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0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0"/>
                                <w:contextualSpacing w:val="0"/>
                                <w:jc w:val="center"/>
                                <w:spacing w:before="0" w:after="0" w:line="238" w:lineRule="exact"/>
                                <w:rPr>
                                  <w:b w:val="0"/>
                                  <w:bCs w:val="0"/>
                                  <w:sz w:val="28"/>
                                  <w:szCs w:val="28"/>
                                </w:rPr>
                                <w:suppressLineNumbers w:val="0"/>
                              </w:pPr>
                              <w:r>
                                <w:rPr>
                                  <w:b w:val="0"/>
                                  <w:bCs w:val="0"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b w:val="0"/>
                                  <w:bCs w:val="0"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b w:val="0"/>
                                  <w:bCs w:val="0"/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0"/>
                                <w:contextualSpacing w:val="0"/>
                                <w:jc w:val="center"/>
                                <w:spacing w:before="0" w:after="0" w:line="238" w:lineRule="exact"/>
                                <w:rPr>
                                  <w:b w:val="0"/>
                                  <w:bCs w:val="0"/>
                                  <w:sz w:val="28"/>
                                  <w:szCs w:val="28"/>
                                </w:rPr>
                                <w:suppressLineNumbers w:val="0"/>
                              </w:pPr>
                              <w:r>
                                <w:rPr>
                                  <w:b w:val="0"/>
                                  <w:bCs w:val="0"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b w:val="0"/>
                                  <w:bCs w:val="0"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b w:val="0"/>
                                  <w:bCs w:val="0"/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0"/>
                                <w:contextualSpacing w:val="0"/>
                                <w:jc w:val="center"/>
                                <w:spacing w:before="0" w:after="0" w:line="238" w:lineRule="exact"/>
                                <w:rPr>
                                  <w:b w:val="0"/>
                                  <w:bCs w:val="0"/>
                                  <w:sz w:val="28"/>
                                  <w:szCs w:val="28"/>
                                </w:rPr>
                                <w:suppressLineNumbers w:val="0"/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b w:val="0"/>
                                  <w:bCs w:val="0"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b w:val="0"/>
                                  <w:bCs w:val="0"/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"/>
                          <pic:cNvPicPr/>
                          <pic:nv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 rot="0" flipH="0" flipV="0"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rotation:0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880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0"/>
                          <w:contextualSpacing w:val="0"/>
                          <w:jc w:val="center"/>
                          <w:spacing w:before="0" w:after="0" w:line="238" w:lineRule="exact"/>
                          <w:rPr>
                            <w:b w:val="0"/>
                            <w:bCs w:val="0"/>
                            <w:sz w:val="28"/>
                            <w:szCs w:val="28"/>
                          </w:rPr>
                          <w:suppressLineNumbers w:val="0"/>
                        </w:pPr>
                        <w:r>
                          <w:rPr>
                            <w:b w:val="0"/>
                            <w:bCs w:val="0"/>
                            <w:sz w:val="28"/>
                            <w:szCs w:val="28"/>
                          </w:rPr>
                        </w:r>
                        <w:r>
                          <w:rPr>
                            <w:b w:val="0"/>
                            <w:bCs w:val="0"/>
                            <w:sz w:val="28"/>
                            <w:szCs w:val="28"/>
                          </w:rPr>
                        </w:r>
                        <w:r>
                          <w:rPr>
                            <w:b w:val="0"/>
                            <w:bCs w:val="0"/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0"/>
                          <w:contextualSpacing w:val="0"/>
                          <w:jc w:val="center"/>
                          <w:spacing w:before="0" w:after="0" w:line="238" w:lineRule="exact"/>
                          <w:rPr>
                            <w:b w:val="0"/>
                            <w:bCs w:val="0"/>
                            <w:sz w:val="28"/>
                            <w:szCs w:val="28"/>
                          </w:rPr>
                          <w:suppressLineNumbers w:val="0"/>
                        </w:pPr>
                        <w:r>
                          <w:rPr>
                            <w:b w:val="0"/>
                            <w:bCs w:val="0"/>
                            <w:sz w:val="28"/>
                            <w:szCs w:val="28"/>
                          </w:rPr>
                        </w:r>
                        <w:r>
                          <w:rPr>
                            <w:b w:val="0"/>
                            <w:bCs w:val="0"/>
                            <w:sz w:val="28"/>
                            <w:szCs w:val="28"/>
                          </w:rPr>
                        </w:r>
                        <w:r>
                          <w:rPr>
                            <w:b w:val="0"/>
                            <w:bCs w:val="0"/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0"/>
                          <w:contextualSpacing w:val="0"/>
                          <w:jc w:val="center"/>
                          <w:spacing w:before="0" w:after="0" w:line="238" w:lineRule="exact"/>
                          <w:rPr>
                            <w:b w:val="0"/>
                            <w:bCs w:val="0"/>
                            <w:sz w:val="28"/>
                            <w:szCs w:val="28"/>
                          </w:rPr>
                          <w:suppressLineNumbers w:val="0"/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b w:val="0"/>
                            <w:bCs w:val="0"/>
                            <w:sz w:val="28"/>
                            <w:szCs w:val="28"/>
                          </w:rPr>
                        </w:r>
                        <w:r>
                          <w:rPr>
                            <w:b w:val="0"/>
                            <w:bCs w:val="0"/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alse">
                  <v:path textboxrect="0,0,0,0"/>
                  <v:imagedata r:id="rId12" o:title=""/>
                </v:shape>
              </v:group>
            </w:pict>
          </mc:Fallback>
        </mc:AlternateContent>
      </w:r>
      <w:r/>
    </w:p>
    <w:p>
      <w:pPr>
        <w:pStyle w:val="881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8076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80768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r/>
      <w:r/>
    </w:p>
    <w:p>
      <w:r/>
      <w:r/>
    </w:p>
    <w:p>
      <w:pPr>
        <w:contextualSpacing w:val="0"/>
        <w:jc w:val="center"/>
        <w:spacing w:before="0" w:after="0" w:line="238" w:lineRule="exact"/>
        <w:rPr>
          <w:b/>
          <w:bCs/>
          <w:sz w:val="28"/>
          <w:szCs w:val="28"/>
          <w:highlight w:val="none"/>
        </w:rPr>
        <w:suppressLineNumbers w:val="0"/>
      </w:pPr>
      <w:r>
        <w:rPr>
          <w:b/>
          <w:sz w:val="28"/>
          <w:szCs w:val="28"/>
          <w:lang w:val="ru-RU"/>
        </w:rPr>
        <w:t xml:space="preserve">О внесении изменений </w:t>
      </w:r>
      <w:r>
        <w:rPr>
          <w:b/>
          <w:sz w:val="28"/>
          <w:szCs w:val="28"/>
          <w:lang w:val="ru-RU"/>
        </w:rPr>
        <w:t xml:space="preserve">в перечень видов </w:t>
      </w:r>
      <w:r>
        <w:rPr>
          <w:b/>
          <w:sz w:val="28"/>
          <w:szCs w:val="28"/>
          <w:highlight w:val="none"/>
          <w:lang w:val="ru-RU"/>
        </w:rPr>
        <w:t xml:space="preserve">обязательных </w:t>
      </w:r>
      <w:r>
        <w:rPr>
          <w:b/>
          <w:sz w:val="28"/>
          <w:szCs w:val="28"/>
          <w:highlight w:val="none"/>
          <w:lang w:val="ru-RU"/>
        </w:rPr>
        <w:t xml:space="preserve">работ </w:t>
      </w:r>
      <w:r>
        <w:rPr>
          <w:b/>
          <w:sz w:val="28"/>
          <w:szCs w:val="28"/>
          <w:highlight w:val="none"/>
          <w:lang w:val="ru-RU"/>
        </w:rPr>
        <w:t xml:space="preserve">и объектов </w:t>
      </w:r>
      <w:r>
        <w:rPr>
          <w:b/>
          <w:sz w:val="28"/>
          <w:szCs w:val="28"/>
          <w:highlight w:val="none"/>
          <w:lang w:val="ru-RU"/>
        </w:rPr>
        <w:t xml:space="preserve">для отбывания </w:t>
      </w:r>
      <w:r>
        <w:rPr>
          <w:b/>
          <w:sz w:val="28"/>
          <w:szCs w:val="28"/>
          <w:highlight w:val="none"/>
          <w:lang w:val="ru-RU"/>
        </w:rPr>
        <w:t xml:space="preserve">осужденными </w:t>
      </w:r>
      <w:r>
        <w:rPr>
          <w:b/>
          <w:sz w:val="28"/>
          <w:szCs w:val="28"/>
          <w:highlight w:val="none"/>
          <w:lang w:val="ru-RU"/>
        </w:rPr>
        <w:t xml:space="preserve">наказания в виде </w:t>
      </w:r>
      <w:r>
        <w:rPr>
          <w:b/>
          <w:sz w:val="28"/>
          <w:szCs w:val="28"/>
          <w:highlight w:val="none"/>
          <w:lang w:val="ru-RU"/>
        </w:rPr>
        <w:t xml:space="preserve">обязательных </w:t>
      </w:r>
      <w:r>
        <w:rPr>
          <w:b/>
          <w:sz w:val="28"/>
          <w:szCs w:val="28"/>
          <w:highlight w:val="none"/>
          <w:lang w:val="ru-RU"/>
        </w:rPr>
        <w:t xml:space="preserve">работ, утвержденный </w:t>
      </w:r>
      <w:r>
        <w:rPr>
          <w:b/>
          <w:sz w:val="28"/>
          <w:szCs w:val="28"/>
          <w:lang w:val="ru-RU"/>
        </w:rPr>
        <w:t xml:space="preserve">постановлением </w:t>
      </w:r>
      <w:r>
        <w:rPr>
          <w:b/>
          <w:sz w:val="28"/>
          <w:szCs w:val="28"/>
          <w:lang w:val="ru-RU"/>
        </w:rPr>
        <w:t xml:space="preserve">администрации </w:t>
      </w:r>
      <w:r>
        <w:rPr>
          <w:b/>
          <w:sz w:val="28"/>
          <w:szCs w:val="28"/>
          <w:lang w:val="ru-RU"/>
        </w:rPr>
        <w:t xml:space="preserve">города Перми от 29.12.2007 № 561 </w:t>
      </w:r>
      <w:r>
        <w:rPr>
          <w:b/>
          <w:sz w:val="28"/>
          <w:szCs w:val="28"/>
          <w:lang w:val="ru-RU"/>
        </w:rPr>
        <w:t xml:space="preserve">«Об определении мест для отбывания </w:t>
      </w:r>
      <w:r>
        <w:rPr>
          <w:b/>
          <w:sz w:val="28"/>
          <w:szCs w:val="28"/>
          <w:lang w:val="ru-RU"/>
        </w:rPr>
        <w:t xml:space="preserve">наказания лицами, осужденными </w:t>
      </w:r>
      <w:r>
        <w:rPr>
          <w:b/>
          <w:sz w:val="28"/>
          <w:szCs w:val="28"/>
          <w:lang w:val="ru-RU"/>
        </w:rPr>
        <w:t xml:space="preserve">к обязательным </w:t>
      </w:r>
      <w:r>
        <w:rPr>
          <w:b/>
          <w:sz w:val="28"/>
          <w:szCs w:val="28"/>
          <w:lang w:val="ru-RU"/>
        </w:rPr>
        <w:t xml:space="preserve">работам»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contextualSpacing w:val="0"/>
        <w:jc w:val="center"/>
        <w:spacing w:before="0" w:after="0" w:line="238" w:lineRule="exact"/>
        <w:rPr>
          <w:b w:val="0"/>
          <w:bCs w:val="0"/>
          <w:sz w:val="28"/>
          <w:szCs w:val="28"/>
        </w:rPr>
        <w:suppressLineNumbers w:val="0"/>
      </w:pPr>
      <w:r>
        <w:rPr>
          <w:b w:val="0"/>
          <w:bCs w:val="0"/>
          <w:sz w:val="28"/>
          <w:szCs w:val="28"/>
          <w:lang w:val="ru-RU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contextualSpacing w:val="0"/>
        <w:jc w:val="center"/>
        <w:spacing w:before="0" w:after="0" w:line="238" w:lineRule="exact"/>
        <w:rPr>
          <w:b w:val="0"/>
          <w:bCs w:val="0"/>
          <w:sz w:val="28"/>
          <w:szCs w:val="28"/>
        </w:rPr>
        <w:suppressLineNumbers w:val="0"/>
      </w:pPr>
      <w:r>
        <w:rPr>
          <w:b w:val="0"/>
          <w:bCs w:val="0"/>
          <w:sz w:val="28"/>
          <w:szCs w:val="28"/>
          <w:lang w:val="ru-RU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contextualSpacing w:val="0"/>
        <w:jc w:val="center"/>
        <w:spacing w:before="0" w:after="0" w:line="238" w:lineRule="exact"/>
        <w:rPr>
          <w:b w:val="0"/>
          <w:bCs w:val="0"/>
          <w:sz w:val="28"/>
          <w:szCs w:val="28"/>
        </w:rPr>
        <w:suppressLineNumbers w:val="0"/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contextualSpacing w:val="0"/>
        <w:ind w:firstLine="709"/>
        <w:jc w:val="both"/>
        <w:rPr>
          <w:b/>
          <w:sz w:val="28"/>
          <w:szCs w:val="28"/>
        </w:rPr>
        <w:suppressLineNumbers w:val="0"/>
      </w:pPr>
      <w:r>
        <w:rPr>
          <w:sz w:val="28"/>
          <w:szCs w:val="28"/>
          <w:lang w:val="ru-RU"/>
        </w:rPr>
        <w:t xml:space="preserve">В соответствии со статьей 25 Уголовно-исполнительного кодекса Российской Федерации, Уставом города Перми, в целях актуализации правовых актов администрации города Перми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contextualSpacing w:val="0"/>
        <w:ind w:firstLine="709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  <w:lang w:val="ru-RU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88" w:lineRule="atLeast"/>
        <w:rPr>
          <w:spacing w:val="2"/>
          <w:sz w:val="28"/>
          <w:szCs w:val="28"/>
          <w:highlight w:val="none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lang w:val="ru-RU"/>
        </w:rPr>
        <w:t xml:space="preserve">1. Внести в </w:t>
      </w:r>
      <w:r>
        <w:rPr>
          <w:rFonts w:ascii="Times New Roman" w:hAnsi="Times New Roman" w:eastAsia="Times New Roman" w:cs="Times New Roman"/>
          <w:sz w:val="28"/>
          <w:szCs w:val="22"/>
        </w:rPr>
        <w:t xml:space="preserve">перечень</w:t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 видов обязательных работ и объектов для отбывания осужденными наказания в виде обязательных работ, утвержденный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sz w:val="28"/>
          <w:szCs w:val="28"/>
          <w:lang w:val="ru-RU"/>
        </w:rPr>
        <w:t xml:space="preserve">постановлением </w:t>
      </w:r>
      <w:r>
        <w:rPr>
          <w:sz w:val="28"/>
          <w:szCs w:val="28"/>
          <w:lang w:val="ru-RU"/>
        </w:rPr>
        <w:t xml:space="preserve">администрации города Перми от 29 декабря 2007 г. № 561 </w:t>
        <w:br/>
        <w:t xml:space="preserve">«Об определении мест для отбывания наказания лицами, осужденными</w:t>
        <w:br/>
        <w:t xml:space="preserve"> к обязательным работам» </w:t>
      </w:r>
      <w:r>
        <w:rPr>
          <w:sz w:val="28"/>
          <w:szCs w:val="28"/>
          <w:lang w:val="ru-RU"/>
        </w:rPr>
        <w:t xml:space="preserve">(в ред. от 30.05.2008 № 466, от 09.06.2009 № 315, </w:t>
        <w:br/>
        <w:t xml:space="preserve">от 09.04.2010 № 168, </w:t>
      </w:r>
      <w:r>
        <w:rPr>
          <w:sz w:val="28"/>
          <w:szCs w:val="28"/>
          <w:lang w:val="ru-RU"/>
        </w:rPr>
        <w:t xml:space="preserve">от 26.11.2010 № 814, от 24.02.2011 № 62, от 25.03.2011 № 111, от 29.07.2011 </w:t>
      </w:r>
      <w:r>
        <w:rPr>
          <w:sz w:val="28"/>
          <w:szCs w:val="28"/>
          <w:lang w:val="ru-RU"/>
        </w:rPr>
        <w:t xml:space="preserve">№ 384, от 20.09.2011 № 507, от 21.10.2011 № 660, от 19.12.2011 № 22, </w:t>
      </w:r>
      <w:r>
        <w:rPr>
          <w:sz w:val="28"/>
          <w:szCs w:val="28"/>
          <w:lang w:val="ru-RU"/>
        </w:rPr>
        <w:t xml:space="preserve">от 15.02.2012 № 59, от 02.04.2012 № 140, от 23.04.2012 № 186, от 28.05.2012 </w:t>
      </w:r>
      <w:r>
        <w:rPr>
          <w:sz w:val="28"/>
          <w:szCs w:val="28"/>
          <w:lang w:val="ru-RU"/>
        </w:rPr>
        <w:t xml:space="preserve">№ 242, от 22.08.2012 № 475, от 10.04.2013 № 250, от 26.07.2013 № 613, </w:t>
      </w:r>
      <w:r>
        <w:rPr>
          <w:sz w:val="28"/>
          <w:szCs w:val="28"/>
          <w:lang w:val="ru-RU"/>
        </w:rPr>
        <w:t xml:space="preserve">от 31.10.2013 </w:t>
        <w:br/>
        <w:t xml:space="preserve">№ 935, от 20.12.2013 № 1198, от 04.03.2014 № 143, от 03.09.2014 </w:t>
      </w:r>
      <w:r>
        <w:rPr>
          <w:sz w:val="28"/>
          <w:szCs w:val="28"/>
          <w:lang w:val="ru-RU"/>
        </w:rPr>
        <w:t xml:space="preserve">№ 584, </w:t>
        <w:br/>
        <w:t xml:space="preserve">от 06.11.2014 № 812, от 25.12.2014 № 1045, от 25.02.2015 </w:t>
      </w:r>
      <w:r>
        <w:rPr>
          <w:sz w:val="28"/>
          <w:szCs w:val="28"/>
          <w:lang w:val="ru-RU"/>
        </w:rPr>
        <w:t xml:space="preserve">№ 97, от 13.05.2015 </w:t>
        <w:br/>
        <w:t xml:space="preserve">№ 266, от 04.08.2015 № 528, от 08.10.2015 № 731, </w:t>
      </w:r>
      <w:r>
        <w:rPr>
          <w:sz w:val="28"/>
          <w:szCs w:val="28"/>
          <w:lang w:val="ru-RU"/>
        </w:rPr>
        <w:t xml:space="preserve">от 21.01.2016 № 36, от 24.03.2016 № 197, от 09.06.2016 № 398, от 19.07.2016 </w:t>
      </w:r>
      <w:r>
        <w:rPr>
          <w:sz w:val="28"/>
          <w:szCs w:val="28"/>
          <w:lang w:val="ru-RU"/>
        </w:rPr>
        <w:t xml:space="preserve">№ 513, от 09.11.2016 № 997, от 07.04.2017 № 263, от 10.05.2017 № 343, </w:t>
      </w:r>
      <w:r>
        <w:rPr>
          <w:sz w:val="28"/>
          <w:szCs w:val="28"/>
          <w:lang w:val="ru-RU"/>
        </w:rPr>
        <w:t xml:space="preserve">от 02.08.2017 № 596, от 11.08.2017 № 616, от 01.12.2017 № 1087, от 21.06.2018 </w:t>
      </w:r>
      <w:r>
        <w:rPr>
          <w:sz w:val="28"/>
          <w:szCs w:val="28"/>
          <w:lang w:val="ru-RU"/>
        </w:rPr>
        <w:t xml:space="preserve">№ 411, от 10.12.2018 № 965, от 15.05.2019 № 177-П, </w:t>
        <w:br/>
        <w:t xml:space="preserve">от</w:t>
      </w:r>
      <w:r>
        <w:rPr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16.08.2019 № 483, </w:t>
      </w:r>
      <w:r>
        <w:rPr>
          <w:spacing w:val="2"/>
          <w:sz w:val="28"/>
          <w:szCs w:val="28"/>
          <w:shd w:val="clear" w:color="auto" w:fill="ffffff"/>
          <w:lang w:val="ru-RU"/>
        </w:rPr>
        <w:t xml:space="preserve">от 10.01.2020 № 16, </w:t>
      </w:r>
      <w:r>
        <w:rPr>
          <w:sz w:val="28"/>
          <w:szCs w:val="28"/>
          <w:lang w:val="ru-RU"/>
        </w:rPr>
        <w:t xml:space="preserve">от 25.05.2020 № 456, от 07.07.2020 </w:t>
      </w:r>
      <w:hyperlink r:id="rId13" w:tooltip="consultantplus://offline/ref=E7DB298B2906D9C95C692112B01638151ED11806E54C6B01FB1CCA301B69EF5FE04E4717FAF8DC4E6077284177942BD166DB264DD6F5A787124FC480q246F" w:history="1">
        <w:r>
          <w:rPr>
            <w:sz w:val="28"/>
            <w:szCs w:val="28"/>
            <w:lang w:val="ru-RU"/>
          </w:rPr>
          <w:t xml:space="preserve">№ 580</w:t>
        </w:r>
      </w:hyperlink>
      <w:r>
        <w:rPr>
          <w:sz w:val="28"/>
          <w:szCs w:val="28"/>
          <w:lang w:val="ru-RU"/>
        </w:rPr>
        <w:t xml:space="preserve">, от 22.09.2020 </w:t>
      </w:r>
      <w:r>
        <w:rPr>
          <w:sz w:val="28"/>
          <w:szCs w:val="28"/>
          <w:lang w:val="ru-RU"/>
        </w:rPr>
        <w:t xml:space="preserve">№ 867, от 18.12.2020 № 1281, от 28.01.2021 № 25, от 25.03.2021 </w:t>
        <w:br/>
        <w:t xml:space="preserve">№ 196, </w:t>
      </w:r>
      <w:r>
        <w:rPr>
          <w:sz w:val="28"/>
          <w:szCs w:val="28"/>
          <w:lang w:val="ru-RU"/>
        </w:rPr>
        <w:t xml:space="preserve">от 1</w:t>
      </w:r>
      <w:r>
        <w:rPr>
          <w:spacing w:val="2"/>
          <w:sz w:val="28"/>
          <w:szCs w:val="28"/>
          <w:shd w:val="clear" w:color="auto" w:fill="ffffff"/>
          <w:lang w:val="ru-RU"/>
        </w:rPr>
        <w:t xml:space="preserve">8.06.2021 № 448, от 30.07.2021 № 568, от 19.11.2021 № 1034, </w:t>
        <w:br/>
        <w:t xml:space="preserve">от 28.03.2022 </w:t>
      </w:r>
      <w:r>
        <w:rPr>
          <w:spacing w:val="2"/>
          <w:sz w:val="28"/>
          <w:szCs w:val="28"/>
          <w:shd w:val="clear" w:color="auto" w:fill="ffffff"/>
          <w:lang w:val="ru-RU"/>
        </w:rPr>
        <w:t xml:space="preserve">№ 230, от 12.05.2022 № 353, от 24.06.2022 № 530, от 13.09.2022 </w:t>
        <w:br/>
        <w:t xml:space="preserve">№ 789, </w:t>
      </w:r>
      <w:r>
        <w:rPr>
          <w:spacing w:val="2"/>
          <w:sz w:val="28"/>
          <w:szCs w:val="28"/>
          <w:shd w:val="clear" w:color="auto" w:fill="ffffff"/>
          <w:lang w:val="ru-RU"/>
        </w:rPr>
        <w:t xml:space="preserve">от 06.12.2022 № 1244, от 09.03.2023 № 182, от 21.04.2023 № 329, </w:t>
        <w:br/>
        <w:t xml:space="preserve">от 18.05.2023 </w:t>
      </w:r>
      <w:r>
        <w:rPr>
          <w:spacing w:val="2"/>
          <w:sz w:val="28"/>
          <w:szCs w:val="28"/>
          <w:shd w:val="clear" w:color="auto" w:fill="ffffff"/>
          <w:lang w:val="ru-RU"/>
        </w:rPr>
        <w:t xml:space="preserve">№ 400, от 09.06.2023 № 481, от 03.07.2023 № 566, от 31.08.2023 </w:t>
        <w:br/>
        <w:t xml:space="preserve">№ 787, </w:t>
      </w:r>
      <w:r>
        <w:rPr>
          <w:spacing w:val="2"/>
          <w:sz w:val="28"/>
          <w:szCs w:val="28"/>
          <w:shd w:val="clear" w:color="auto" w:fill="ffffff"/>
          <w:lang w:val="ru-RU"/>
        </w:rPr>
        <w:t xml:space="preserve">от 13.10.2023 № 1051, от 16.02.20</w:t>
      </w:r>
      <w:r>
        <w:rPr>
          <w:spacing w:val="2"/>
          <w:sz w:val="28"/>
          <w:szCs w:val="28"/>
          <w:shd w:val="clear" w:color="auto" w:fill="ffffff"/>
          <w:lang w:val="ru-RU"/>
        </w:rPr>
        <w:t xml:space="preserve">24 № 121, от 05.06.2024 № 457, </w:t>
      </w:r>
      <w:bookmarkStart w:id="0" w:name="undefined"/>
      <w:r>
        <w:rPr>
          <w:lang w:val="ru-RU"/>
        </w:rPr>
      </w:r>
      <w:bookmarkEnd w:id="0"/>
      <w:r>
        <w:rPr>
          <w:spacing w:val="2"/>
          <w:sz w:val="28"/>
          <w:szCs w:val="28"/>
          <w:shd w:val="clear" w:color="auto" w:fill="ffffff"/>
          <w:lang w:val="ru-RU"/>
        </w:rPr>
        <w:br/>
        <w:t xml:space="preserve">от 28.06.2024 </w:t>
      </w:r>
      <w:r>
        <w:rPr>
          <w:spacing w:val="2"/>
          <w:sz w:val="28"/>
          <w:szCs w:val="28"/>
          <w:shd w:val="clear" w:color="auto" w:fill="ffffff"/>
          <w:lang w:val="ru-RU"/>
        </w:rPr>
        <w:t xml:space="preserve">№</w:t>
      </w:r>
      <w:r>
        <w:rPr>
          <w:spacing w:val="2"/>
          <w:sz w:val="28"/>
          <w:szCs w:val="28"/>
          <w:shd w:val="clear" w:color="auto" w:fill="ffffff"/>
          <w:lang w:val="ru-RU"/>
        </w:rPr>
        <w:t xml:space="preserve"> </w:t>
      </w:r>
      <w:r>
        <w:rPr>
          <w:spacing w:val="2"/>
          <w:sz w:val="28"/>
          <w:szCs w:val="28"/>
          <w:shd w:val="clear" w:color="auto" w:fill="ffffff"/>
          <w:lang w:val="ru-RU"/>
        </w:rPr>
        <w:t xml:space="preserve">548, от 17.10.2024 № 912</w:t>
      </w:r>
      <w:r>
        <w:rPr>
          <w:color w:val="auto"/>
          <w:spacing w:val="2"/>
          <w:sz w:val="28"/>
          <w:szCs w:val="28"/>
          <w:shd w:val="clear" w:color="auto" w:fill="ffffff"/>
          <w:lang w:val="ru-RU"/>
        </w:rPr>
        <w:t xml:space="preserve">, </w:t>
      </w:r>
      <w:r>
        <w:rPr>
          <w:spacing w:val="2"/>
          <w:sz w:val="28"/>
          <w:szCs w:val="28"/>
          <w:shd w:val="clear" w:color="auto" w:fill="ffffff"/>
          <w:lang w:val="ru-RU"/>
        </w:rPr>
        <w:t xml:space="preserve">от</w:t>
      </w:r>
      <w:r>
        <w:rPr>
          <w:spacing w:val="2"/>
          <w:sz w:val="28"/>
          <w:szCs w:val="28"/>
          <w:highlight w:val="white"/>
          <w:shd w:val="clear" w:color="auto" w:fill="ffffff"/>
          <w:lang w:val="ru-RU"/>
        </w:rPr>
        <w:t xml:space="preserve"> 23.12.2024 № 1270, от 30.06.2025 </w:t>
        <w:br/>
        <w:t xml:space="preserve">№ 436, от </w:t>
      </w:r>
      <w:r>
        <w:rPr>
          <w:spacing w:val="2"/>
          <w:sz w:val="28"/>
          <w:szCs w:val="28"/>
          <w:highlight w:val="white"/>
          <w:shd w:val="clear" w:color="auto" w:fill="ffffff"/>
          <w:lang w:val="ru-RU"/>
        </w:rPr>
        <w:t xml:space="preserve">13.11.2025 № 932, от 27.01.2026 № 26, от 27.02.2026 № 112, </w:t>
        <w:br/>
        <w:t xml:space="preserve">от 05.05.2026 № 259</w:t>
      </w:r>
      <w:r>
        <w:rPr>
          <w:spacing w:val="2"/>
          <w:sz w:val="28"/>
          <w:szCs w:val="28"/>
          <w:highlight w:val="white"/>
          <w:shd w:val="clear" w:color="auto" w:fill="ffffff"/>
          <w:lang w:val="ru-RU"/>
        </w:rPr>
        <w:t xml:space="preserve">)</w:t>
      </w:r>
      <w:r>
        <w:rPr>
          <w:spacing w:val="2"/>
          <w:sz w:val="28"/>
          <w:szCs w:val="28"/>
          <w:highlight w:val="white"/>
          <w:shd w:val="clear" w:color="auto" w:fill="ffffff"/>
          <w:lang w:val="ru-RU"/>
        </w:rPr>
        <w:t xml:space="preserve">,</w:t>
      </w:r>
      <w:r>
        <w:rPr>
          <w:spacing w:val="2"/>
          <w:sz w:val="28"/>
          <w:szCs w:val="28"/>
          <w:highlight w:val="white"/>
          <w:shd w:val="clear" w:color="auto" w:fill="ffffff"/>
          <w:lang w:val="ru-RU"/>
        </w:rPr>
        <w:t xml:space="preserve">следующие изменения</w:t>
      </w:r>
      <w:r>
        <w:rPr>
          <w:spacing w:val="2"/>
          <w:sz w:val="28"/>
          <w:szCs w:val="28"/>
          <w:highlight w:val="white"/>
          <w:shd w:val="clear" w:color="auto" w:fill="ffffff"/>
          <w:lang w:val="ru-RU"/>
        </w:rPr>
        <w:t xml:space="preserve">:</w:t>
      </w:r>
      <w:r>
        <w:rPr>
          <w:spacing w:val="2"/>
          <w:sz w:val="28"/>
          <w:szCs w:val="28"/>
          <w:highlight w:val="white"/>
          <w:shd w:val="clear" w:color="auto" w:fill="ffffff"/>
          <w:lang w:val="ru-RU"/>
        </w:rPr>
        <w:t xml:space="preserve"> </w:t>
      </w:r>
      <w:r>
        <w:rPr>
          <w:spacing w:val="2"/>
          <w:sz w:val="28"/>
          <w:szCs w:val="28"/>
          <w:highlight w:val="none"/>
          <w:lang w:val="ru-RU"/>
        </w:rPr>
      </w:r>
      <w:r>
        <w:rPr>
          <w:spacing w:val="2"/>
          <w:sz w:val="28"/>
          <w:szCs w:val="28"/>
          <w:highlight w:val="none"/>
          <w:lang w:val="ru-RU"/>
        </w:rPr>
      </w:r>
    </w:p>
    <w:p>
      <w:pPr>
        <w:contextualSpacing w:val="0"/>
        <w:ind w:firstLine="709"/>
        <w:jc w:val="both"/>
        <w:rPr>
          <w:spacing w:val="2"/>
          <w:sz w:val="28"/>
          <w:szCs w:val="28"/>
          <w:highlight w:val="none"/>
          <w:lang w:val="ru-RU"/>
        </w:rPr>
        <w:suppressLineNumbers w:val="0"/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  <w:t xml:space="preserve">1.1.</w:t>
      </w:r>
      <w:r>
        <w:rPr>
          <w:sz w:val="28"/>
          <w:szCs w:val="28"/>
          <w:highlight w:val="none"/>
          <w:lang w:val="ru-RU"/>
        </w:rPr>
        <w:t xml:space="preserve"> п</w:t>
      </w:r>
      <w:r>
        <w:rPr>
          <w:spacing w:val="2"/>
          <w:sz w:val="28"/>
          <w:szCs w:val="28"/>
          <w:highlight w:val="none"/>
          <w:shd w:val="clear" w:color="auto" w:fill="ffffff"/>
          <w:lang w:val="ru-RU"/>
        </w:rPr>
        <w:t xml:space="preserve">осле строки 2.28 дополнить строкой 2.29 следующего содержания:</w:t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  <w:r>
        <w:rPr>
          <w:spacing w:val="2"/>
          <w:sz w:val="28"/>
          <w:szCs w:val="28"/>
          <w:highlight w:val="none"/>
          <w:lang w:val="ru-RU"/>
        </w:rPr>
      </w:r>
      <w:r>
        <w:rPr>
          <w:spacing w:val="2"/>
          <w:sz w:val="28"/>
          <w:szCs w:val="28"/>
          <w:highlight w:val="none"/>
          <w:shd w:val="clear" w:color="auto" w:fill="ffffff"/>
          <w:lang w:val="ru-RU"/>
        </w:rPr>
      </w:r>
      <w:r>
        <w:rPr>
          <w:spacing w:val="2"/>
          <w:sz w:val="28"/>
          <w:szCs w:val="28"/>
          <w:highlight w:val="none"/>
          <w:shd w:val="clear" w:color="auto" w:fill="ffffff"/>
          <w:lang w:val="ru-RU"/>
        </w:rPr>
      </w:r>
      <w:r>
        <w:rPr>
          <w:spacing w:val="2"/>
          <w:sz w:val="28"/>
          <w:szCs w:val="28"/>
          <w:highlight w:val="none"/>
          <w:lang w:val="ru-RU"/>
        </w:rPr>
      </w:r>
      <w:r>
        <w:rPr>
          <w:spacing w:val="2"/>
          <w:sz w:val="28"/>
          <w:szCs w:val="28"/>
          <w:highlight w:val="none"/>
          <w:shd w:val="clear" w:color="auto" w:fill="ffffff"/>
          <w:lang w:val="ru-RU"/>
        </w:rPr>
      </w:r>
      <w:r>
        <w:rPr>
          <w:spacing w:val="2"/>
          <w:sz w:val="28"/>
          <w:szCs w:val="28"/>
          <w:highlight w:val="none"/>
          <w:shd w:val="clear" w:color="auto" w:fill="ffffff"/>
          <w:lang w:val="ru-RU"/>
        </w:rPr>
      </w:r>
      <w:r>
        <w:rPr>
          <w:spacing w:val="2"/>
          <w:sz w:val="28"/>
          <w:szCs w:val="28"/>
          <w:highlight w:val="none"/>
          <w:lang w:val="ru-RU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6A0" w:firstRow="1" w:lastRow="0" w:firstColumn="1" w:lastColumn="0" w:noHBand="1" w:noVBand="1"/>
      </w:tblPr>
      <w:tblGrid>
        <w:gridCol w:w="708"/>
        <w:gridCol w:w="2693"/>
        <w:gridCol w:w="2693"/>
        <w:gridCol w:w="2408"/>
        <w:gridCol w:w="1627"/>
      </w:tblGrid>
      <w:tr>
        <w:tblPrEx/>
        <w:trPr>
          <w:trHeight w:val="425"/>
        </w:trPr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  <w:highlight w:val="none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2.29</w:t>
            </w:r>
            <w:r>
              <w:rPr>
                <w:sz w:val="20"/>
                <w:szCs w:val="20"/>
                <w:highlight w:val="none"/>
                <w:lang w:val="ru-RU"/>
              </w:rPr>
            </w:r>
            <w:r>
              <w:rPr>
                <w:sz w:val="16"/>
                <w:szCs w:val="16"/>
                <w:highlight w:val="none"/>
                <w:lang w:val="ru-RU"/>
              </w:rPr>
            </w:r>
          </w:p>
        </w:tc>
        <w:tc>
          <w:tcPr>
            <w:tcW w:w="2693" w:type="dxa"/>
            <w:vMerge w:val="restart"/>
            <w:textDirection w:val="lrTb"/>
            <w:noWrap w:val="false"/>
          </w:tcPr>
          <w:p>
            <w:pPr>
              <w:pStyle w:val="910"/>
              <w:jc w:val="left"/>
              <w:rPr>
                <w:sz w:val="16"/>
                <w:szCs w:val="16"/>
                <w:lang w:val="ru-RU"/>
              </w:rPr>
            </w:pPr>
            <w:r>
              <w:rPr>
                <w:sz w:val="20"/>
                <w:szCs w:val="16"/>
                <w:lang w:val="ru-RU"/>
              </w:rPr>
              <w:t xml:space="preserve">Федеральное государственное бюджетное учреждение «Агрохимическая служба России»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16"/>
                <w:szCs w:val="16"/>
                <w:lang w:val="ru-RU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2693" w:type="dxa"/>
            <w:vMerge w:val="restart"/>
            <w:textDirection w:val="lrTb"/>
            <w:noWrap w:val="false"/>
          </w:tcPr>
          <w:p>
            <w:pPr>
              <w:pStyle w:val="910"/>
              <w:jc w:val="left"/>
              <w:rPr>
                <w:sz w:val="14"/>
                <w:szCs w:val="14"/>
                <w:highlight w:val="none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Московская область, </w:t>
              <w:br/>
              <w:t xml:space="preserve">г.о. Одинцовский, </w:t>
              <w:br/>
              <w:t xml:space="preserve">г. Одинцово, б-р Маршала Крылова, д.1, ком.1, подв. Б</w:t>
            </w:r>
            <w:r>
              <w:rPr>
                <w:sz w:val="18"/>
                <w:szCs w:val="18"/>
                <w:highlight w:val="none"/>
                <w:lang w:val="ru-RU"/>
              </w:rPr>
            </w:r>
            <w:r>
              <w:rPr>
                <w:sz w:val="14"/>
                <w:szCs w:val="14"/>
                <w:highlight w:val="none"/>
                <w:lang w:val="ru-RU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  <w:highlight w:val="none"/>
                <w:lang w:val="ru-RU"/>
              </w:rPr>
            </w:r>
          </w:p>
        </w:tc>
        <w:tc>
          <w:tcPr>
            <w:tcW w:w="2408" w:type="dxa"/>
            <w:vMerge w:val="restart"/>
            <w:textDirection w:val="lrTb"/>
            <w:noWrap w:val="false"/>
          </w:tcPr>
          <w:p>
            <w:pPr>
              <w:pStyle w:val="910"/>
              <w:jc w:val="left"/>
              <w:rPr>
                <w:sz w:val="14"/>
                <w:szCs w:val="14"/>
                <w:highlight w:val="none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  <w:t xml:space="preserve">г. Пермь, </w:t>
              <w:br/>
            </w:r>
            <w:r>
              <w:rPr>
                <w:sz w:val="20"/>
                <w:szCs w:val="20"/>
                <w:highlight w:val="none"/>
                <w:lang w:val="ru-RU"/>
              </w:rPr>
              <w:t xml:space="preserve">ул. Промышленная, д. 83</w:t>
            </w:r>
            <w:r>
              <w:rPr>
                <w:sz w:val="18"/>
                <w:szCs w:val="18"/>
                <w:highlight w:val="none"/>
                <w:lang w:val="ru-RU"/>
              </w:rPr>
            </w:r>
            <w:r>
              <w:rPr>
                <w:sz w:val="14"/>
                <w:szCs w:val="14"/>
                <w:highlight w:val="none"/>
                <w:lang w:val="ru-RU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  <w:highlight w:val="none"/>
                <w:lang w:val="ru-RU"/>
              </w:rPr>
            </w:r>
          </w:p>
        </w:tc>
        <w:tc>
          <w:tcPr>
            <w:tcW w:w="1627" w:type="dxa"/>
            <w:vMerge w:val="restart"/>
            <w:textDirection w:val="lrTb"/>
            <w:noWrap w:val="false"/>
          </w:tcPr>
          <w:p>
            <w:pPr>
              <w:pStyle w:val="910"/>
              <w:jc w:val="center"/>
              <w:rPr>
                <w:sz w:val="14"/>
                <w:szCs w:val="14"/>
                <w:highlight w:val="none"/>
                <w:lang w:val="ru-RU"/>
              </w:rPr>
            </w:pPr>
            <w:r>
              <w:rPr>
                <w:sz w:val="20"/>
                <w:szCs w:val="20"/>
                <w:highlight w:val="none"/>
                <w:lang w:val="ru-RU"/>
              </w:rPr>
            </w:r>
            <w:r>
              <w:rPr>
                <w:sz w:val="20"/>
                <w:szCs w:val="20"/>
                <w:highlight w:val="none"/>
                <w:lang w:val="ru-RU"/>
              </w:rPr>
              <w:t xml:space="preserve">5032004656</w:t>
            </w:r>
            <w:r>
              <w:rPr>
                <w:sz w:val="18"/>
                <w:szCs w:val="18"/>
                <w:highlight w:val="none"/>
                <w:lang w:val="ru-RU"/>
              </w:rPr>
            </w:r>
            <w:r>
              <w:rPr>
                <w:sz w:val="14"/>
                <w:szCs w:val="14"/>
                <w:highlight w:val="none"/>
                <w:lang w:val="ru-RU"/>
              </w:rPr>
            </w:r>
          </w:p>
          <w:p>
            <w:pPr>
              <w:pStyle w:val="910"/>
              <w:jc w:val="center"/>
              <w:rPr>
                <w:sz w:val="14"/>
                <w:szCs w:val="14"/>
                <w:highlight w:val="none"/>
                <w:lang w:val="ru-RU"/>
              </w:rPr>
            </w:pPr>
            <w:r>
              <w:rPr>
                <w:sz w:val="20"/>
                <w:szCs w:val="20"/>
                <w:highlight w:val="none"/>
                <w:lang w:val="ru-RU"/>
              </w:rPr>
            </w:r>
            <w:r>
              <w:rPr>
                <w:sz w:val="18"/>
                <w:szCs w:val="18"/>
                <w:highlight w:val="none"/>
                <w:lang w:val="ru-RU"/>
              </w:rPr>
            </w:r>
            <w:r>
              <w:rPr>
                <w:sz w:val="14"/>
                <w:szCs w:val="14"/>
                <w:highlight w:val="none"/>
                <w:lang w:val="ru-RU"/>
              </w:rPr>
            </w:r>
          </w:p>
          <w:p>
            <w:pPr>
              <w:pStyle w:val="910"/>
              <w:jc w:val="left"/>
              <w:rPr>
                <w:sz w:val="14"/>
                <w:szCs w:val="14"/>
                <w:highlight w:val="none"/>
                <w:lang w:val="ru-RU"/>
              </w:rPr>
            </w:pPr>
            <w:r>
              <w:rPr>
                <w:sz w:val="20"/>
                <w:szCs w:val="20"/>
                <w:highlight w:val="none"/>
                <w:lang w:val="ru-RU"/>
              </w:rPr>
            </w:r>
            <w:r>
              <w:rPr>
                <w:sz w:val="18"/>
                <w:szCs w:val="18"/>
                <w:highlight w:val="none"/>
                <w:lang w:val="ru-RU"/>
              </w:rPr>
            </w:r>
            <w:r>
              <w:rPr>
                <w:sz w:val="14"/>
                <w:szCs w:val="14"/>
                <w:highlight w:val="none"/>
                <w:lang w:val="ru-RU"/>
              </w:rPr>
            </w:r>
          </w:p>
        </w:tc>
      </w:tr>
    </w:tbl>
    <w:p>
      <w:pPr>
        <w:contextualSpacing w:val="0"/>
        <w:ind w:left="0" w:right="0" w:firstLine="709"/>
        <w:jc w:val="both"/>
        <w:spacing w:before="0" w:after="0" w:line="288" w:lineRule="atLeast"/>
        <w:rPr>
          <w:spacing w:val="2"/>
          <w:sz w:val="28"/>
          <w:szCs w:val="28"/>
          <w:highlight w:val="none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pacing w:val="2"/>
          <w:sz w:val="28"/>
          <w:szCs w:val="28"/>
          <w:highlight w:val="none"/>
          <w:shd w:val="clear" w:color="auto" w:fill="ffffff"/>
          <w:lang w:val="ru-RU"/>
        </w:rPr>
        <w:t xml:space="preserve">1.2.</w:t>
      </w:r>
      <w:r>
        <w:rPr>
          <w:spacing w:val="2"/>
          <w:sz w:val="28"/>
          <w:szCs w:val="28"/>
          <w:highlight w:val="none"/>
          <w:shd w:val="clear" w:color="auto" w:fill="ffffff"/>
          <w:lang w:val="ru-RU"/>
        </w:rPr>
        <w:t xml:space="preserve"> строку 3.10 признать утратившей силу.</w:t>
      </w:r>
      <w:r>
        <w:rPr>
          <w:spacing w:val="2"/>
          <w:sz w:val="28"/>
          <w:szCs w:val="28"/>
          <w:highlight w:val="none"/>
          <w:lang w:val="ru-RU"/>
        </w:rPr>
      </w:r>
      <w:r>
        <w:rPr>
          <w:spacing w:val="2"/>
          <w:sz w:val="28"/>
          <w:szCs w:val="28"/>
          <w:highlight w:val="none"/>
          <w:lang w:val="ru-RU"/>
        </w:rPr>
      </w:r>
    </w:p>
    <w:p>
      <w:pPr>
        <w:contextualSpacing w:val="0"/>
        <w:ind w:firstLine="0"/>
        <w:jc w:val="both"/>
        <w:rPr>
          <w:sz w:val="28"/>
          <w:szCs w:val="28"/>
          <w:highlight w:val="none"/>
          <w:lang w:val="ru-RU"/>
        </w:rPr>
        <w:suppressLineNumbers w:val="0"/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contextualSpacing w:val="0"/>
        <w:ind w:firstLine="709"/>
        <w:jc w:val="both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lang w:val="ru-RU"/>
        </w:rPr>
        <w:t xml:space="preserve">2.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ind w:firstLine="709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  <w:lang w:val="ru-RU"/>
        </w:rPr>
        <w:t xml:space="preserve">3. Управлению по общим вопр</w:t>
      </w:r>
      <w:r>
        <w:rPr>
          <w:sz w:val="28"/>
          <w:szCs w:val="28"/>
          <w:lang w:val="ru-RU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709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  <w:lang w:val="ru-RU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</w:t>
      </w:r>
      <w:r>
        <w:rPr>
          <w:sz w:val="28"/>
          <w:szCs w:val="28"/>
          <w:lang w:val="ru-RU"/>
        </w:rPr>
        <w:t xml:space="preserve">официального опубликования в сетевом издании «Официальный сайт муниципального образования город Пермь </w:t>
      </w:r>
      <w:hyperlink r:id="rId14" w:tooltip="http://www.gorodperm.ru" w:history="1">
        <w:r>
          <w:rPr>
            <w:rStyle w:val="891"/>
            <w:color w:val="000000"/>
            <w:sz w:val="28"/>
            <w:szCs w:val="28"/>
            <w:u w:val="none"/>
            <w:lang w:val="ru-RU"/>
          </w:rPr>
          <w:t xml:space="preserve">www</w:t>
        </w:r>
        <w:r>
          <w:rPr>
            <w:rStyle w:val="891"/>
            <w:color w:val="000000"/>
            <w:sz w:val="28"/>
            <w:szCs w:val="28"/>
            <w:u w:val="none"/>
            <w:lang w:val="ru-RU"/>
          </w:rPr>
          <w:t xml:space="preserve">.</w:t>
        </w:r>
        <w:r>
          <w:rPr>
            <w:rStyle w:val="891"/>
            <w:color w:val="000000"/>
            <w:sz w:val="28"/>
            <w:szCs w:val="28"/>
            <w:u w:val="none"/>
            <w:lang w:val="ru-RU"/>
          </w:rPr>
          <w:t xml:space="preserve">gorodperm</w:t>
        </w:r>
        <w:r>
          <w:rPr>
            <w:rStyle w:val="891"/>
            <w:color w:val="000000"/>
            <w:sz w:val="28"/>
            <w:szCs w:val="28"/>
            <w:u w:val="none"/>
            <w:lang w:val="ru-RU"/>
          </w:rPr>
          <w:t xml:space="preserve">.</w:t>
        </w:r>
        <w:r>
          <w:rPr>
            <w:rStyle w:val="891"/>
            <w:color w:val="000000"/>
            <w:sz w:val="28"/>
            <w:szCs w:val="28"/>
            <w:u w:val="none"/>
            <w:lang w:val="ru-RU"/>
          </w:rPr>
          <w:t xml:space="preserve">ru</w:t>
        </w:r>
        <w:r>
          <w:rPr>
            <w:rStyle w:val="891"/>
            <w:color w:val="000000"/>
            <w:sz w:val="28"/>
            <w:szCs w:val="28"/>
            <w:u w:val="none"/>
            <w:lang w:val="ru-RU"/>
          </w:rPr>
          <w:t xml:space="preserve">»</w:t>
        </w:r>
      </w:hyperlink>
      <w:r>
        <w:rPr>
          <w:sz w:val="28"/>
          <w:szCs w:val="28"/>
          <w:lang w:val="ru-RU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709"/>
        <w:jc w:val="both"/>
        <w:rPr>
          <w:b/>
          <w:sz w:val="28"/>
          <w:szCs w:val="28"/>
        </w:rPr>
        <w:suppressLineNumbers w:val="0"/>
      </w:pPr>
      <w:r>
        <w:rPr>
          <w:sz w:val="28"/>
          <w:szCs w:val="28"/>
          <w:lang w:val="ru-RU"/>
        </w:rPr>
        <w:t xml:space="preserve">5. Контроль за исполнением настоящего постановления возложить </w:t>
      </w:r>
      <w:r>
        <w:rPr>
          <w:sz w:val="28"/>
          <w:szCs w:val="28"/>
          <w:lang w:val="ru-RU"/>
        </w:rPr>
        <w:br/>
        <w:t xml:space="preserve">на заместителя главы администрации города Перми Турова А.М.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contextualSpacing w:val="0"/>
        <w:ind w:firstLine="0"/>
        <w:jc w:val="both"/>
        <w:spacing w:before="0" w:after="0" w:line="238" w:lineRule="exact"/>
        <w:rPr>
          <w:sz w:val="28"/>
          <w:szCs w:val="28"/>
        </w:rPr>
        <w:suppressLineNumbers w:val="0"/>
      </w:pPr>
      <w:r>
        <w:rPr>
          <w:sz w:val="28"/>
          <w:szCs w:val="28"/>
          <w:lang w:val="ru-RU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0"/>
        <w:jc w:val="both"/>
        <w:spacing w:before="0" w:after="0" w:line="238" w:lineRule="exact"/>
        <w:tabs>
          <w:tab w:val="right" w:pos="9923" w:leader="none"/>
        </w:tabs>
        <w:rPr>
          <w:sz w:val="28"/>
          <w:szCs w:val="28"/>
        </w:rPr>
        <w:suppressLineNumbers w:val="0"/>
      </w:pPr>
      <w:r>
        <w:rPr>
          <w:sz w:val="28"/>
          <w:szCs w:val="28"/>
          <w:lang w:val="ru-RU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0"/>
        <w:jc w:val="both"/>
        <w:spacing w:before="0" w:after="0" w:line="238" w:lineRule="exact"/>
        <w:tabs>
          <w:tab w:val="right" w:pos="9923" w:leader="none"/>
        </w:tabs>
        <w:rPr>
          <w:sz w:val="28"/>
          <w:szCs w:val="28"/>
        </w:rPr>
        <w:suppressLineNumbers w:val="0"/>
      </w:pPr>
      <w:r>
        <w:rPr>
          <w:sz w:val="28"/>
          <w:szCs w:val="28"/>
          <w:lang w:val="ru-RU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6"/>
        <w:jc w:val="both"/>
        <w:spacing w:line="240" w:lineRule="exact"/>
        <w:tabs>
          <w:tab w:val="right" w:pos="9923" w:leader="none"/>
        </w:tabs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lang w:val="ru-RU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ind w:right="-6"/>
        <w:jc w:val="both"/>
        <w:spacing w:line="240" w:lineRule="exact"/>
        <w:tabs>
          <w:tab w:val="right" w:pos="9923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contextualSpacing w:val="0"/>
        <w:jc w:val="center"/>
        <w:spacing w:before="0" w:after="0" w:line="238" w:lineRule="exact"/>
        <w:rPr>
          <w:b w:val="0"/>
          <w:bCs w:val="0"/>
          <w:sz w:val="28"/>
          <w:szCs w:val="28"/>
        </w:rPr>
        <w:suppressLineNumbers w:val="0"/>
      </w:pPr>
      <w:r>
        <w:rPr>
          <w:b w:val="0"/>
          <w:bCs w:val="0"/>
          <w:sz w:val="28"/>
          <w:szCs w:val="28"/>
          <w:highlight w:val="none"/>
          <w:lang w:val="ru-RU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3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jc w:val="left"/>
      <w:rPr>
        <w:sz w:val="28"/>
        <w:szCs w:val="28"/>
      </w:rPr>
    </w:pP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rPr>
        <w:rStyle w:val="884"/>
      </w:rPr>
      <w:framePr w:wrap="around" w:vAnchor="text" w:hAnchor="margin" w:xAlign="center" w:y="1"/>
    </w:pPr>
    <w:r>
      <w:rPr>
        <w:rStyle w:val="884"/>
      </w:rPr>
      <w:fldChar w:fldCharType="begin"/>
    </w:r>
    <w:r>
      <w:rPr>
        <w:rStyle w:val="884"/>
      </w:rPr>
      <w:instrText xml:space="preserve">PAGE  </w:instrText>
    </w:r>
    <w:r>
      <w:rPr>
        <w:rStyle w:val="884"/>
      </w:rPr>
      <w:fldChar w:fldCharType="end"/>
    </w:r>
    <w:r>
      <w:rPr>
        <w:rStyle w:val="884"/>
      </w:rPr>
    </w:r>
    <w:r>
      <w:rPr>
        <w:rStyle w:val="884"/>
      </w:rPr>
    </w:r>
  </w:p>
  <w:p>
    <w:pPr>
      <w:pStyle w:val="885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5">
    <w:name w:val="Heading 1 Char"/>
    <w:basedOn w:val="877"/>
    <w:link w:val="875"/>
    <w:uiPriority w:val="9"/>
    <w:rPr>
      <w:rFonts w:ascii="Arial" w:hAnsi="Arial" w:eastAsia="Arial" w:cs="Arial"/>
      <w:sz w:val="40"/>
      <w:szCs w:val="40"/>
    </w:rPr>
  </w:style>
  <w:style w:type="character" w:styleId="706">
    <w:name w:val="Heading 2 Char"/>
    <w:basedOn w:val="877"/>
    <w:link w:val="876"/>
    <w:uiPriority w:val="9"/>
    <w:rPr>
      <w:rFonts w:ascii="Arial" w:hAnsi="Arial" w:eastAsia="Arial" w:cs="Arial"/>
      <w:sz w:val="34"/>
    </w:rPr>
  </w:style>
  <w:style w:type="paragraph" w:styleId="707">
    <w:name w:val="Heading 3"/>
    <w:basedOn w:val="874"/>
    <w:next w:val="874"/>
    <w:link w:val="70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8">
    <w:name w:val="Heading 3 Char"/>
    <w:basedOn w:val="877"/>
    <w:link w:val="707"/>
    <w:uiPriority w:val="9"/>
    <w:rPr>
      <w:rFonts w:ascii="Arial" w:hAnsi="Arial" w:eastAsia="Arial" w:cs="Arial"/>
      <w:sz w:val="30"/>
      <w:szCs w:val="30"/>
    </w:rPr>
  </w:style>
  <w:style w:type="paragraph" w:styleId="709">
    <w:name w:val="Heading 4"/>
    <w:basedOn w:val="874"/>
    <w:next w:val="874"/>
    <w:link w:val="71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0">
    <w:name w:val="Heading 4 Char"/>
    <w:basedOn w:val="877"/>
    <w:link w:val="709"/>
    <w:uiPriority w:val="9"/>
    <w:rPr>
      <w:rFonts w:ascii="Arial" w:hAnsi="Arial" w:eastAsia="Arial" w:cs="Arial"/>
      <w:b/>
      <w:bCs/>
      <w:sz w:val="26"/>
      <w:szCs w:val="26"/>
    </w:rPr>
  </w:style>
  <w:style w:type="paragraph" w:styleId="711">
    <w:name w:val="Heading 5"/>
    <w:basedOn w:val="874"/>
    <w:next w:val="874"/>
    <w:link w:val="71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2">
    <w:name w:val="Heading 5 Char"/>
    <w:basedOn w:val="877"/>
    <w:link w:val="711"/>
    <w:uiPriority w:val="9"/>
    <w:rPr>
      <w:rFonts w:ascii="Arial" w:hAnsi="Arial" w:eastAsia="Arial" w:cs="Arial"/>
      <w:b/>
      <w:bCs/>
      <w:sz w:val="24"/>
      <w:szCs w:val="24"/>
    </w:rPr>
  </w:style>
  <w:style w:type="paragraph" w:styleId="713">
    <w:name w:val="Heading 6"/>
    <w:basedOn w:val="874"/>
    <w:next w:val="874"/>
    <w:link w:val="71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4">
    <w:name w:val="Heading 6 Char"/>
    <w:basedOn w:val="877"/>
    <w:link w:val="713"/>
    <w:uiPriority w:val="9"/>
    <w:rPr>
      <w:rFonts w:ascii="Arial" w:hAnsi="Arial" w:eastAsia="Arial" w:cs="Arial"/>
      <w:b/>
      <w:bCs/>
      <w:sz w:val="22"/>
      <w:szCs w:val="22"/>
    </w:rPr>
  </w:style>
  <w:style w:type="paragraph" w:styleId="715">
    <w:name w:val="Heading 7"/>
    <w:basedOn w:val="874"/>
    <w:next w:val="874"/>
    <w:link w:val="71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6">
    <w:name w:val="Heading 7 Char"/>
    <w:basedOn w:val="877"/>
    <w:link w:val="71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7">
    <w:name w:val="Heading 8"/>
    <w:basedOn w:val="874"/>
    <w:next w:val="874"/>
    <w:link w:val="71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8">
    <w:name w:val="Heading 8 Char"/>
    <w:basedOn w:val="877"/>
    <w:link w:val="717"/>
    <w:uiPriority w:val="9"/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874"/>
    <w:next w:val="874"/>
    <w:link w:val="72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>
    <w:name w:val="Heading 9 Char"/>
    <w:basedOn w:val="877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21">
    <w:name w:val="Title"/>
    <w:basedOn w:val="874"/>
    <w:next w:val="874"/>
    <w:link w:val="72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2">
    <w:name w:val="Title Char"/>
    <w:basedOn w:val="877"/>
    <w:link w:val="721"/>
    <w:uiPriority w:val="10"/>
    <w:rPr>
      <w:sz w:val="48"/>
      <w:szCs w:val="48"/>
    </w:rPr>
  </w:style>
  <w:style w:type="paragraph" w:styleId="723">
    <w:name w:val="Subtitle"/>
    <w:basedOn w:val="874"/>
    <w:next w:val="874"/>
    <w:link w:val="724"/>
    <w:uiPriority w:val="11"/>
    <w:qFormat/>
    <w:pPr>
      <w:spacing w:before="200" w:after="200"/>
    </w:pPr>
    <w:rPr>
      <w:sz w:val="24"/>
      <w:szCs w:val="24"/>
    </w:rPr>
  </w:style>
  <w:style w:type="character" w:styleId="724">
    <w:name w:val="Subtitle Char"/>
    <w:basedOn w:val="877"/>
    <w:link w:val="723"/>
    <w:uiPriority w:val="11"/>
    <w:rPr>
      <w:sz w:val="24"/>
      <w:szCs w:val="24"/>
    </w:rPr>
  </w:style>
  <w:style w:type="paragraph" w:styleId="725">
    <w:name w:val="Quote"/>
    <w:basedOn w:val="874"/>
    <w:next w:val="874"/>
    <w:link w:val="726"/>
    <w:uiPriority w:val="29"/>
    <w:qFormat/>
    <w:pPr>
      <w:ind w:left="720" w:right="720"/>
    </w:pPr>
    <w:rPr>
      <w:i/>
    </w:rPr>
  </w:style>
  <w:style w:type="character" w:styleId="726">
    <w:name w:val="Quote Char"/>
    <w:link w:val="725"/>
    <w:uiPriority w:val="29"/>
    <w:rPr>
      <w:i/>
    </w:rPr>
  </w:style>
  <w:style w:type="paragraph" w:styleId="727">
    <w:name w:val="Intense Quote"/>
    <w:basedOn w:val="874"/>
    <w:next w:val="874"/>
    <w:link w:val="72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8">
    <w:name w:val="Intense Quote Char"/>
    <w:link w:val="727"/>
    <w:uiPriority w:val="30"/>
    <w:rPr>
      <w:i/>
    </w:rPr>
  </w:style>
  <w:style w:type="character" w:styleId="729">
    <w:name w:val="Header Char"/>
    <w:basedOn w:val="877"/>
    <w:link w:val="885"/>
    <w:uiPriority w:val="99"/>
  </w:style>
  <w:style w:type="character" w:styleId="730">
    <w:name w:val="Footer Char"/>
    <w:basedOn w:val="877"/>
    <w:link w:val="883"/>
    <w:uiPriority w:val="99"/>
  </w:style>
  <w:style w:type="character" w:styleId="731">
    <w:name w:val="Caption Char"/>
    <w:basedOn w:val="877"/>
    <w:link w:val="880"/>
    <w:uiPriority w:val="35"/>
    <w:rPr>
      <w:b/>
      <w:bCs/>
      <w:color w:val="4f81bd" w:themeColor="accent1"/>
      <w:sz w:val="18"/>
      <w:szCs w:val="18"/>
    </w:rPr>
  </w:style>
  <w:style w:type="table" w:styleId="732">
    <w:name w:val="Table Grid Light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Plain Table 1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2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6">
    <w:name w:val="Plain Table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Plain Table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8">
    <w:name w:val="Grid Table 1 Light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4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0">
    <w:name w:val="Grid Table 4 - Accent 1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1">
    <w:name w:val="Grid Table 4 - Accent 2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Grid Table 4 - Accent 3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3">
    <w:name w:val="Grid Table 4 - Accent 4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Grid Table 4 - Accent 5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5">
    <w:name w:val="Grid Table 4 - Accent 6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6">
    <w:name w:val="Grid Table 5 Dark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7">
    <w:name w:val="Grid Table 5 Dark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0">
    <w:name w:val="Grid Table 5 Dark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3">
    <w:name w:val="Grid Table 6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4">
    <w:name w:val="Grid Table 6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5">
    <w:name w:val="Grid Table 6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6">
    <w:name w:val="Grid Table 6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7">
    <w:name w:val="Grid Table 6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8">
    <w:name w:val="Grid Table 6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6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7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5">
    <w:name w:val="List Table 2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6">
    <w:name w:val="List Table 2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7">
    <w:name w:val="List Table 2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8">
    <w:name w:val="List Table 2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9">
    <w:name w:val="List Table 2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0">
    <w:name w:val="List Table 2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1">
    <w:name w:val="List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5 Dark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6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3">
    <w:name w:val="List Table 6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4">
    <w:name w:val="List Table 6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5">
    <w:name w:val="List Table 6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6">
    <w:name w:val="List Table 6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7">
    <w:name w:val="List Table 6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8">
    <w:name w:val="List Table 6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9">
    <w:name w:val="List Table 7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0">
    <w:name w:val="List Table 7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1">
    <w:name w:val="List Table 7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2">
    <w:name w:val="List Table 7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3">
    <w:name w:val="List Table 7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4">
    <w:name w:val="List Table 7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5">
    <w:name w:val="List Table 7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6">
    <w:name w:val="Lined - Accent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Lined - Accent 1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8">
    <w:name w:val="Lined - Accent 2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9">
    <w:name w:val="Lined - Accent 3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0">
    <w:name w:val="Lined - Accent 4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1">
    <w:name w:val="Lined - Accent 5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2">
    <w:name w:val="Lined - Accent 6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3">
    <w:name w:val="Bordered &amp; Lined - Accent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4">
    <w:name w:val="Bordered &amp; Lined - Accent 1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5">
    <w:name w:val="Bordered &amp; Lined - Accent 2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6">
    <w:name w:val="Bordered &amp; Lined - Accent 3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7">
    <w:name w:val="Bordered &amp; Lined - Accent 4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8">
    <w:name w:val="Bordered &amp; Lined - Accent 5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9">
    <w:name w:val="Bordered &amp; Lined - Accent 6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0">
    <w:name w:val="Bordered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1">
    <w:name w:val="Bordered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2">
    <w:name w:val="Bordered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3">
    <w:name w:val="Bordered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4">
    <w:name w:val="Bordered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5">
    <w:name w:val="Bordered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6">
    <w:name w:val="Bordered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7">
    <w:name w:val="footnote text"/>
    <w:basedOn w:val="874"/>
    <w:link w:val="858"/>
    <w:uiPriority w:val="99"/>
    <w:semiHidden/>
    <w:unhideWhenUsed/>
    <w:pPr>
      <w:spacing w:after="40" w:line="240" w:lineRule="auto"/>
    </w:pPr>
    <w:rPr>
      <w:sz w:val="18"/>
    </w:rPr>
  </w:style>
  <w:style w:type="character" w:styleId="858">
    <w:name w:val="Footnote Text Char"/>
    <w:link w:val="857"/>
    <w:uiPriority w:val="99"/>
    <w:rPr>
      <w:sz w:val="18"/>
    </w:rPr>
  </w:style>
  <w:style w:type="character" w:styleId="859">
    <w:name w:val="footnote reference"/>
    <w:basedOn w:val="877"/>
    <w:uiPriority w:val="99"/>
    <w:unhideWhenUsed/>
    <w:rPr>
      <w:vertAlign w:val="superscript"/>
    </w:rPr>
  </w:style>
  <w:style w:type="paragraph" w:styleId="860">
    <w:name w:val="endnote text"/>
    <w:basedOn w:val="874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>
    <w:name w:val="Endnote Text Char"/>
    <w:link w:val="860"/>
    <w:uiPriority w:val="99"/>
    <w:rPr>
      <w:sz w:val="20"/>
    </w:rPr>
  </w:style>
  <w:style w:type="character" w:styleId="862">
    <w:name w:val="endnote reference"/>
    <w:basedOn w:val="877"/>
    <w:uiPriority w:val="99"/>
    <w:semiHidden/>
    <w:unhideWhenUsed/>
    <w:rPr>
      <w:vertAlign w:val="superscript"/>
    </w:rPr>
  </w:style>
  <w:style w:type="paragraph" w:styleId="863">
    <w:name w:val="toc 1"/>
    <w:basedOn w:val="874"/>
    <w:next w:val="874"/>
    <w:uiPriority w:val="39"/>
    <w:unhideWhenUsed/>
    <w:pPr>
      <w:ind w:left="0" w:right="0" w:firstLine="0"/>
      <w:spacing w:after="57"/>
    </w:pPr>
  </w:style>
  <w:style w:type="paragraph" w:styleId="864">
    <w:name w:val="toc 2"/>
    <w:basedOn w:val="874"/>
    <w:next w:val="874"/>
    <w:uiPriority w:val="39"/>
    <w:unhideWhenUsed/>
    <w:pPr>
      <w:ind w:left="283" w:right="0" w:firstLine="0"/>
      <w:spacing w:after="57"/>
    </w:pPr>
  </w:style>
  <w:style w:type="paragraph" w:styleId="865">
    <w:name w:val="toc 3"/>
    <w:basedOn w:val="874"/>
    <w:next w:val="874"/>
    <w:uiPriority w:val="39"/>
    <w:unhideWhenUsed/>
    <w:pPr>
      <w:ind w:left="567" w:right="0" w:firstLine="0"/>
      <w:spacing w:after="57"/>
    </w:pPr>
  </w:style>
  <w:style w:type="paragraph" w:styleId="866">
    <w:name w:val="toc 4"/>
    <w:basedOn w:val="874"/>
    <w:next w:val="874"/>
    <w:uiPriority w:val="39"/>
    <w:unhideWhenUsed/>
    <w:pPr>
      <w:ind w:left="850" w:right="0" w:firstLine="0"/>
      <w:spacing w:after="57"/>
    </w:pPr>
  </w:style>
  <w:style w:type="paragraph" w:styleId="867">
    <w:name w:val="toc 5"/>
    <w:basedOn w:val="874"/>
    <w:next w:val="874"/>
    <w:uiPriority w:val="39"/>
    <w:unhideWhenUsed/>
    <w:pPr>
      <w:ind w:left="1134" w:right="0" w:firstLine="0"/>
      <w:spacing w:after="57"/>
    </w:pPr>
  </w:style>
  <w:style w:type="paragraph" w:styleId="868">
    <w:name w:val="toc 6"/>
    <w:basedOn w:val="874"/>
    <w:next w:val="874"/>
    <w:uiPriority w:val="39"/>
    <w:unhideWhenUsed/>
    <w:pPr>
      <w:ind w:left="1417" w:right="0" w:firstLine="0"/>
      <w:spacing w:after="57"/>
    </w:pPr>
  </w:style>
  <w:style w:type="paragraph" w:styleId="869">
    <w:name w:val="toc 7"/>
    <w:basedOn w:val="874"/>
    <w:next w:val="874"/>
    <w:uiPriority w:val="39"/>
    <w:unhideWhenUsed/>
    <w:pPr>
      <w:ind w:left="1701" w:right="0" w:firstLine="0"/>
      <w:spacing w:after="57"/>
    </w:pPr>
  </w:style>
  <w:style w:type="paragraph" w:styleId="870">
    <w:name w:val="toc 8"/>
    <w:basedOn w:val="874"/>
    <w:next w:val="874"/>
    <w:uiPriority w:val="39"/>
    <w:unhideWhenUsed/>
    <w:pPr>
      <w:ind w:left="1984" w:right="0" w:firstLine="0"/>
      <w:spacing w:after="57"/>
    </w:pPr>
  </w:style>
  <w:style w:type="paragraph" w:styleId="871">
    <w:name w:val="toc 9"/>
    <w:basedOn w:val="874"/>
    <w:next w:val="874"/>
    <w:uiPriority w:val="39"/>
    <w:unhideWhenUsed/>
    <w:pPr>
      <w:ind w:left="2268" w:right="0" w:firstLine="0"/>
      <w:spacing w:after="57"/>
    </w:pPr>
  </w:style>
  <w:style w:type="paragraph" w:styleId="872">
    <w:name w:val="TOC Heading"/>
    <w:uiPriority w:val="39"/>
    <w:unhideWhenUsed/>
  </w:style>
  <w:style w:type="paragraph" w:styleId="873">
    <w:name w:val="table of figures"/>
    <w:basedOn w:val="874"/>
    <w:next w:val="874"/>
    <w:uiPriority w:val="99"/>
    <w:unhideWhenUsed/>
    <w:pPr>
      <w:spacing w:after="0" w:afterAutospacing="0"/>
    </w:pPr>
  </w:style>
  <w:style w:type="paragraph" w:styleId="874" w:default="1">
    <w:name w:val="Normal"/>
    <w:qFormat/>
  </w:style>
  <w:style w:type="paragraph" w:styleId="875">
    <w:name w:val="Heading 1"/>
    <w:basedOn w:val="874"/>
    <w:next w:val="874"/>
    <w:qFormat/>
    <w:pPr>
      <w:ind w:right="-1" w:firstLine="709"/>
      <w:jc w:val="both"/>
      <w:keepNext/>
      <w:outlineLvl w:val="0"/>
    </w:pPr>
    <w:rPr>
      <w:sz w:val="24"/>
    </w:rPr>
  </w:style>
  <w:style w:type="paragraph" w:styleId="876">
    <w:name w:val="Heading 2"/>
    <w:basedOn w:val="874"/>
    <w:next w:val="874"/>
    <w:qFormat/>
    <w:pPr>
      <w:ind w:right="-1"/>
      <w:jc w:val="both"/>
      <w:keepNext/>
      <w:outlineLvl w:val="1"/>
    </w:pPr>
    <w:rPr>
      <w:sz w:val="24"/>
    </w:rPr>
  </w:style>
  <w:style w:type="character" w:styleId="877" w:default="1">
    <w:name w:val="Default Paragraph Font"/>
    <w:semiHidden/>
  </w:style>
  <w:style w:type="table" w:styleId="878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9" w:default="1">
    <w:name w:val="No List"/>
    <w:semiHidden/>
  </w:style>
  <w:style w:type="paragraph" w:styleId="880">
    <w:name w:val="Caption"/>
    <w:basedOn w:val="874"/>
    <w:next w:val="874"/>
    <w:link w:val="731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1">
    <w:name w:val="Body Text"/>
    <w:basedOn w:val="874"/>
    <w:link w:val="909"/>
    <w:pPr>
      <w:ind w:right="3117"/>
    </w:pPr>
    <w:rPr>
      <w:rFonts w:ascii="Courier New" w:hAnsi="Courier New"/>
      <w:sz w:val="26"/>
    </w:rPr>
  </w:style>
  <w:style w:type="paragraph" w:styleId="882">
    <w:name w:val="Body Text Indent"/>
    <w:basedOn w:val="874"/>
    <w:pPr>
      <w:ind w:right="-1"/>
      <w:jc w:val="both"/>
    </w:pPr>
    <w:rPr>
      <w:sz w:val="26"/>
    </w:rPr>
  </w:style>
  <w:style w:type="paragraph" w:styleId="883">
    <w:name w:val="Footer"/>
    <w:basedOn w:val="874"/>
    <w:link w:val="968"/>
    <w:uiPriority w:val="99"/>
    <w:pPr>
      <w:tabs>
        <w:tab w:val="center" w:pos="4153" w:leader="none"/>
        <w:tab w:val="right" w:pos="8306" w:leader="none"/>
      </w:tabs>
    </w:pPr>
  </w:style>
  <w:style w:type="character" w:styleId="884">
    <w:name w:val="page number"/>
    <w:basedOn w:val="877"/>
  </w:style>
  <w:style w:type="paragraph" w:styleId="885">
    <w:name w:val="Header"/>
    <w:basedOn w:val="874"/>
    <w:link w:val="888"/>
    <w:uiPriority w:val="99"/>
    <w:pPr>
      <w:tabs>
        <w:tab w:val="center" w:pos="4153" w:leader="none"/>
        <w:tab w:val="right" w:pos="8306" w:leader="none"/>
      </w:tabs>
    </w:pPr>
  </w:style>
  <w:style w:type="paragraph" w:styleId="886">
    <w:name w:val="Balloon Text"/>
    <w:basedOn w:val="874"/>
    <w:link w:val="887"/>
    <w:uiPriority w:val="99"/>
    <w:rPr>
      <w:rFonts w:ascii="Segoe UI" w:hAnsi="Segoe UI" w:cs="Segoe UI"/>
      <w:sz w:val="18"/>
      <w:szCs w:val="18"/>
    </w:rPr>
  </w:style>
  <w:style w:type="character" w:styleId="887" w:customStyle="1">
    <w:name w:val="Текст выноски Знак"/>
    <w:link w:val="886"/>
    <w:uiPriority w:val="99"/>
    <w:rPr>
      <w:rFonts w:ascii="Segoe UI" w:hAnsi="Segoe UI" w:cs="Segoe UI"/>
      <w:sz w:val="18"/>
      <w:szCs w:val="18"/>
    </w:rPr>
  </w:style>
  <w:style w:type="character" w:styleId="888" w:customStyle="1">
    <w:name w:val="Верхний колонтитул Знак"/>
    <w:link w:val="885"/>
    <w:uiPriority w:val="99"/>
  </w:style>
  <w:style w:type="numbering" w:styleId="889" w:customStyle="1">
    <w:name w:val="Нет списка1"/>
    <w:next w:val="879"/>
    <w:uiPriority w:val="99"/>
    <w:semiHidden/>
    <w:unhideWhenUsed/>
  </w:style>
  <w:style w:type="paragraph" w:styleId="890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891">
    <w:name w:val="Hyperlink"/>
    <w:uiPriority w:val="99"/>
    <w:unhideWhenUsed/>
    <w:rPr>
      <w:color w:val="0000ff"/>
      <w:u w:val="single"/>
    </w:rPr>
  </w:style>
  <w:style w:type="character" w:styleId="892">
    <w:name w:val="FollowedHyperlink"/>
    <w:uiPriority w:val="99"/>
    <w:unhideWhenUsed/>
    <w:rPr>
      <w:color w:val="800080"/>
      <w:u w:val="single"/>
    </w:rPr>
  </w:style>
  <w:style w:type="paragraph" w:styleId="893" w:customStyle="1">
    <w:name w:val="xl65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4" w:customStyle="1">
    <w:name w:val="xl66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5" w:customStyle="1">
    <w:name w:val="xl67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6" w:customStyle="1">
    <w:name w:val="xl68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7" w:customStyle="1">
    <w:name w:val="xl69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8" w:customStyle="1">
    <w:name w:val="xl70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9" w:customStyle="1">
    <w:name w:val="xl71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0" w:customStyle="1">
    <w:name w:val="xl72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1" w:customStyle="1">
    <w:name w:val="xl73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2" w:customStyle="1">
    <w:name w:val="xl74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3" w:customStyle="1">
    <w:name w:val="xl75"/>
    <w:basedOn w:val="87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4" w:customStyle="1">
    <w:name w:val="xl76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5" w:customStyle="1">
    <w:name w:val="xl77"/>
    <w:basedOn w:val="874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6" w:customStyle="1">
    <w:name w:val="xl78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7" w:customStyle="1">
    <w:name w:val="xl79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8" w:customStyle="1">
    <w:name w:val="Форма"/>
    <w:rPr>
      <w:sz w:val="28"/>
      <w:szCs w:val="28"/>
    </w:rPr>
  </w:style>
  <w:style w:type="character" w:styleId="909" w:customStyle="1">
    <w:name w:val="Основной текст Знак"/>
    <w:link w:val="881"/>
    <w:rPr>
      <w:rFonts w:ascii="Courier New" w:hAnsi="Courier New"/>
      <w:sz w:val="26"/>
    </w:rPr>
  </w:style>
  <w:style w:type="paragraph" w:styleId="910" w:customStyle="1">
    <w:name w:val="ConsPlusNormal"/>
    <w:rPr>
      <w:sz w:val="28"/>
      <w:szCs w:val="28"/>
    </w:rPr>
  </w:style>
  <w:style w:type="numbering" w:styleId="911" w:customStyle="1">
    <w:name w:val="Нет списка11"/>
    <w:next w:val="879"/>
    <w:uiPriority w:val="99"/>
    <w:semiHidden/>
    <w:unhideWhenUsed/>
  </w:style>
  <w:style w:type="numbering" w:styleId="912" w:customStyle="1">
    <w:name w:val="Нет списка111"/>
    <w:next w:val="879"/>
    <w:uiPriority w:val="99"/>
    <w:semiHidden/>
    <w:unhideWhenUsed/>
  </w:style>
  <w:style w:type="paragraph" w:styleId="913" w:customStyle="1">
    <w:name w:val="font5"/>
    <w:basedOn w:val="874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14" w:customStyle="1">
    <w:name w:val="xl80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15" w:customStyle="1">
    <w:name w:val="xl81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16" w:customStyle="1">
    <w:name w:val="xl82"/>
    <w:basedOn w:val="874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17">
    <w:name w:val="Table Grid"/>
    <w:basedOn w:val="878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8" w:customStyle="1">
    <w:name w:val="xl83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9" w:customStyle="1">
    <w:name w:val="xl84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0" w:customStyle="1">
    <w:name w:val="xl8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1" w:customStyle="1">
    <w:name w:val="xl86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2" w:customStyle="1">
    <w:name w:val="xl87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3" w:customStyle="1">
    <w:name w:val="xl88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4" w:customStyle="1">
    <w:name w:val="xl89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5" w:customStyle="1">
    <w:name w:val="xl90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6" w:customStyle="1">
    <w:name w:val="xl91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7" w:customStyle="1">
    <w:name w:val="xl92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8" w:customStyle="1">
    <w:name w:val="xl93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9" w:customStyle="1">
    <w:name w:val="xl94"/>
    <w:basedOn w:val="874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0" w:customStyle="1">
    <w:name w:val="xl9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1" w:customStyle="1">
    <w:name w:val="xl96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2" w:customStyle="1">
    <w:name w:val="xl97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3" w:customStyle="1">
    <w:name w:val="xl98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34" w:customStyle="1">
    <w:name w:val="xl99"/>
    <w:basedOn w:val="874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5" w:customStyle="1">
    <w:name w:val="xl100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6" w:customStyle="1">
    <w:name w:val="xl101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7" w:customStyle="1">
    <w:name w:val="xl102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8" w:customStyle="1">
    <w:name w:val="xl103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9" w:customStyle="1">
    <w:name w:val="xl104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0" w:customStyle="1">
    <w:name w:val="xl10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1" w:customStyle="1">
    <w:name w:val="xl106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42" w:customStyle="1">
    <w:name w:val="xl107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 w:customStyle="1">
    <w:name w:val="xl108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4" w:customStyle="1">
    <w:name w:val="xl109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 w:customStyle="1">
    <w:name w:val="xl110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 w:customStyle="1">
    <w:name w:val="xl111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 w:customStyle="1">
    <w:name w:val="xl112"/>
    <w:basedOn w:val="874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48" w:customStyle="1">
    <w:name w:val="xl113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 w:customStyle="1">
    <w:name w:val="xl114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 w:customStyle="1">
    <w:name w:val="xl115"/>
    <w:basedOn w:val="874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51" w:customStyle="1">
    <w:name w:val="xl116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17"/>
    <w:basedOn w:val="874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18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19"/>
    <w:basedOn w:val="87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20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6" w:customStyle="1">
    <w:name w:val="xl121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7" w:customStyle="1">
    <w:name w:val="xl122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23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9" w:customStyle="1">
    <w:name w:val="xl124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0" w:customStyle="1">
    <w:name w:val="xl12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61" w:customStyle="1">
    <w:name w:val="Нет списка2"/>
    <w:next w:val="879"/>
    <w:uiPriority w:val="99"/>
    <w:semiHidden/>
    <w:unhideWhenUsed/>
  </w:style>
  <w:style w:type="numbering" w:styleId="962" w:customStyle="1">
    <w:name w:val="Нет списка3"/>
    <w:next w:val="879"/>
    <w:uiPriority w:val="99"/>
    <w:semiHidden/>
    <w:unhideWhenUsed/>
  </w:style>
  <w:style w:type="paragraph" w:styleId="963" w:customStyle="1">
    <w:name w:val="font6"/>
    <w:basedOn w:val="87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4" w:customStyle="1">
    <w:name w:val="font7"/>
    <w:basedOn w:val="87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5" w:customStyle="1">
    <w:name w:val="font8"/>
    <w:basedOn w:val="87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66" w:customStyle="1">
    <w:name w:val="Нет списка4"/>
    <w:next w:val="879"/>
    <w:uiPriority w:val="99"/>
    <w:semiHidden/>
    <w:unhideWhenUsed/>
  </w:style>
  <w:style w:type="paragraph" w:styleId="967">
    <w:name w:val="List Paragraph"/>
    <w:basedOn w:val="874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68" w:customStyle="1">
    <w:name w:val="Нижний колонтитул Знак"/>
    <w:link w:val="883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image" Target="media/image1.png"/><Relationship Id="rId13" Type="http://schemas.openxmlformats.org/officeDocument/2006/relationships/hyperlink" Target="consultantplus://offline/ref=E7DB298B2906D9C95C692112B01638151ED11806E54C6B01FB1CCA301B69EF5FE04E4717FAF8DC4E6077284177942BD166DB264DD6F5A787124FC480q246F" TargetMode="External"/><Relationship Id="rId14" Type="http://schemas.openxmlformats.org/officeDocument/2006/relationships/hyperlink" Target="http://www.gorodper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krasnyh-yav</cp:lastModifiedBy>
  <cp:revision>9</cp:revision>
  <dcterms:created xsi:type="dcterms:W3CDTF">2024-10-25T06:26:00Z</dcterms:created>
  <dcterms:modified xsi:type="dcterms:W3CDTF">2026-08-31T05:11:46Z</dcterms:modified>
</cp:coreProperties>
</file>