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137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137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8"/>
        <w:jc w:val="center"/>
        <w:spacing w:before="480"/>
        <w:rPr>
          <w:b/>
        </w:rPr>
      </w:pPr>
      <w:r>
        <w:rPr>
          <w:b/>
        </w:rPr>
        <w:t xml:space="preserve">О внесении изменений</w:t>
      </w:r>
      <w:r>
        <w:rPr>
          <w:b/>
        </w:rPr>
        <w:t xml:space="preserve"> в решение Пермской городской Думы от 24.05.2022 № 112 «Об установлении расходного обязательства города Перми</w:t>
      </w:r>
      <w:r>
        <w:rPr>
          <w:b/>
        </w:rPr>
      </w:r>
    </w:p>
    <w:p>
      <w:pPr>
        <w:pStyle w:val="918"/>
        <w:jc w:val="center"/>
        <w:spacing w:after="480"/>
        <w:rPr>
          <w:b/>
        </w:rPr>
      </w:pPr>
      <w:r>
        <w:rPr>
          <w:b/>
        </w:rPr>
        <w:t xml:space="preserve">по созданию условий для развития туризма»</w:t>
      </w:r>
      <w:r>
        <w:rPr>
          <w:b/>
        </w:rPr>
      </w:r>
    </w:p>
    <w:p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 соответствии с Бюджетным кодексом Российской Федерации, федеральными законами от 06.10.20</w:t>
      </w:r>
      <w:bookmarkStart w:id="0" w:name="_GoBack"/>
      <w:r/>
      <w:bookmarkEnd w:id="0"/>
      <w:r>
        <w:rPr>
          <w:rFonts w:eastAsiaTheme="minorHAnsi"/>
          <w:sz w:val="28"/>
          <w:szCs w:val="28"/>
        </w:rPr>
        <w:t xml:space="preserve">03 № 131-ФЗ «Об общих принципах организации местного самоуправления в Российской Федерации», от 20.03.2025 № 33-ФЗ «</w:t>
      </w:r>
      <w:r>
        <w:rPr>
          <w:sz w:val="28"/>
          <w:szCs w:val="28"/>
        </w:rPr>
        <w:t xml:space="preserve">Об общих принципах организации местного самоуправления в единой системе публичной власти», </w:t>
      </w:r>
      <w:r>
        <w:rPr>
          <w:rFonts w:eastAsiaTheme="minorHAnsi"/>
          <w:sz w:val="28"/>
          <w:szCs w:val="28"/>
        </w:rPr>
        <w:t xml:space="preserve">Уставом города Перми</w:t>
      </w:r>
      <w:r>
        <w:rPr>
          <w:rFonts w:eastAsiaTheme="minorHAnsi"/>
          <w:sz w:val="28"/>
          <w:szCs w:val="28"/>
        </w:rPr>
      </w:r>
    </w:p>
    <w:p>
      <w:pPr>
        <w:jc w:val="center"/>
        <w:spacing w:before="240" w:after="240"/>
        <w:rPr>
          <w:b/>
          <w:spacing w:val="50"/>
          <w:sz w:val="28"/>
          <w:szCs w:val="28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 е ш и л а</w:t>
      </w:r>
      <w:r>
        <w:rPr>
          <w:b/>
          <w:spacing w:val="50"/>
          <w:sz w:val="28"/>
          <w:szCs w:val="28"/>
        </w:rPr>
        <w:t xml:space="preserve">:</w:t>
      </w:r>
      <w:r>
        <w:rPr>
          <w:b/>
          <w:spacing w:val="50"/>
          <w:sz w:val="28"/>
          <w:szCs w:val="28"/>
        </w:rPr>
      </w:r>
    </w:p>
    <w:p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Внести в решение Пермской городской Думы от 24.05.2022 № 112 «Об</w:t>
      </w:r>
      <w:r>
        <w:rPr>
          <w:bCs/>
          <w:sz w:val="28"/>
          <w:szCs w:val="28"/>
        </w:rPr>
        <w:t xml:space="preserve"> </w:t>
      </w:r>
      <w:r>
        <w:rPr>
          <w:bCs/>
          <w:sz w:val="28"/>
          <w:szCs w:val="28"/>
        </w:rPr>
        <w:t xml:space="preserve">установлении расходного обязательства города Перми по созданию условий для развития туризма» (в редакции решений Пермской городской Думы от 25.10.2022 № 236, от 26.09.2023 № 179, от 22.10.2024 № 176, от 23.09.2025 № 173) изменения:</w:t>
      </w:r>
      <w:r>
        <w:rPr>
          <w:bCs/>
          <w:sz w:val="28"/>
          <w:szCs w:val="28"/>
        </w:rPr>
      </w:r>
    </w:p>
    <w:p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 в преамбуле слова «статьей 16.1 Федерального закона от 06.10.2003 № 131-ФЗ «Об общих принципах организации местного самоуправления в</w:t>
      </w:r>
      <w:r>
        <w:rPr>
          <w:bCs/>
          <w:sz w:val="28"/>
          <w:szCs w:val="28"/>
        </w:rPr>
        <w:t xml:space="preserve"> </w:t>
      </w:r>
      <w:r>
        <w:rPr>
          <w:bCs/>
          <w:sz w:val="28"/>
          <w:szCs w:val="28"/>
        </w:rPr>
        <w:t xml:space="preserve">Российской Федерации»» заменить словами «Федеральным законом от</w:t>
      </w:r>
      <w:r>
        <w:rPr>
          <w:bCs/>
          <w:sz w:val="28"/>
          <w:szCs w:val="28"/>
        </w:rPr>
        <w:t xml:space="preserve"> </w:t>
      </w:r>
      <w:r>
        <w:rPr>
          <w:bCs/>
          <w:sz w:val="28"/>
          <w:szCs w:val="28"/>
        </w:rPr>
        <w:t xml:space="preserve">20.03.2025 № 33-ФЗ «Об общих принципах организации местного самоуправления в единой системе публичной власти»»;</w:t>
      </w:r>
      <w:r>
        <w:rPr>
          <w:bCs/>
          <w:sz w:val="28"/>
          <w:szCs w:val="28"/>
        </w:rPr>
      </w:r>
    </w:p>
    <w:p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 в абзаце первом пункта 1 слова «по 31.12.2028» заменить словами «по 31.12.2029».</w:t>
      </w:r>
      <w:r>
        <w:rPr>
          <w:bCs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Обнародовать настоящее решение посредством официаль</w:t>
      </w:r>
      <w:r>
        <w:rPr>
          <w:sz w:val="28"/>
          <w:szCs w:val="28"/>
        </w:rPr>
        <w:t xml:space="preserve">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решения возложить на комитет Пермской городской Думы по экономическому развитию.</w:t>
      </w:r>
      <w:r>
        <w:rPr>
          <w:sz w:val="28"/>
          <w:szCs w:val="28"/>
        </w:rPr>
      </w:r>
    </w:p>
    <w:p>
      <w:pPr>
        <w:jc w:val="both"/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Д.В. Малютин</w:t>
      </w:r>
      <w:r>
        <w:rPr>
          <w:sz w:val="28"/>
          <w:szCs w:val="28"/>
        </w:rPr>
      </w:r>
    </w:p>
    <w:p>
      <w:pPr>
        <w:jc w:val="both"/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Э.О. Соснин</w:t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  <w:style w:type="paragraph" w:styleId="918" w:customStyle="1">
    <w:name w:val="Форма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12</cp:revision>
  <dcterms:created xsi:type="dcterms:W3CDTF">2023-02-17T09:58:00Z</dcterms:created>
  <dcterms:modified xsi:type="dcterms:W3CDTF">2026-08-26T04:40:09Z</dcterms:modified>
</cp:coreProperties>
</file>