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6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63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6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63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center"/>
        <w:spacing w:before="480" w:after="0" w:afterAutospacing="0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отдельных вопросах в сфере управления </w:t>
      </w:r>
      <w:r>
        <w:rPr>
          <w:b/>
          <w:sz w:val="28"/>
          <w:szCs w:val="28"/>
        </w:rPr>
        <w:t xml:space="preserve">муниципальным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contextualSpacing w:val="0"/>
        <w:jc w:val="center"/>
        <w:spacing w:before="0" w:beforeAutospacing="0" w:after="480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служебным жилищным фондом</w:t>
      </w:r>
      <w:r>
        <w:rPr>
          <w:b/>
          <w:sz w:val="28"/>
          <w:szCs w:val="28"/>
        </w:rPr>
      </w:r>
    </w:p>
    <w:p>
      <w:pPr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федеральными законами </w:t>
      </w:r>
      <w:r>
        <w:rPr>
          <w:sz w:val="28"/>
          <w:szCs w:val="28"/>
        </w:rPr>
        <w:t xml:space="preserve">от 06.10.2003 № 131-ФЗ «Об 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щих принципах организации местного самоуправления в Российской Федерации», </w:t>
      </w:r>
      <w:r>
        <w:rPr>
          <w:sz w:val="28"/>
          <w:szCs w:val="28"/>
          <w:highlight w:val="white"/>
        </w:rPr>
        <w:t xml:space="preserve">от 20.03.2025 № 33-ФЗ «Об общих принципах организации местного самоупра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ления в единой системе публичной власти», Уставом города Перми, </w:t>
      </w:r>
      <w:r>
        <w:rPr>
          <w:bCs/>
          <w:sz w:val="28"/>
          <w:szCs w:val="28"/>
          <w:highlight w:val="white"/>
        </w:rPr>
        <w:t xml:space="preserve">в </w:t>
      </w:r>
      <w:r>
        <w:rPr>
          <w:bCs/>
          <w:sz w:val="28"/>
          <w:szCs w:val="28"/>
          <w:highlight w:val="white"/>
        </w:rPr>
        <w:t xml:space="preserve">целях акт</w:t>
      </w:r>
      <w:r>
        <w:rPr>
          <w:bCs/>
          <w:sz w:val="28"/>
          <w:szCs w:val="28"/>
          <w:highlight w:val="white"/>
        </w:rPr>
        <w:t xml:space="preserve">у</w:t>
      </w:r>
      <w:r>
        <w:rPr>
          <w:bCs/>
          <w:sz w:val="28"/>
          <w:szCs w:val="28"/>
          <w:highlight w:val="white"/>
        </w:rPr>
        <w:t xml:space="preserve">ализации нормативной правовой базы города Перми и приведения правовых актов города Перми в соответствие действующему законодательству</w:t>
      </w:r>
      <w:r>
        <w:rPr>
          <w:rFonts w:eastAsiaTheme="minorHAnsi"/>
          <w:sz w:val="28"/>
          <w:szCs w:val="28"/>
          <w:highlight w:val="white"/>
        </w:rPr>
      </w:r>
    </w:p>
    <w:p>
      <w:pPr>
        <w:jc w:val="center"/>
        <w:spacing w:before="240" w:after="240"/>
        <w:rPr>
          <w:b/>
          <w:spacing w:val="5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Пермская городская Дума </w:t>
      </w:r>
      <w:r>
        <w:rPr>
          <w:b/>
          <w:sz w:val="28"/>
          <w:szCs w:val="28"/>
          <w:highlight w:val="white"/>
        </w:rPr>
        <w:t xml:space="preserve">р</w:t>
      </w:r>
      <w:r>
        <w:rPr>
          <w:b/>
          <w:sz w:val="28"/>
          <w:szCs w:val="28"/>
          <w:highlight w:val="white"/>
        </w:rPr>
        <w:t xml:space="preserve"> е ш и л а:</w:t>
      </w:r>
      <w:r>
        <w:rPr>
          <w:b/>
          <w:spacing w:val="50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1. </w:t>
      </w:r>
      <w:r>
        <w:rPr>
          <w:sz w:val="28"/>
          <w:szCs w:val="28"/>
          <w:highlight w:val="white"/>
        </w:rPr>
        <w:t xml:space="preserve">Внести в решение Пермской городс</w:t>
      </w:r>
      <w:r>
        <w:rPr>
          <w:sz w:val="28"/>
          <w:szCs w:val="28"/>
          <w:highlight w:val="white"/>
        </w:rPr>
        <w:t xml:space="preserve">кой Думы от 26.03.2013 № 57 «Об </w:t>
      </w:r>
      <w:r>
        <w:rPr>
          <w:sz w:val="28"/>
          <w:szCs w:val="28"/>
          <w:highlight w:val="white"/>
        </w:rPr>
        <w:t xml:space="preserve">утверждении Положения о порядке формирования муниципального служе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ного жилищного фонда и предоставления гражданам служебных жилых помещ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ний в городе Перми» (в редакции реш</w:t>
      </w:r>
      <w:r>
        <w:rPr>
          <w:sz w:val="28"/>
          <w:szCs w:val="28"/>
          <w:highlight w:val="white"/>
        </w:rPr>
        <w:t xml:space="preserve">ения Пермской городской Думы от </w:t>
      </w:r>
      <w:r>
        <w:rPr>
          <w:sz w:val="28"/>
          <w:szCs w:val="28"/>
          <w:highlight w:val="white"/>
        </w:rPr>
        <w:t xml:space="preserve">28.03.2017 № 62) изменения: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 в преамбуле: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 после </w:t>
      </w:r>
      <w:r>
        <w:rPr>
          <w:sz w:val="28"/>
          <w:szCs w:val="28"/>
          <w:highlight w:val="white"/>
        </w:rPr>
        <w:t xml:space="preserve">слов «местного самоуправления в Российской Федерации»</w:t>
      </w:r>
      <w:r>
        <w:rPr>
          <w:sz w:val="28"/>
          <w:szCs w:val="28"/>
          <w:highlight w:val="white"/>
        </w:rPr>
        <w:t xml:space="preserve">,»</w:t>
      </w:r>
      <w:r>
        <w:rPr>
          <w:sz w:val="28"/>
          <w:szCs w:val="28"/>
          <w:highlight w:val="white"/>
        </w:rPr>
        <w:t xml:space="preserve"> д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полнить словами «Федеральным законом от 20.03.2025 № 33-ФЗ «Об общих принципах организации местного самоуправления в единой системе публичной власти»,»;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1.1.2 слова «Федеральным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,»</w:t>
      </w:r>
      <w:r>
        <w:rPr>
          <w:sz w:val="28"/>
          <w:szCs w:val="28"/>
        </w:rPr>
        <w:t xml:space="preserve"> исключить;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 в Положении о порядке формирования муниципального служебного ж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лищного фонда и предоставления гражданам служебных жилых помещений в городе Перми (приложение):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 пункт 1.1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«1.1. Настоящее Положение определяет порядок формирования муниц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пального служебного жилищного фонда (далее – служебный жилищный фонд), порядок учета граждан, нуждающихся в предоставлении муниципальных служе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ных жилых помещений (далее – служебные жилые помещения), и предоставления служебных жилых помещений в городе Перми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1.2.2 в пункте 1.3: </w:t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1.2.2.1 абзац первый изложить в редакции: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«1.3. Категории граждан, которым предоставляются служебные жилые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мещения: муниципальные служащие высшей и главной группы должностей, 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ководители</w:t>
      </w:r>
      <w:bookmarkStart w:id="0" w:name="_GoBack"/>
      <w:r/>
      <w:bookmarkEnd w:id="0"/>
      <w:r>
        <w:rPr>
          <w:sz w:val="28"/>
          <w:szCs w:val="28"/>
        </w:rPr>
        <w:t xml:space="preserve"> и заместители руководителей муниципальных казенных учреждений города Перми, не обеспеченные жилыми помещениями в городе Перми (далее - граждане)</w:t>
      </w:r>
      <w:r>
        <w:rPr>
          <w:sz w:val="28"/>
          <w:szCs w:val="28"/>
        </w:rPr>
        <w:t xml:space="preserve">.»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1.2.2.2 в абзаце втором слова «в настоящем пункте» заменить словами «в абзаце первом настоящего пункта»;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1.2.3 пункт 1.4 дополнить словами «Российской Федерации»;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1.2.4 в пункте 2.1 слова «, </w:t>
      </w:r>
      <w:r>
        <w:rPr>
          <w:sz w:val="28"/>
          <w:szCs w:val="28"/>
          <w:highlight w:val="white"/>
        </w:rPr>
        <w:t xml:space="preserve">осуществляющий</w:t>
      </w:r>
      <w:r>
        <w:rPr>
          <w:sz w:val="28"/>
          <w:szCs w:val="28"/>
          <w:highlight w:val="white"/>
        </w:rPr>
        <w:t xml:space="preserve"> функции по реализации сист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мы мер, направленных на улучшение жилищных условий жителей города Перми» заменить словами «администрации города Перми, осуществляющий функции в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сфере управления муниципальным жилищным фондом»;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1.2.5 пункт 2.2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«2.2. Включение жилого помещения в специализированный жилищный фонд с отнесением</w:t>
      </w:r>
      <w:r>
        <w:rPr>
          <w:sz w:val="28"/>
          <w:szCs w:val="28"/>
          <w:highlight w:val="white"/>
        </w:rPr>
        <w:t xml:space="preserve"> такого помещения к служебному жилому помещению и исключение жилого помещения из указанного фонда осуществляется на основании правового акта руководителя Функционального органа (далее – Правовой акт). Реестр служебных жилых помещений ведет Функциональный о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ган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1.2.6 пункт 2.3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«2.3. Функциональ</w:t>
      </w:r>
      <w:r>
        <w:rPr>
          <w:sz w:val="28"/>
          <w:szCs w:val="28"/>
          <w:highlight w:val="white"/>
        </w:rPr>
        <w:t xml:space="preserve">ный орган принимает Правовой акт о включении жилого помещения в специализированный жилищный фонд при отсутствии свободных служебных жилых помещений и при наличии граждан, принятых на учет в качестве нуждающихся в предоставлении служебного жилого помещения.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Функциональный орган включает в число жилых помещений служебного жилищного фонда квартиры в количестве не более 10 % от общего числа освоб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дившихся муниципальных жилых </w:t>
      </w:r>
      <w:r>
        <w:rPr>
          <w:sz w:val="28"/>
          <w:szCs w:val="28"/>
          <w:highlight w:val="white"/>
        </w:rPr>
        <w:t xml:space="preserve">помещений, а также перешедших в </w:t>
      </w:r>
      <w:r>
        <w:rPr>
          <w:sz w:val="28"/>
          <w:szCs w:val="28"/>
          <w:highlight w:val="white"/>
        </w:rPr>
        <w:t xml:space="preserve">муниц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пальную собственность в текущем году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1.2.7 дополнить пунктами 2.4-2.6 следующего содержания: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«2.4. Правовой акт об исключении служебного жилого помещения из специализированного жилищного фонда принимается в следующих случаях: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2.4.1 освобождения служебного жилого помещения и отсутствия граждан, принятых на учет в качестве нуждающихся в предоставлении служебного жилого помещения;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2.4.2 признания служебного жилого помещения непригодным для проживания, многоквартирного дома, в котором расположено служебное ж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лое помещение, аварийным и подлежащим сносу или реконструкции.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2.5. </w:t>
      </w:r>
      <w:r>
        <w:rPr>
          <w:sz w:val="28"/>
          <w:szCs w:val="28"/>
          <w:highlight w:val="white"/>
        </w:rPr>
        <w:t xml:space="preserve">Функциональный орган принимает Правовой акт об исключении сл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жебного жилого помещения из специализированного жилищного фонда не позднее </w:t>
      </w:r>
      <w:r>
        <w:rPr>
          <w:sz w:val="28"/>
          <w:szCs w:val="28"/>
        </w:rPr>
        <w:t xml:space="preserve">истечения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десяти рабочих дней со дня поступления в Функциональный орган сведений об освобождении служебного жилого помещения либо принятия Правового акта о признании служебного жилого помещения непригодным </w:t>
      </w:r>
      <w:r>
        <w:rPr>
          <w:sz w:val="28"/>
          <w:szCs w:val="28"/>
          <w:highlight w:val="white"/>
        </w:rPr>
        <w:t xml:space="preserve">для проживания, многоквартирного дома, в котором расположено служебное ж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лое помещение, аварийным и подлежащим сносу или реконструкции.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2.6. </w:t>
      </w:r>
      <w:r>
        <w:rPr>
          <w:sz w:val="28"/>
          <w:szCs w:val="28"/>
          <w:highlight w:val="white"/>
        </w:rPr>
        <w:t xml:space="preserve">Правовой акт о включении жилого помещения в специализированный жилищный фонд с отнесением такого помещения к служебному жилому помещ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нию или об исключении служебного жилого помещения из указанного фонда направляется в орган, осуществляющий регистрацию прав на недвижимое имущ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ство и сделок с ним, в течение трех рабочих дней с даты принятия такого Прав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вого акта.»;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1.2.8 абзац первый подпункта 3.2.1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«3.2.1 представляемых в Функциональный орган лично гражданами (их представителями)</w:t>
      </w:r>
      <w:r>
        <w:rPr>
          <w:sz w:val="28"/>
          <w:szCs w:val="28"/>
        </w:rPr>
        <w:t xml:space="preserve">:»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1.2.9 подпункты 3.2.1.1, 3.2.1.2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«3.2.1.1 заявление об обеспечении служебным жилым помещением (далее – Заявление) с визой работодателя об ознакомлении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Заявлении указываются фамилия, имя, отчество (последнее – при наличии), дата рождения, паспортные данные, данные о месте проживания гражданина и членов его семьи, о месте работы гражданина;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3.2.1.2 документы, удостоверяющие личность гражданина и лиц, указанных в качестве членов его семьи</w:t>
      </w:r>
      <w:r>
        <w:rPr>
          <w:sz w:val="28"/>
          <w:szCs w:val="28"/>
        </w:rPr>
        <w:t xml:space="preserve">;»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1.2.10 в подпункте 3.2.1.3 слова «документы, удостоверяющие личность членов семьи, свидетельства о рождении членов семьи, не достигших 14-летнего возраста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исключить;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1.2.11 дополнить подпунктами 3.2.1.5-3.2.1.7 следующего содержания: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«3.2.1.5 согласие гражданина и членов его семьи на обработку персонал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ных данных;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3.2.1.6 копия паспорта или иного документа, удостоверяющего личность представителя гражданина, при обращении в Функциональный орган представ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теля гражданина;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3.2.1.7 документ, подтверждающий полномочия представителя гражданина (при обращении в Функциональный орган представителя гражданина)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1.2.12 абзац первый подпункта 3.2.2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3.2.2 запрашиваемых Функциональным органом в рамках межведомстве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ного взаимодействия в течение трех рабочих дней со дня представления гражд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нином документов, предусмотренных подпунктом 3.2.1 настоящего Положения</w:t>
      </w:r>
      <w:r>
        <w:rPr>
          <w:sz w:val="28"/>
          <w:szCs w:val="28"/>
        </w:rPr>
        <w:t xml:space="preserve">:»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1.2.13 подпункт 3.2.2.1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«3.2.2.1 выписки из Единого государственного реестра недвижимости о зарегистрированных правах гражданина, членов его семьи на жилые помещения и сделках, совершенных с ними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за пять лет, предшествующих дате подачи Зая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ления</w:t>
      </w:r>
      <w:r>
        <w:rPr>
          <w:sz w:val="28"/>
          <w:szCs w:val="28"/>
          <w:highlight w:val="white"/>
        </w:rPr>
        <w:t xml:space="preserve">;»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1.2.14 абзац первый подпункта 3.2.2.3 признать утратившим силу;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1.2.15 пункт 3.3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 xml:space="preserve">«3.3. </w:t>
      </w:r>
      <w:r>
        <w:rPr>
          <w:sz w:val="28"/>
          <w:szCs w:val="28"/>
          <w:highlight w:val="white"/>
        </w:rPr>
        <w:t xml:space="preserve">На основании документов, указанных в пункте 3.2 настоящего Пол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жения, руководитель Функционального органа в течение тридцати рабочих дней со дня поступления указанных документов принимает Правовой акт о принятии на учет гражданина в качестве нуждающегося в предоставлении служебного ж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лого помещения (далее – Правовой акт о принятии на учет) либо Правовой акт об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отказе в принятии на учет гражданина в качестве нуждающегося в предоста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лении</w:t>
      </w:r>
      <w:r>
        <w:rPr>
          <w:sz w:val="28"/>
          <w:szCs w:val="28"/>
          <w:highlight w:val="white"/>
        </w:rPr>
        <w:t xml:space="preserve"> служебного жилого помещения (далее – Правовой акт об отказе в принятии на учет)</w:t>
      </w:r>
      <w:r>
        <w:rPr>
          <w:sz w:val="28"/>
          <w:szCs w:val="28"/>
          <w:highlight w:val="white"/>
        </w:rPr>
        <w:t xml:space="preserve">.»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1.2.16 абзац первый пункта 3.4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«3.4. Правовой акт об отказе в принятии на учет принимается в следующих случаях:»;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1.2.17 </w:t>
      </w:r>
      <w:r>
        <w:rPr>
          <w:sz w:val="28"/>
          <w:szCs w:val="28"/>
        </w:rPr>
        <w:t xml:space="preserve">в подпункте 3.4.1 слова «пунктом 3.2 настоящего Положения» зам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нить словами «подпунктом 3.2.1 настоящего Положения»;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1.2.18 </w:t>
      </w:r>
      <w:r>
        <w:rPr>
          <w:sz w:val="28"/>
          <w:szCs w:val="28"/>
          <w:highlight w:val="white"/>
        </w:rPr>
        <w:t xml:space="preserve">подпункт 3.4.4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«3.4.4 гражданин и (или) члены его семьи с намерением приобре</w:t>
      </w:r>
      <w:r>
        <w:rPr>
          <w:sz w:val="28"/>
          <w:szCs w:val="28"/>
          <w:highlight w:val="white"/>
        </w:rPr>
        <w:t xml:space="preserve">тения права состоять на учете в качестве нуждающегося (нуждающихся) в предоставлении служебного жилого помещения в течение пяти лет, предшествующих дню подачи Заявления, совершил (совершили) действия, в результате которых он (они) может (могут) быть призна</w:t>
      </w:r>
      <w:r>
        <w:rPr>
          <w:sz w:val="28"/>
          <w:szCs w:val="28"/>
          <w:highlight w:val="white"/>
        </w:rPr>
        <w:t xml:space="preserve">н(</w:t>
      </w:r>
      <w:r>
        <w:rPr>
          <w:sz w:val="28"/>
          <w:szCs w:val="28"/>
          <w:highlight w:val="white"/>
        </w:rPr>
        <w:t xml:space="preserve">ы) нуждающимся(</w:t>
      </w:r>
      <w:r>
        <w:rPr>
          <w:sz w:val="28"/>
          <w:szCs w:val="28"/>
          <w:highlight w:val="white"/>
        </w:rPr>
        <w:t xml:space="preserve">мися</w:t>
      </w:r>
      <w:r>
        <w:rPr>
          <w:sz w:val="28"/>
          <w:szCs w:val="28"/>
          <w:highlight w:val="white"/>
        </w:rPr>
        <w:t xml:space="preserve">) в предоставлении служебного ж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лого помещения.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В этом случае г</w:t>
      </w:r>
      <w:r>
        <w:rPr>
          <w:sz w:val="28"/>
          <w:szCs w:val="28"/>
          <w:highlight w:val="white"/>
        </w:rPr>
        <w:t xml:space="preserve">раждане могут вновь обратиться в Функциональный орган с Заявлением не ранее чем через пять лет со дня совершения намеренных де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ствий по ухудшению своих жилищных условий.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Не является намеренным ухудшением жилищных условий для целей наст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ящего Положения снятие гражданина с регистрационного учета по месту жител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ства (пребывания) в жилом помещении, находящемся в пользовании гражданина, расположенном на территории другого муниципального образования, в связи с замещением должности, указанной в пункте 1.3 настоящего Положения</w:t>
      </w:r>
      <w:r>
        <w:rPr>
          <w:sz w:val="28"/>
          <w:szCs w:val="28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1.2.19 </w:t>
      </w:r>
      <w:r>
        <w:rPr>
          <w:sz w:val="28"/>
          <w:szCs w:val="28"/>
        </w:rPr>
        <w:t xml:space="preserve">дополнить пунктом 3.4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 xml:space="preserve">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«3.4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  <w:t xml:space="preserve">Копия Правового акта об отказе в принятии на учет </w:t>
      </w:r>
      <w:r>
        <w:rPr>
          <w:sz w:val="28"/>
          <w:szCs w:val="28"/>
        </w:rPr>
        <w:t xml:space="preserve">направляется г</w:t>
      </w:r>
      <w:r>
        <w:rPr>
          <w:sz w:val="28"/>
          <w:szCs w:val="28"/>
          <w:highlight w:val="white"/>
        </w:rPr>
        <w:t xml:space="preserve">ражданину в течение трех рабочих дней после дня принятия Правового акта об отказе в принятии на учет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1.2.20 </w:t>
      </w:r>
      <w:r>
        <w:rPr>
          <w:sz w:val="28"/>
          <w:szCs w:val="28"/>
          <w:highlight w:val="white"/>
        </w:rPr>
        <w:t xml:space="preserve">пункт 3.5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«3.5. Граждане считаются принятыми </w:t>
      </w:r>
      <w:r>
        <w:rPr>
          <w:sz w:val="28"/>
          <w:szCs w:val="28"/>
          <w:highlight w:val="white"/>
        </w:rPr>
        <w:t xml:space="preserve">на учет в качестве нуждающихся в предоставлении служебного жилого помещения со дня принятия Правового акта о принятии</w:t>
      </w:r>
      <w:r>
        <w:rPr>
          <w:sz w:val="28"/>
          <w:szCs w:val="28"/>
          <w:highlight w:val="white"/>
        </w:rPr>
        <w:t xml:space="preserve"> на учет.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Гражданину, принятому на учет в качестве нуждающегося в предоставлении служебного жилого помещения, в течение трех рабочих дней после дня принятия Правового акта о принятии на учет направляется копия Пр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вового акта о принятии на учет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1.2.21 в пункте 3.6: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1.2.21.1 абзац четвертый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«несоответствия статуса гражданина требованиям, предусмотренным абз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цем первым пункта 1.3 настоящего Положения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1.2.21.2 </w:t>
      </w:r>
      <w:r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 xml:space="preserve">пунктом 3.6</w:t>
      </w:r>
      <w:r>
        <w:rPr>
          <w:sz w:val="28"/>
          <w:szCs w:val="28"/>
          <w:vertAlign w:val="superscript"/>
        </w:rPr>
        <w:t xml:space="preserve">1</w:t>
      </w:r>
      <w:r>
        <w:rPr>
          <w:sz w:val="28"/>
          <w:szCs w:val="28"/>
        </w:rPr>
        <w:t xml:space="preserve"> следующего содержания:</w:t>
      </w:r>
      <w:r>
        <w:rPr>
          <w:sz w:val="28"/>
          <w:szCs w:val="28"/>
        </w:rPr>
      </w:r>
    </w:p>
    <w:p>
      <w:pPr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«3.6</w:t>
      </w:r>
      <w:r>
        <w:rPr>
          <w:rFonts w:eastAsia="Arial Unicode MS"/>
          <w:sz w:val="28"/>
          <w:szCs w:val="28"/>
          <w:vertAlign w:val="superscript"/>
        </w:rPr>
        <w:t xml:space="preserve">1</w:t>
      </w:r>
      <w:r>
        <w:rPr>
          <w:rFonts w:eastAsia="Arial Unicode MS"/>
          <w:sz w:val="28"/>
          <w:szCs w:val="28"/>
        </w:rPr>
        <w:t xml:space="preserve">. Правовой</w:t>
      </w:r>
      <w:r>
        <w:rPr>
          <w:rFonts w:eastAsia="Arial Unicode MS"/>
          <w:sz w:val="28"/>
          <w:szCs w:val="28"/>
        </w:rPr>
        <w:t xml:space="preserve"> акт о снятии гражданина с учета в качестве нуждающегося в предоставлении служебного жилого помещения принимается в течение </w:t>
      </w:r>
      <w:r>
        <w:rPr>
          <w:rFonts w:eastAsia="Arial Unicode MS"/>
          <w:sz w:val="28"/>
          <w:szCs w:val="28"/>
        </w:rPr>
        <w:t xml:space="preserve">десяти</w:t>
      </w:r>
      <w:r>
        <w:rPr>
          <w:rFonts w:eastAsia="Arial Unicode MS"/>
          <w:sz w:val="28"/>
          <w:szCs w:val="28"/>
        </w:rPr>
        <w:t xml:space="preserve"> рабочих дней со дня:</w:t>
      </w:r>
      <w:r>
        <w:rPr>
          <w:rFonts w:eastAsia="Arial Unicode MS"/>
          <w:sz w:val="28"/>
          <w:szCs w:val="28"/>
        </w:rPr>
      </w:r>
    </w:p>
    <w:p>
      <w:pPr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принятия Функциональным органом Правового акта о предоставлении гражданину жилого помещения,</w:t>
      </w:r>
      <w:r>
        <w:rPr>
          <w:rFonts w:eastAsia="Arial Unicode MS"/>
          <w:sz w:val="28"/>
          <w:szCs w:val="28"/>
        </w:rPr>
      </w:r>
    </w:p>
    <w:p>
      <w:pPr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поступления в Функциональный орган заявления гражданина о снятии его с учета,</w:t>
      </w:r>
      <w:r>
        <w:rPr>
          <w:rFonts w:eastAsia="Arial Unicode MS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rFonts w:eastAsia="Arial Unicode MS"/>
          <w:sz w:val="28"/>
          <w:szCs w:val="28"/>
        </w:rPr>
        <w:t xml:space="preserve">поступления в Функциональный орган документов, подтверждающих нес</w:t>
      </w:r>
      <w:r>
        <w:rPr>
          <w:rFonts w:eastAsia="Arial Unicode MS"/>
          <w:sz w:val="28"/>
          <w:szCs w:val="28"/>
        </w:rPr>
        <w:t xml:space="preserve">о</w:t>
      </w:r>
      <w:r>
        <w:rPr>
          <w:rFonts w:eastAsia="Arial Unicode MS"/>
          <w:sz w:val="28"/>
          <w:szCs w:val="28"/>
        </w:rPr>
        <w:t xml:space="preserve">ответствие статуса гражданина требованиям, предусмотренным абзацем первым пункта 1.3 настоящего Положения</w:t>
      </w:r>
      <w:r>
        <w:rPr>
          <w:rFonts w:eastAsia="Arial Unicode MS"/>
          <w:sz w:val="28"/>
          <w:szCs w:val="28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1.2.22 </w:t>
      </w:r>
      <w:r>
        <w:rPr>
          <w:sz w:val="28"/>
          <w:szCs w:val="28"/>
          <w:highlight w:val="white"/>
        </w:rPr>
        <w:t xml:space="preserve">дополнить пунктом 3.6</w:t>
      </w:r>
      <w:r>
        <w:rPr>
          <w:sz w:val="28"/>
          <w:szCs w:val="28"/>
          <w:highlight w:val="white"/>
          <w:vertAlign w:val="superscript"/>
        </w:rPr>
        <w:t xml:space="preserve">2</w:t>
      </w:r>
      <w:r>
        <w:rPr>
          <w:sz w:val="28"/>
          <w:szCs w:val="28"/>
          <w:highlight w:val="white"/>
        </w:rPr>
        <w:t xml:space="preserve"> следующего содержания: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«3.6</w:t>
      </w:r>
      <w:r>
        <w:rPr>
          <w:sz w:val="28"/>
          <w:szCs w:val="28"/>
          <w:highlight w:val="white"/>
          <w:vertAlign w:val="superscript"/>
        </w:rPr>
        <w:t xml:space="preserve">2</w:t>
      </w:r>
      <w:r>
        <w:rPr>
          <w:sz w:val="28"/>
          <w:szCs w:val="28"/>
          <w:highlight w:val="white"/>
        </w:rPr>
        <w:t xml:space="preserve">. Гражданину, снятому с </w:t>
      </w:r>
      <w:r>
        <w:rPr>
          <w:sz w:val="28"/>
          <w:szCs w:val="28"/>
          <w:highlight w:val="white"/>
        </w:rPr>
        <w:t xml:space="preserve">учета в качестве нуждающегося в </w:t>
      </w:r>
      <w:r>
        <w:rPr>
          <w:sz w:val="28"/>
          <w:szCs w:val="28"/>
          <w:highlight w:val="white"/>
        </w:rPr>
        <w:t xml:space="preserve">предоста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лении служебного жилого помещения, в течение трех рабочих дней после дня принятия Правового акта о снятии с учета в качестве нуждающегося в предоставлении служебного жилого помещения направляется копия такого Правового акта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1.2.23 пункт 3.7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 xml:space="preserve">«3.7. При изменении сведений, послуживших основанием для постановки на учет в качестве нуждающегося в предоставлении служебного жилого помещ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ния, гражданин обязан представить в Функциональный орган документы, по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тверждающие соответствующие изменения, в течение </w:t>
      </w:r>
      <w:r>
        <w:rPr>
          <w:sz w:val="28"/>
          <w:szCs w:val="28"/>
          <w:highlight w:val="white"/>
        </w:rPr>
        <w:t xml:space="preserve">десяти</w:t>
      </w:r>
      <w:r>
        <w:rPr>
          <w:sz w:val="28"/>
          <w:szCs w:val="28"/>
          <w:highlight w:val="white"/>
        </w:rPr>
        <w:t xml:space="preserve"> рабочих дней с даты их выдачи уполномоченными органами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1.2.24 дополнить пунктами 4.2</w:t>
      </w:r>
      <w:r>
        <w:rPr>
          <w:sz w:val="28"/>
          <w:szCs w:val="28"/>
          <w:highlight w:val="white"/>
          <w:vertAlign w:val="superscript"/>
        </w:rPr>
        <w:t xml:space="preserve">1</w:t>
      </w:r>
      <w:r>
        <w:rPr>
          <w:sz w:val="28"/>
          <w:szCs w:val="28"/>
          <w:highlight w:val="white"/>
        </w:rPr>
        <w:t xml:space="preserve">-4.2</w:t>
      </w:r>
      <w:r>
        <w:rPr>
          <w:sz w:val="28"/>
          <w:szCs w:val="28"/>
          <w:highlight w:val="white"/>
          <w:vertAlign w:val="superscript"/>
        </w:rPr>
        <w:t xml:space="preserve">3</w:t>
      </w:r>
      <w:r>
        <w:rPr>
          <w:sz w:val="28"/>
          <w:szCs w:val="28"/>
          <w:highlight w:val="white"/>
        </w:rPr>
        <w:t xml:space="preserve"> следующего содержания: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«4.2</w:t>
      </w:r>
      <w:r>
        <w:rPr>
          <w:rFonts w:eastAsia="Arial Unicode MS"/>
          <w:sz w:val="28"/>
          <w:szCs w:val="28"/>
          <w:vertAlign w:val="superscript"/>
        </w:rPr>
        <w:t xml:space="preserve">1</w:t>
      </w:r>
      <w:r>
        <w:rPr>
          <w:rFonts w:eastAsia="Arial Unicode MS"/>
          <w:sz w:val="28"/>
          <w:szCs w:val="28"/>
        </w:rPr>
        <w:t xml:space="preserve">. При наличии оснований, предусмотренных пунктом 4.2 настоящего Положения, Функциональный орган повторно запрашивает в рамках межведо</w:t>
      </w:r>
      <w:r>
        <w:rPr>
          <w:rFonts w:eastAsia="Arial Unicode MS"/>
          <w:sz w:val="28"/>
          <w:szCs w:val="28"/>
        </w:rPr>
        <w:t xml:space="preserve">м</w:t>
      </w:r>
      <w:r>
        <w:rPr>
          <w:rFonts w:eastAsia="Arial Unicode MS"/>
          <w:sz w:val="28"/>
          <w:szCs w:val="28"/>
        </w:rPr>
        <w:t xml:space="preserve">ственного взаимодействия документы, указанные в подпункте 3.2.2 настоящего Положения.</w:t>
      </w:r>
      <w:r>
        <w:rPr>
          <w:rFonts w:eastAsia="Arial Unicode MS"/>
          <w:sz w:val="28"/>
          <w:szCs w:val="28"/>
        </w:rPr>
      </w:r>
    </w:p>
    <w:p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4.2</w:t>
      </w:r>
      <w:r>
        <w:rPr>
          <w:rFonts w:eastAsia="Arial Unicode MS"/>
          <w:sz w:val="28"/>
          <w:szCs w:val="28"/>
          <w:vertAlign w:val="superscript"/>
        </w:rPr>
        <w:t xml:space="preserve">2</w:t>
      </w:r>
      <w:r>
        <w:rPr>
          <w:rFonts w:eastAsia="Arial Unicode MS"/>
          <w:sz w:val="28"/>
          <w:szCs w:val="28"/>
        </w:rPr>
        <w:t xml:space="preserve">. При поступлении в Функциональный орган документов, подтвержд</w:t>
      </w:r>
      <w:r>
        <w:rPr>
          <w:rFonts w:eastAsia="Arial Unicode MS"/>
          <w:sz w:val="28"/>
          <w:szCs w:val="28"/>
        </w:rPr>
        <w:t xml:space="preserve">а</w:t>
      </w:r>
      <w:r>
        <w:rPr>
          <w:rFonts w:eastAsia="Arial Unicode MS"/>
          <w:sz w:val="28"/>
          <w:szCs w:val="28"/>
        </w:rPr>
        <w:t xml:space="preserve">ющих несоответствие статуса гражданина требованиям, предусмотренным абз</w:t>
      </w:r>
      <w:r>
        <w:rPr>
          <w:rFonts w:eastAsia="Arial Unicode MS"/>
          <w:sz w:val="28"/>
          <w:szCs w:val="28"/>
        </w:rPr>
        <w:t xml:space="preserve">а</w:t>
      </w:r>
      <w:r>
        <w:rPr>
          <w:rFonts w:eastAsia="Arial Unicode MS"/>
          <w:sz w:val="28"/>
          <w:szCs w:val="28"/>
        </w:rPr>
        <w:t xml:space="preserve">цем первым пункта 1.3 настоящего Положения, Функциональный орган приним</w:t>
      </w:r>
      <w:r>
        <w:rPr>
          <w:rFonts w:eastAsia="Arial Unicode MS"/>
          <w:sz w:val="28"/>
          <w:szCs w:val="28"/>
        </w:rPr>
        <w:t xml:space="preserve">а</w:t>
      </w:r>
      <w:r>
        <w:rPr>
          <w:rFonts w:eastAsia="Arial Unicode MS"/>
          <w:sz w:val="28"/>
          <w:szCs w:val="28"/>
        </w:rPr>
        <w:t xml:space="preserve">ет Правовой акт о снятии гражданина с учета в качестве нуждающегося в пред</w:t>
      </w:r>
      <w:r>
        <w:rPr>
          <w:rFonts w:eastAsia="Arial Unicode MS"/>
          <w:sz w:val="28"/>
          <w:szCs w:val="28"/>
        </w:rPr>
        <w:t xml:space="preserve">о</w:t>
      </w:r>
      <w:r>
        <w:rPr>
          <w:rFonts w:eastAsia="Arial Unicode MS"/>
          <w:sz w:val="28"/>
          <w:szCs w:val="28"/>
        </w:rPr>
        <w:t xml:space="preserve">ставлении служебного жилого помещения в течение </w:t>
      </w:r>
      <w:r>
        <w:rPr>
          <w:rFonts w:eastAsia="Arial Unicode MS"/>
          <w:sz w:val="28"/>
          <w:szCs w:val="28"/>
        </w:rPr>
        <w:t xml:space="preserve">десяти</w:t>
      </w:r>
      <w:r>
        <w:rPr>
          <w:rFonts w:eastAsia="Arial Unicode MS"/>
          <w:sz w:val="28"/>
          <w:szCs w:val="28"/>
        </w:rPr>
        <w:t xml:space="preserve"> рабочих дней </w:t>
      </w:r>
      <w:r>
        <w:rPr>
          <w:rFonts w:eastAsia="Arial Unicode MS"/>
          <w:sz w:val="28"/>
          <w:szCs w:val="28"/>
        </w:rPr>
        <w:t xml:space="preserve">с даты поступления</w:t>
      </w:r>
      <w:r>
        <w:rPr>
          <w:rFonts w:eastAsia="Arial Unicode MS"/>
          <w:sz w:val="28"/>
          <w:szCs w:val="28"/>
        </w:rPr>
        <w:t xml:space="preserve"> таких документов.</w:t>
      </w:r>
      <w:r>
        <w:rPr>
          <w:rFonts w:eastAsia="Arial Unicode MS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rFonts w:eastAsia="Arial Unicode MS"/>
          <w:sz w:val="28"/>
          <w:szCs w:val="28"/>
        </w:rPr>
        <w:t xml:space="preserve">4.2</w:t>
      </w:r>
      <w:r>
        <w:rPr>
          <w:rFonts w:eastAsia="Arial Unicode MS"/>
          <w:sz w:val="28"/>
          <w:szCs w:val="28"/>
          <w:vertAlign w:val="superscript"/>
        </w:rPr>
        <w:t xml:space="preserve">3</w:t>
      </w:r>
      <w:r>
        <w:rPr>
          <w:rFonts w:eastAsia="Arial Unicode MS"/>
          <w:sz w:val="28"/>
          <w:szCs w:val="28"/>
        </w:rPr>
        <w:t xml:space="preserve">. При соответствии статуса гражданина требованиям, установленным а</w:t>
      </w:r>
      <w:r>
        <w:rPr>
          <w:rFonts w:eastAsia="Arial Unicode MS"/>
          <w:sz w:val="28"/>
          <w:szCs w:val="28"/>
        </w:rPr>
        <w:t xml:space="preserve">б</w:t>
      </w:r>
      <w:r>
        <w:rPr>
          <w:rFonts w:eastAsia="Arial Unicode MS"/>
          <w:sz w:val="28"/>
          <w:szCs w:val="28"/>
        </w:rPr>
        <w:t xml:space="preserve">зацем первым пункта 1.3 настоящего Положения, Функциональный орган прин</w:t>
      </w:r>
      <w:r>
        <w:rPr>
          <w:rFonts w:eastAsia="Arial Unicode MS"/>
          <w:sz w:val="28"/>
          <w:szCs w:val="28"/>
        </w:rPr>
        <w:t xml:space="preserve">и</w:t>
      </w:r>
      <w:r>
        <w:rPr>
          <w:rFonts w:eastAsia="Arial Unicode MS"/>
          <w:sz w:val="28"/>
          <w:szCs w:val="28"/>
        </w:rPr>
        <w:t xml:space="preserve">мает Правовой акт о предоставлении служебного помещения в течение </w:t>
      </w:r>
      <w:r>
        <w:rPr>
          <w:rFonts w:eastAsia="Arial Unicode MS"/>
          <w:sz w:val="28"/>
          <w:szCs w:val="28"/>
        </w:rPr>
        <w:t xml:space="preserve">десяти</w:t>
      </w:r>
      <w:r>
        <w:rPr>
          <w:rFonts w:eastAsia="Arial Unicode MS"/>
          <w:sz w:val="28"/>
          <w:szCs w:val="28"/>
        </w:rPr>
        <w:t xml:space="preserve"> р</w:t>
      </w:r>
      <w:r>
        <w:rPr>
          <w:rFonts w:eastAsia="Arial Unicode MS"/>
          <w:sz w:val="28"/>
          <w:szCs w:val="28"/>
        </w:rPr>
        <w:t xml:space="preserve">а</w:t>
      </w:r>
      <w:r>
        <w:rPr>
          <w:rFonts w:eastAsia="Arial Unicode MS"/>
          <w:sz w:val="28"/>
          <w:szCs w:val="28"/>
        </w:rPr>
        <w:t xml:space="preserve">бочих дней с даты поступления в Функциональный орган документов, указанных в пункте 4.2</w:t>
      </w:r>
      <w:r>
        <w:rPr>
          <w:rFonts w:eastAsia="Arial Unicode MS"/>
          <w:sz w:val="28"/>
          <w:szCs w:val="28"/>
          <w:vertAlign w:val="superscript"/>
        </w:rPr>
        <w:t xml:space="preserve">1</w:t>
      </w:r>
      <w:r>
        <w:rPr>
          <w:rFonts w:eastAsia="Arial Unicode MS"/>
          <w:sz w:val="28"/>
          <w:szCs w:val="28"/>
        </w:rPr>
        <w:t xml:space="preserve"> настоящего Положения</w:t>
      </w:r>
      <w:r>
        <w:rPr>
          <w:rFonts w:eastAsia="Arial Unicode MS"/>
          <w:sz w:val="28"/>
          <w:szCs w:val="28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1.2.25 в пункте 4.3: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1.2.25.1 абзац первый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«4.3. В Правовом акте о предоставлении служебного жилого помещения указыва</w:t>
      </w:r>
      <w:r>
        <w:rPr>
          <w:sz w:val="28"/>
          <w:szCs w:val="28"/>
          <w:highlight w:val="white"/>
        </w:rPr>
        <w:t xml:space="preserve">ю</w:t>
      </w:r>
      <w:r>
        <w:rPr>
          <w:sz w:val="28"/>
          <w:szCs w:val="28"/>
          <w:highlight w:val="white"/>
        </w:rPr>
        <w:t xml:space="preserve">тся</w:t>
      </w:r>
      <w:r>
        <w:rPr>
          <w:sz w:val="28"/>
          <w:szCs w:val="28"/>
          <w:highlight w:val="white"/>
        </w:rPr>
        <w:t xml:space="preserve">:»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1.2.25.2 </w:t>
      </w:r>
      <w:r>
        <w:rPr>
          <w:sz w:val="28"/>
          <w:szCs w:val="28"/>
        </w:rPr>
        <w:t xml:space="preserve">абзац пятый после слова «отчество» дополнить словами «(</w:t>
      </w:r>
      <w:r>
        <w:rPr>
          <w:sz w:val="28"/>
          <w:szCs w:val="28"/>
          <w:highlight w:val="white"/>
        </w:rPr>
        <w:t xml:space="preserve">после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нее – при наличии)</w:t>
      </w:r>
      <w:r>
        <w:rPr>
          <w:sz w:val="28"/>
          <w:szCs w:val="28"/>
        </w:rPr>
        <w:t xml:space="preserve">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1.2.25.3 абзац шестой после слова «отчество» дополнить словами «(после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нее – при наличии)»;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1.2.25.4 </w:t>
      </w:r>
      <w:r>
        <w:rPr>
          <w:sz w:val="28"/>
          <w:szCs w:val="28"/>
          <w:highlight w:val="white"/>
        </w:rPr>
        <w:t xml:space="preserve">абзац восьмой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«Копия Правового акта о предоставлении служебного жилого помещения направляется гражданину в течение трех рабочих дней после дня его принятия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1.2.26 пункт 4.4 признать утратившим силу;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1.2.27 в пункте 4.5: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1.2.27.1 слова «Решение (правовой акт) руководителя Функционального о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гана» заменить словами «Правовой акт»;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1.2.27.2 слова «, нахождения на выборной должности» исключить;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1.2.28 пункт 4.6 признать утратившим силу;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1.2.29 в пункте 4.8: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1.2.29.1 в абзаце первом слова «лица, замещающего должность муниц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пальной службы в городе Перми, или руководителя, заместителя руководителя муниципального казенного учреждения города Перми» заменить словом «гражд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нина»;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1.2.29.2 в абзаце третьем слова «в </w:t>
      </w:r>
      <w:r>
        <w:rPr>
          <w:sz w:val="28"/>
          <w:szCs w:val="28"/>
          <w:highlight w:val="white"/>
        </w:rPr>
        <w:t xml:space="preserve">пункте 3.2» заменить словами «в </w:t>
      </w:r>
      <w:r>
        <w:rPr>
          <w:sz w:val="28"/>
          <w:szCs w:val="28"/>
          <w:highlight w:val="white"/>
        </w:rPr>
        <w:t xml:space="preserve">по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пунктах 3.2.1.2, 3.2.1.3»;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1.2.29.3 абзац четвертый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«Функциональный орган в течение трех рабочих дней со дня поступления заявления о продлении срока договора найма служебного жилого помещения и документов, указанных в подпунктах 3.2.1.2, 3.2.1.3 настоящего Положения, з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прашивает в рамках межведомственного взаимодействия документы, указанные в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подпункте 3.2.2 настоящего Положения, и в течение тридцати рабочих дней со дня поступления указанных документов принимает Правовой акт о продлении договора найма служебного жилого</w:t>
      </w:r>
      <w:r>
        <w:rPr>
          <w:sz w:val="28"/>
          <w:szCs w:val="28"/>
          <w:highlight w:val="white"/>
        </w:rPr>
        <w:t xml:space="preserve"> помещения или Правовой акт об отказе в продлении указанного договора</w:t>
      </w:r>
      <w:r>
        <w:rPr>
          <w:sz w:val="28"/>
          <w:szCs w:val="28"/>
          <w:highlight w:val="white"/>
        </w:rPr>
        <w:t xml:space="preserve">.»;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1.2.29.4 в абзаце пятом слова «в случаях, указанных в подпунктах 3.4.1, 3.4.2» заменить словами «в случае непредст</w:t>
      </w:r>
      <w:r>
        <w:rPr>
          <w:sz w:val="28"/>
          <w:szCs w:val="28"/>
          <w:highlight w:val="white"/>
        </w:rPr>
        <w:t xml:space="preserve">авления документов, указанных в 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б</w:t>
      </w:r>
      <w:r>
        <w:rPr>
          <w:sz w:val="28"/>
          <w:szCs w:val="28"/>
          <w:highlight w:val="white"/>
        </w:rPr>
        <w:t xml:space="preserve">заце третьем настоящего пункта, или в случаях, указанных в подпунктах 3.4.2-3.4.4»;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1.2.29.5 дополнить абзацем 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«Копия Правово</w:t>
      </w:r>
      <w:r>
        <w:rPr>
          <w:sz w:val="28"/>
          <w:szCs w:val="28"/>
          <w:highlight w:val="white"/>
        </w:rPr>
        <w:t xml:space="preserve">го акта о </w:t>
      </w:r>
      <w:r>
        <w:rPr>
          <w:sz w:val="28"/>
          <w:szCs w:val="28"/>
          <w:highlight w:val="white"/>
        </w:rPr>
        <w:t xml:space="preserve">продлении договора найма служебного жилого помеще</w:t>
      </w:r>
      <w:r>
        <w:rPr>
          <w:sz w:val="28"/>
          <w:szCs w:val="28"/>
          <w:highlight w:val="white"/>
        </w:rPr>
        <w:t xml:space="preserve">ния или копия Правового акта об </w:t>
      </w:r>
      <w:r>
        <w:rPr>
          <w:sz w:val="28"/>
          <w:szCs w:val="28"/>
          <w:highlight w:val="white"/>
        </w:rPr>
        <w:t xml:space="preserve">отказе в продлении указанного договора направляется гражданину в течение </w:t>
      </w:r>
      <w:r>
        <w:rPr>
          <w:sz w:val="28"/>
          <w:szCs w:val="28"/>
          <w:highlight w:val="white"/>
        </w:rPr>
        <w:t xml:space="preserve">трех</w:t>
      </w:r>
      <w:r>
        <w:rPr>
          <w:sz w:val="28"/>
          <w:szCs w:val="28"/>
          <w:highlight w:val="white"/>
        </w:rPr>
        <w:t xml:space="preserve"> рабочих дней со дня его принятия</w:t>
      </w:r>
      <w:r>
        <w:rPr>
          <w:sz w:val="28"/>
          <w:szCs w:val="28"/>
          <w:highlight w:val="white"/>
        </w:rPr>
        <w:t xml:space="preserve">.».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</w:t>
      </w:r>
      <w:r>
        <w:rPr>
          <w:sz w:val="28"/>
          <w:szCs w:val="28"/>
        </w:rPr>
        <w:t xml:space="preserve">Признать утратившим силу решение Пермской городской</w:t>
      </w:r>
      <w:r>
        <w:rPr>
          <w:sz w:val="28"/>
          <w:szCs w:val="28"/>
        </w:rPr>
        <w:t xml:space="preserve"> Думы от </w:t>
      </w:r>
      <w:r>
        <w:rPr>
          <w:sz w:val="28"/>
          <w:szCs w:val="28"/>
        </w:rPr>
        <w:t xml:space="preserve">25.05.2010 № 73 «Об утверждении Порядка исключения служебных жилых п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мещений из специализированного муниципального жилищного фонда города Перми».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за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исключением подпункта 1.1.2 на</w:t>
      </w:r>
      <w:r>
        <w:rPr>
          <w:sz w:val="28"/>
          <w:szCs w:val="28"/>
        </w:rPr>
        <w:t xml:space="preserve">стоящего решения, вступающего в </w:t>
      </w:r>
      <w:r>
        <w:rPr>
          <w:sz w:val="28"/>
          <w:szCs w:val="28"/>
        </w:rPr>
        <w:t xml:space="preserve">силу с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01.01.2028.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инвестициям и управлению муниципальными р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сурсами.</w:t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 </w:t>
      </w:r>
      <w:r>
        <w:rPr>
          <w:sz w:val="28"/>
          <w:szCs w:val="28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rPr>
        <w:rStyle w:val="867"/>
      </w:rPr>
      <w:framePr w:wrap="around" w:vAnchor="text" w:hAnchor="margin" w:xAlign="center" w:y="1"/>
    </w:pPr>
    <w:r>
      <w:rPr>
        <w:rStyle w:val="867"/>
      </w:rPr>
      <w:fldChar w:fldCharType="begin"/>
    </w:r>
    <w:r>
      <w:rPr>
        <w:rStyle w:val="867"/>
      </w:rPr>
      <w:instrText xml:space="preserve">PAGE  </w:instrText>
    </w:r>
    <w:r>
      <w:rPr>
        <w:rStyle w:val="867"/>
      </w:rPr>
      <w:fldChar w:fldCharType="end"/>
    </w:r>
    <w:r>
      <w:rPr>
        <w:rStyle w:val="867"/>
      </w:rPr>
    </w:r>
  </w:p>
  <w:p>
    <w:pPr>
      <w:pStyle w:val="8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6"/>
    <w:link w:val="709"/>
    <w:uiPriority w:val="10"/>
    <w:rPr>
      <w:sz w:val="48"/>
      <w:szCs w:val="48"/>
    </w:rPr>
  </w:style>
  <w:style w:type="character" w:styleId="37">
    <w:name w:val="Subtitle Char"/>
    <w:basedOn w:val="696"/>
    <w:link w:val="711"/>
    <w:uiPriority w:val="11"/>
    <w:rPr>
      <w:sz w:val="24"/>
      <w:szCs w:val="24"/>
    </w:rPr>
  </w:style>
  <w:style w:type="character" w:styleId="39">
    <w:name w:val="Quote Char"/>
    <w:link w:val="713"/>
    <w:uiPriority w:val="29"/>
    <w:rPr>
      <w:i/>
    </w:rPr>
  </w:style>
  <w:style w:type="character" w:styleId="41">
    <w:name w:val="Intense Quote Char"/>
    <w:link w:val="715"/>
    <w:uiPriority w:val="30"/>
    <w:rPr>
      <w:i/>
    </w:rPr>
  </w:style>
  <w:style w:type="character" w:styleId="47">
    <w:name w:val="Caption Char"/>
    <w:basedOn w:val="863"/>
    <w:link w:val="866"/>
    <w:uiPriority w:val="99"/>
  </w:style>
  <w:style w:type="character" w:styleId="176">
    <w:name w:val="Footnote Text Char"/>
    <w:link w:val="846"/>
    <w:uiPriority w:val="99"/>
    <w:rPr>
      <w:sz w:val="18"/>
    </w:rPr>
  </w:style>
  <w:style w:type="character" w:styleId="179">
    <w:name w:val="Endnote Text Char"/>
    <w:link w:val="849"/>
    <w:uiPriority w:val="99"/>
    <w:rPr>
      <w:sz w:val="20"/>
    </w:rPr>
  </w:style>
  <w:style w:type="paragraph" w:styleId="686" w:default="1">
    <w:name w:val="Normal"/>
    <w:qFormat/>
  </w:style>
  <w:style w:type="paragraph" w:styleId="687">
    <w:name w:val="Heading 1"/>
    <w:basedOn w:val="686"/>
    <w:next w:val="686"/>
    <w:link w:val="699"/>
    <w:qFormat/>
    <w:pPr>
      <w:ind w:right="-1" w:firstLine="709"/>
      <w:jc w:val="both"/>
      <w:keepNext/>
      <w:outlineLvl w:val="0"/>
    </w:pPr>
    <w:rPr>
      <w:sz w:val="24"/>
    </w:rPr>
  </w:style>
  <w:style w:type="paragraph" w:styleId="688">
    <w:name w:val="Heading 2"/>
    <w:basedOn w:val="686"/>
    <w:next w:val="686"/>
    <w:link w:val="700"/>
    <w:qFormat/>
    <w:pPr>
      <w:ind w:right="-1"/>
      <w:jc w:val="both"/>
      <w:keepNext/>
      <w:outlineLvl w:val="1"/>
    </w:pPr>
    <w:rPr>
      <w:sz w:val="2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character" w:styleId="719" w:customStyle="1">
    <w:name w:val="Нижний колонтитул Знак"/>
    <w:link w:val="866"/>
    <w:uiPriority w:val="99"/>
  </w:style>
  <w:style w:type="table" w:styleId="720">
    <w:name w:val="Table Grid"/>
    <w:basedOn w:val="69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1" w:customStyle="1">
    <w:name w:val="Table Grid Light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2" w:customStyle="1">
    <w:name w:val="Plain Table 1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7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6">
    <w:name w:val="footnote text"/>
    <w:basedOn w:val="68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96"/>
    <w:uiPriority w:val="99"/>
    <w:unhideWhenUsed/>
    <w:rPr>
      <w:vertAlign w:val="superscript"/>
    </w:rPr>
  </w:style>
  <w:style w:type="paragraph" w:styleId="849">
    <w:name w:val="endnote text"/>
    <w:basedOn w:val="686"/>
    <w:link w:val="850"/>
    <w:uiPriority w:val="99"/>
    <w:semiHidden/>
    <w:unhideWhenUsed/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96"/>
    <w:uiPriority w:val="99"/>
    <w:semiHidden/>
    <w:unhideWhenUsed/>
    <w:rPr>
      <w:vertAlign w:val="superscript"/>
    </w:rPr>
  </w:style>
  <w:style w:type="paragraph" w:styleId="852">
    <w:name w:val="toc 1"/>
    <w:basedOn w:val="686"/>
    <w:next w:val="686"/>
    <w:uiPriority w:val="39"/>
    <w:unhideWhenUsed/>
    <w:pPr>
      <w:spacing w:after="57"/>
    </w:pPr>
  </w:style>
  <w:style w:type="paragraph" w:styleId="853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4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5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6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7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8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9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0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6"/>
    <w:next w:val="686"/>
    <w:uiPriority w:val="99"/>
    <w:unhideWhenUsed/>
  </w:style>
  <w:style w:type="paragraph" w:styleId="863">
    <w:name w:val="Caption"/>
    <w:basedOn w:val="686"/>
    <w:next w:val="68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4">
    <w:name w:val="Body Text"/>
    <w:basedOn w:val="686"/>
    <w:link w:val="882"/>
    <w:pPr>
      <w:ind w:right="3117"/>
    </w:pPr>
    <w:rPr>
      <w:rFonts w:ascii="Courier New" w:hAnsi="Courier New"/>
      <w:sz w:val="26"/>
    </w:rPr>
  </w:style>
  <w:style w:type="paragraph" w:styleId="865">
    <w:name w:val="Body Text Indent"/>
    <w:basedOn w:val="686"/>
    <w:link w:val="881"/>
    <w:pPr>
      <w:ind w:right="-1"/>
      <w:jc w:val="both"/>
    </w:pPr>
    <w:rPr>
      <w:sz w:val="26"/>
    </w:rPr>
  </w:style>
  <w:style w:type="paragraph" w:styleId="866">
    <w:name w:val="Footer"/>
    <w:basedOn w:val="686"/>
    <w:link w:val="719"/>
    <w:pPr>
      <w:tabs>
        <w:tab w:val="center" w:pos="4153" w:leader="none"/>
        <w:tab w:val="right" w:pos="8306" w:leader="none"/>
      </w:tabs>
    </w:pPr>
  </w:style>
  <w:style w:type="character" w:styleId="867">
    <w:name w:val="page number"/>
    <w:basedOn w:val="696"/>
  </w:style>
  <w:style w:type="paragraph" w:styleId="868">
    <w:name w:val="Header"/>
    <w:basedOn w:val="686"/>
    <w:link w:val="884"/>
    <w:uiPriority w:val="99"/>
    <w:pPr>
      <w:tabs>
        <w:tab w:val="center" w:pos="4153" w:leader="none"/>
        <w:tab w:val="right" w:pos="8306" w:leader="none"/>
      </w:tabs>
    </w:pPr>
  </w:style>
  <w:style w:type="paragraph" w:styleId="869">
    <w:name w:val="Body Text 3"/>
    <w:basedOn w:val="686"/>
    <w:pPr>
      <w:spacing w:after="120"/>
    </w:pPr>
    <w:rPr>
      <w:sz w:val="16"/>
      <w:szCs w:val="16"/>
    </w:rPr>
  </w:style>
  <w:style w:type="paragraph" w:styleId="87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1" w:customStyle="1">
    <w:name w:val="ConsPlusNormal"/>
    <w:link w:val="886"/>
    <w:uiPriority w:val="99"/>
    <w:pPr>
      <w:ind w:firstLine="720"/>
      <w:widowControl w:val="off"/>
    </w:pPr>
    <w:rPr>
      <w:rFonts w:ascii="Arial" w:hAnsi="Arial" w:cs="Arial"/>
    </w:rPr>
  </w:style>
  <w:style w:type="paragraph" w:styleId="872">
    <w:name w:val="Body Text Indent 2"/>
    <w:basedOn w:val="686"/>
    <w:pPr>
      <w:ind w:left="283"/>
      <w:spacing w:after="120" w:line="480" w:lineRule="auto"/>
    </w:pPr>
  </w:style>
  <w:style w:type="paragraph" w:styleId="873" w:customStyle="1">
    <w:name w:val="ConsNormal"/>
    <w:pPr>
      <w:ind w:firstLine="720"/>
    </w:pPr>
    <w:rPr>
      <w:rFonts w:ascii="Consultant" w:hAnsi="Consultant"/>
    </w:rPr>
  </w:style>
  <w:style w:type="paragraph" w:styleId="874" w:customStyle="1">
    <w:name w:val="ConsNonformat"/>
    <w:rPr>
      <w:rFonts w:ascii="Consultant" w:hAnsi="Consultant"/>
      <w:sz w:val="16"/>
    </w:rPr>
  </w:style>
  <w:style w:type="paragraph" w:styleId="875" w:customStyle="1">
    <w:name w:val="ConsTitle"/>
    <w:rPr>
      <w:rFonts w:ascii="Arial" w:hAnsi="Arial"/>
      <w:b/>
      <w:sz w:val="14"/>
    </w:rPr>
  </w:style>
  <w:style w:type="paragraph" w:styleId="876">
    <w:name w:val="Body Text Indent 3"/>
    <w:basedOn w:val="686"/>
    <w:pPr>
      <w:ind w:left="283"/>
      <w:spacing w:after="120"/>
    </w:pPr>
    <w:rPr>
      <w:sz w:val="16"/>
      <w:szCs w:val="16"/>
    </w:rPr>
  </w:style>
  <w:style w:type="paragraph" w:styleId="877" w:customStyle="1">
    <w:name w:val="Стиль"/>
  </w:style>
  <w:style w:type="paragraph" w:styleId="87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879">
    <w:name w:val="Balloon Text"/>
    <w:basedOn w:val="686"/>
    <w:semiHidden/>
    <w:rPr>
      <w:rFonts w:ascii="Tahoma" w:hAnsi="Tahoma" w:cs="Tahoma"/>
      <w:sz w:val="16"/>
      <w:szCs w:val="16"/>
    </w:rPr>
  </w:style>
  <w:style w:type="character" w:styleId="880">
    <w:name w:val="Hyperlink"/>
    <w:basedOn w:val="696"/>
    <w:uiPriority w:val="99"/>
    <w:unhideWhenUsed/>
    <w:rPr>
      <w:color w:val="0000ff"/>
      <w:u w:val="single"/>
    </w:rPr>
  </w:style>
  <w:style w:type="character" w:styleId="881" w:customStyle="1">
    <w:name w:val="Основной текст с отступом Знак"/>
    <w:basedOn w:val="696"/>
    <w:link w:val="865"/>
    <w:rPr>
      <w:sz w:val="26"/>
    </w:rPr>
  </w:style>
  <w:style w:type="character" w:styleId="882" w:customStyle="1">
    <w:name w:val="Основной текст Знак"/>
    <w:basedOn w:val="696"/>
    <w:link w:val="864"/>
    <w:rPr>
      <w:rFonts w:ascii="Courier New" w:hAnsi="Courier New"/>
      <w:sz w:val="26"/>
    </w:rPr>
  </w:style>
  <w:style w:type="numbering" w:styleId="883" w:customStyle="1">
    <w:name w:val="Нет списка1"/>
    <w:next w:val="698"/>
    <w:uiPriority w:val="99"/>
    <w:semiHidden/>
    <w:unhideWhenUsed/>
  </w:style>
  <w:style w:type="character" w:styleId="884" w:customStyle="1">
    <w:name w:val="Верхний колонтитул Знак"/>
    <w:basedOn w:val="696"/>
    <w:link w:val="868"/>
    <w:uiPriority w:val="99"/>
  </w:style>
  <w:style w:type="paragraph" w:styleId="88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886" w:customStyle="1">
    <w:name w:val="ConsPlusNormal Знак"/>
    <w:link w:val="871"/>
    <w:uiPriority w:val="99"/>
    <w:rPr>
      <w:rFonts w:ascii="Arial" w:hAnsi="Arial" w:cs="Arial"/>
    </w:rPr>
  </w:style>
  <w:style w:type="paragraph" w:styleId="887">
    <w:name w:val="List Paragraph"/>
    <w:basedOn w:val="68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88">
    <w:name w:val="Body Text First Indent 2"/>
    <w:basedOn w:val="865"/>
    <w:link w:val="889"/>
    <w:pPr>
      <w:ind w:left="360" w:right="0" w:firstLine="360"/>
      <w:jc w:val="left"/>
    </w:pPr>
    <w:rPr>
      <w:sz w:val="20"/>
    </w:rPr>
  </w:style>
  <w:style w:type="character" w:styleId="889" w:customStyle="1">
    <w:name w:val="Красная строка 2 Знак"/>
    <w:basedOn w:val="881"/>
    <w:link w:val="888"/>
    <w:rPr>
      <w:sz w:val="26"/>
    </w:rPr>
  </w:style>
  <w:style w:type="paragraph" w:styleId="890">
    <w:name w:val="Plain Text"/>
    <w:basedOn w:val="686"/>
    <w:link w:val="891"/>
    <w:uiPriority w:val="99"/>
    <w:rPr>
      <w:rFonts w:ascii="Courier New" w:hAnsi="Courier New" w:eastAsia="SimSun" w:cs="Courier New"/>
      <w:lang w:eastAsia="zh-CN"/>
    </w:rPr>
  </w:style>
  <w:style w:type="character" w:styleId="891" w:customStyle="1">
    <w:name w:val="Текст Знак"/>
    <w:basedOn w:val="696"/>
    <w:link w:val="890"/>
    <w:uiPriority w:val="99"/>
    <w:rPr>
      <w:rFonts w:ascii="Courier New" w:hAnsi="Courier New" w:eastAsia="SimSun" w:cs="Courier New"/>
      <w:lang w:eastAsia="zh-CN"/>
    </w:rPr>
  </w:style>
  <w:style w:type="paragraph" w:styleId="892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893" w:customStyle="1">
    <w:name w:val="List Paragraph1"/>
    <w:basedOn w:val="686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0F407-EA95-42F1-A120-BD059544E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13</cp:revision>
  <dcterms:created xsi:type="dcterms:W3CDTF">2023-02-17T09:58:00Z</dcterms:created>
  <dcterms:modified xsi:type="dcterms:W3CDTF">2026-08-26T06:14:58Z</dcterms:modified>
</cp:coreProperties>
</file>