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68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63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68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63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150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150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  <w:t xml:space="preserve">О внесении изменений в решение Пермской городской Думы от 25.06.2019 №</w:t>
      </w: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</w:rPr>
        <w:t xml:space="preserve">141 «О департаменте транспорта администрации города Перми,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  <w:t xml:space="preserve">о департаменте дорог и благоустройства администрации города Перми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  <w:t xml:space="preserve">и о призна</w:t>
      </w:r>
      <w:r>
        <w:rPr>
          <w:b/>
          <w:bCs/>
          <w:sz w:val="28"/>
          <w:szCs w:val="28"/>
        </w:rPr>
        <w:t xml:space="preserve">нии </w:t>
      </w:r>
      <w:r>
        <w:rPr>
          <w:b/>
          <w:bCs/>
          <w:sz w:val="28"/>
          <w:szCs w:val="28"/>
        </w:rPr>
        <w:t xml:space="preserve">утратив</w:t>
      </w:r>
      <w:r>
        <w:rPr>
          <w:b/>
          <w:bCs/>
          <w:sz w:val="28"/>
          <w:szCs w:val="28"/>
        </w:rPr>
        <w:t xml:space="preserve">шими</w:t>
      </w:r>
      <w:r>
        <w:rPr>
          <w:b/>
          <w:bCs/>
          <w:sz w:val="28"/>
          <w:szCs w:val="28"/>
        </w:rPr>
        <w:t xml:space="preserve"> силу отдельных решений</w:t>
      </w:r>
      <w:r>
        <w:rPr>
          <w:b/>
          <w:bCs/>
          <w:sz w:val="28"/>
          <w:szCs w:val="28"/>
        </w:rPr>
      </w:r>
    </w:p>
    <w:p>
      <w:pPr>
        <w:jc w:val="center"/>
        <w:spacing w:after="48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  <w:t xml:space="preserve">Пермской городской Думы»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Cs/>
          <w:sz w:val="28"/>
          <w:szCs w:val="28"/>
        </w:rPr>
        <w:t xml:space="preserve">На основании федеральных законов от 06.10.2003 </w:t>
      </w:r>
      <w:hyperlink r:id="rId13" w:tooltip="consultantplus://offline/ref=258896770F043CE29254D6559DD7D387F613250E5B914D9A2AAAE52002843EBCFC11D839E61F85F530B3473049k6S0F" w:history="1">
        <w:r>
          <w:rPr>
            <w:bCs/>
            <w:sz w:val="28"/>
            <w:szCs w:val="28"/>
          </w:rPr>
          <w:t xml:space="preserve">№ 131-ФЗ</w:t>
        </w:r>
      </w:hyperlink>
      <w:r>
        <w:rPr>
          <w:bCs/>
          <w:sz w:val="28"/>
          <w:szCs w:val="28"/>
        </w:rPr>
        <w:t xml:space="preserve"> «Об общих принципах организации местного самоуправления в Российской Федерации», от 20.03.2025 № 33-ФЗ «</w:t>
      </w:r>
      <w:r>
        <w:rPr>
          <w:color w:val="000000"/>
          <w:sz w:val="28"/>
          <w:szCs w:val="28"/>
        </w:rPr>
        <w:t xml:space="preserve">Об общих принципах организации местного самоупра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ления в единой системе публичной власти», </w:t>
      </w:r>
      <w:hyperlink r:id="rId14" w:tooltip="consultantplus://offline/ref=258896770F043CE29254D6439EBB8E8CFA187E0B599541CF7EFEE3775DD438E9AE518660A45E96F531AD45324969B2FDBA9B5D27F7599008C2A11693k7S4F" w:history="1">
        <w:r>
          <w:rPr>
            <w:bCs/>
            <w:sz w:val="28"/>
            <w:szCs w:val="28"/>
          </w:rPr>
          <w:t xml:space="preserve">Устава</w:t>
        </w:r>
      </w:hyperlink>
      <w:r>
        <w:rPr>
          <w:bCs/>
          <w:sz w:val="28"/>
          <w:szCs w:val="28"/>
        </w:rPr>
        <w:t xml:space="preserve"> города Перми, в целях акту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лизац</w:t>
      </w:r>
      <w:r>
        <w:rPr>
          <w:bCs/>
          <w:sz w:val="28"/>
          <w:szCs w:val="28"/>
        </w:rPr>
        <w:t xml:space="preserve">ии правовых актов города Перми</w:t>
      </w:r>
      <w:r>
        <w:rPr>
          <w:sz w:val="28"/>
          <w:szCs w:val="28"/>
        </w:rPr>
      </w:r>
    </w:p>
    <w:p>
      <w:pPr>
        <w:jc w:val="center"/>
        <w:spacing w:before="240" w:after="240"/>
        <w:rPr>
          <w:rFonts w:eastAsia="Calibri"/>
          <w:spacing w:val="5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Пермская городская Дума </w:t>
      </w:r>
      <w:r>
        <w:rPr>
          <w:rFonts w:eastAsia="Calibri"/>
          <w:b/>
          <w:bCs/>
          <w:spacing w:val="50"/>
          <w:sz w:val="28"/>
          <w:szCs w:val="28"/>
        </w:rPr>
        <w:t xml:space="preserve">решила</w:t>
      </w:r>
      <w:r>
        <w:rPr>
          <w:rFonts w:eastAsia="Calibri"/>
          <w:spacing w:val="50"/>
          <w:sz w:val="28"/>
          <w:szCs w:val="28"/>
        </w:rPr>
        <w:t xml:space="preserve">:</w:t>
      </w:r>
      <w:r>
        <w:rPr>
          <w:rFonts w:eastAsia="Calibri"/>
          <w:spacing w:val="50"/>
          <w:sz w:val="28"/>
          <w:szCs w:val="28"/>
        </w:rPr>
      </w:r>
    </w:p>
    <w:p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 xml:space="preserve">1. </w:t>
      </w:r>
      <w:r>
        <w:rPr>
          <w:rFonts w:eastAsia="Calibri"/>
          <w:sz w:val="28"/>
          <w:szCs w:val="28"/>
        </w:rPr>
        <w:t xml:space="preserve">Внести в </w:t>
      </w:r>
      <w:r>
        <w:rPr>
          <w:rFonts w:eastAsia="Calibri"/>
          <w:sz w:val="28"/>
          <w:szCs w:val="28"/>
        </w:rPr>
        <w:t xml:space="preserve">решение</w:t>
      </w:r>
      <w:r>
        <w:rPr>
          <w:rFonts w:eastAsia="Calibri"/>
          <w:sz w:val="28"/>
          <w:szCs w:val="28"/>
        </w:rPr>
        <w:t xml:space="preserve"> Пермской городской Думы от</w:t>
      </w:r>
      <w:r>
        <w:rPr>
          <w:rFonts w:eastAsia="Calibri"/>
          <w:sz w:val="28"/>
          <w:szCs w:val="28"/>
        </w:rPr>
        <w:t xml:space="preserve"> </w:t>
      </w:r>
      <w:r>
        <w:rPr>
          <w:rFonts w:eastAsia="Calibri"/>
          <w:sz w:val="28"/>
          <w:szCs w:val="28"/>
        </w:rPr>
        <w:t xml:space="preserve">25.06.2019 № 141 </w:t>
      </w:r>
      <w:r>
        <w:rPr>
          <w:b/>
          <w:bCs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 д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партаменте транспорта администрации города Перми, о департаменте дорог и благоустройства администрации города Перми и о признании утратившими с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лу отдельных решений Пермской городской Думы» </w:t>
      </w:r>
      <w:r>
        <w:rPr>
          <w:rFonts w:eastAsia="Calibri"/>
          <w:sz w:val="28"/>
          <w:szCs w:val="28"/>
        </w:rPr>
        <w:t xml:space="preserve">(в редакции решений Пер</w:t>
      </w:r>
      <w:r>
        <w:rPr>
          <w:rFonts w:eastAsia="Calibri"/>
          <w:sz w:val="28"/>
          <w:szCs w:val="28"/>
        </w:rPr>
        <w:t xml:space="preserve">м</w:t>
      </w:r>
      <w:r>
        <w:rPr>
          <w:rFonts w:eastAsia="Calibri"/>
          <w:sz w:val="28"/>
          <w:szCs w:val="28"/>
        </w:rPr>
        <w:t xml:space="preserve">ской городской Думы от 17.12.2019 № 310, от 17.12.2019 № 313, от 24.03.2020 № 72, от 23.06.2020 № 121, от 23.06.2020 № 122, от 27.04.2021 № 100, от 25.05.2021 № 127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от 25.05.2021 № 136, от 24.08.2021 № 173, от 21.12.2021 № 297, от 21.12.2021 № 309, от 22.02.2022 № 36, от 22.03.2022 № 62, от 26.04.2022 № 80, от 23.08.20</w:t>
      </w:r>
      <w:r>
        <w:rPr>
          <w:rFonts w:eastAsia="Calibri"/>
          <w:sz w:val="28"/>
          <w:szCs w:val="28"/>
        </w:rPr>
        <w:t xml:space="preserve">22 № 188, от 20.12.2022 № 273, от 20.12.2022 № 286, от 28.02.2023 № 27, от 28.02.2023 № 34, от 27.06.2023 № 115, от 27.06.2023 № 119, от 22.08.2023 № 165, от 26.09.2023 № 183, от 21.11.2023 № 246, от 19.12.2023 № 276, от 19.12.2023 № 280, от 23.01.2024 № 9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от 26.03.2024 № 50, от 25.06.2024 № 109, от 25.06.2024 № 114, от 24.09.2024 № 156, от 22.10.2024 № 182, от 22.10.2024 № 185, от 17.12.2024 № 216, от 17.12.2024 № 233, от 28.01.2025 № 9, от 24.04.2025 № 73, от 16.12.2025 № 232, от 24.02.2026 № 30, от 26.05.</w:t>
      </w:r>
      <w:r>
        <w:rPr>
          <w:rFonts w:eastAsia="Calibri"/>
          <w:sz w:val="28"/>
          <w:szCs w:val="28"/>
        </w:rPr>
        <w:t xml:space="preserve">2026 № 91, от 23.06.2026 № 101)</w:t>
      </w:r>
      <w:bookmarkStart w:id="0" w:name="_GoBack"/>
      <w:r/>
      <w:bookmarkEnd w:id="0"/>
      <w:r>
        <w:rPr>
          <w:rFonts w:eastAsia="Calibri"/>
          <w:sz w:val="28"/>
          <w:szCs w:val="28"/>
        </w:rPr>
        <w:t xml:space="preserve"> изменения</w:t>
      </w:r>
      <w:r>
        <w:rPr>
          <w:rFonts w:eastAsia="Calibri"/>
          <w:sz w:val="28"/>
          <w:szCs w:val="28"/>
          <w:highlight w:val="white"/>
        </w:rPr>
        <w:t xml:space="preserve">:</w:t>
      </w:r>
      <w:r>
        <w:rPr>
          <w:rFonts w:eastAsia="Calibri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1.1 преамбулу после слова «Федерации»</w:t>
      </w:r>
      <w:r>
        <w:rPr>
          <w:color w:val="000000"/>
          <w:sz w:val="28"/>
          <w:szCs w:val="28"/>
        </w:rPr>
        <w:t xml:space="preserve">,»</w:t>
      </w:r>
      <w:r>
        <w:rPr>
          <w:color w:val="000000"/>
          <w:sz w:val="28"/>
          <w:szCs w:val="28"/>
        </w:rPr>
        <w:t xml:space="preserve"> дополнить словами «Федерал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ным законом от 20.03.2025 № 33-ФЗ «Об общих принципах организации местного самоуправления в единой системе публичной власти»,»;</w:t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1.2 в Положении о департаменте дорог и благоустройства администрации города Перми (приложение 2):</w:t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1.2.1 в абзаце втором пункта 1.11 цифры «614015</w:t>
      </w:r>
      <w:r>
        <w:rPr>
          <w:sz w:val="28"/>
          <w:szCs w:val="28"/>
          <w:highlight w:val="white"/>
        </w:rPr>
        <w:t xml:space="preserve">»</w:t>
      </w:r>
      <w:r>
        <w:rPr>
          <w:color w:val="000000"/>
          <w:sz w:val="28"/>
          <w:szCs w:val="28"/>
          <w:highlight w:val="white"/>
        </w:rPr>
        <w:t xml:space="preserve"> заменить цифрами «614000</w:t>
      </w:r>
      <w:r>
        <w:rPr>
          <w:sz w:val="28"/>
          <w:szCs w:val="28"/>
          <w:highlight w:val="white"/>
        </w:rPr>
        <w:t xml:space="preserve">»</w:t>
      </w:r>
      <w:r>
        <w:rPr>
          <w:color w:val="000000"/>
          <w:sz w:val="28"/>
          <w:szCs w:val="28"/>
          <w:highlight w:val="white"/>
        </w:rPr>
        <w:t xml:space="preserve">;</w:t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1.2.2 подпункт 3.1.13.1 изложить в редакции:</w:t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«</w:t>
      </w:r>
      <w:r>
        <w:rPr>
          <w:rFonts w:eastAsia="Calibri"/>
          <w:sz w:val="28"/>
          <w:szCs w:val="28"/>
          <w:highlight w:val="white"/>
        </w:rPr>
        <w:t xml:space="preserve">3.1.13.1</w:t>
      </w:r>
      <w:r>
        <w:rPr>
          <w:sz w:val="28"/>
          <w:szCs w:val="28"/>
          <w:highlight w:val="white"/>
        </w:rPr>
        <w:t xml:space="preserve"> заключение договора с владельцами инженерных коммуникаций, линий связи, сооружений связи при строительстве, реконструкции, капитальном ремонте, в том числе прокладке, переносе, переустройстве, инженерных комм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никаций, линий связи и сооружений связи, их эксплуатации в границах </w:t>
      </w:r>
      <w:r>
        <w:rPr>
          <w:sz w:val="28"/>
          <w:szCs w:val="28"/>
          <w:highlight w:val="white"/>
        </w:rPr>
        <w:t xml:space="preserve">полосы отвода автомобильной дороги общего пользования местного значения города Перми</w:t>
      </w:r>
      <w:r>
        <w:rPr>
          <w:sz w:val="28"/>
          <w:szCs w:val="28"/>
          <w:highlight w:val="white"/>
        </w:rPr>
        <w:t xml:space="preserve">;»;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1.2.3 дополнить подпунктом </w:t>
      </w:r>
      <w:r>
        <w:rPr>
          <w:rFonts w:eastAsia="Calibri"/>
          <w:sz w:val="28"/>
          <w:szCs w:val="28"/>
          <w:highlight w:val="white"/>
        </w:rPr>
        <w:t xml:space="preserve">3.1.13.1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 xml:space="preserve">следующего содержания: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«</w:t>
      </w:r>
      <w:r>
        <w:rPr>
          <w:rFonts w:eastAsia="Calibri"/>
          <w:sz w:val="28"/>
          <w:szCs w:val="28"/>
          <w:highlight w:val="white"/>
        </w:rPr>
        <w:t xml:space="preserve">3.1.13.1</w:t>
      </w:r>
      <w:r>
        <w:rPr>
          <w:rFonts w:eastAsia="Calibri"/>
          <w:sz w:val="28"/>
          <w:szCs w:val="28"/>
          <w:highlight w:val="white"/>
          <w:vertAlign w:val="superscript"/>
        </w:rPr>
        <w:t xml:space="preserve">1</w:t>
      </w: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согласование в письменной форме планируемого размещения 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женерных коммуникаций, линий связи, сооружений связи при проектировании строительства, реконструкции, капитального ремонта, в том числе прокладки, 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реноса, переустройства, инженерных коммуникаций, линий связи и сооружений связи в границах </w:t>
      </w:r>
      <w:r>
        <w:rPr>
          <w:sz w:val="28"/>
          <w:szCs w:val="28"/>
        </w:rPr>
        <w:t xml:space="preserve">полосы отвода автомобильной дороги общего пользования мес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ного значения города Перми</w:t>
      </w:r>
      <w:r>
        <w:rPr>
          <w:sz w:val="28"/>
          <w:szCs w:val="28"/>
        </w:rPr>
        <w:t xml:space="preserve">;»;</w:t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1.2.4 </w:t>
      </w:r>
      <w:r>
        <w:rPr>
          <w:color w:val="000000"/>
          <w:sz w:val="28"/>
          <w:szCs w:val="28"/>
        </w:rPr>
        <w:t xml:space="preserve">подпункт 3.1.13.4 изложить в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«</w:t>
      </w:r>
      <w:r>
        <w:rPr>
          <w:rFonts w:eastAsia="Calibri"/>
          <w:sz w:val="28"/>
          <w:szCs w:val="28"/>
          <w:highlight w:val="white"/>
        </w:rPr>
        <w:t xml:space="preserve">3.1.13.4 </w:t>
      </w:r>
      <w:r>
        <w:rPr>
          <w:rFonts w:eastAsia="Calibri"/>
          <w:sz w:val="28"/>
          <w:szCs w:val="28"/>
        </w:rPr>
        <w:t xml:space="preserve">н</w:t>
      </w:r>
      <w:r>
        <w:rPr>
          <w:sz w:val="28"/>
          <w:szCs w:val="28"/>
        </w:rPr>
        <w:t xml:space="preserve">аправление требования о прекращении строительства, реко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струкции, капитального ремонта, в том числе прокладки, переноса, переустро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ства, инженерных коммуникаций, линий связи, сооружений связи, их эксплуат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ции, строительства, реконструкции, капитального ремонта, ремонта пересечений </w:t>
      </w:r>
      <w:r>
        <w:rPr>
          <w:sz w:val="28"/>
          <w:szCs w:val="28"/>
        </w:rPr>
        <w:t xml:space="preserve">автомобильных дорог общего пользования местного значения города Перми с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другими автомобильными дорогами </w:t>
      </w:r>
      <w:r>
        <w:rPr>
          <w:sz w:val="28"/>
          <w:szCs w:val="28"/>
        </w:rPr>
        <w:t xml:space="preserve">и примыканий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автомобильных дорог общ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го пользования местного значения города Перми к другим автомобильным дор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гам</w:t>
      </w:r>
      <w:r>
        <w:rPr>
          <w:sz w:val="28"/>
          <w:szCs w:val="28"/>
        </w:rPr>
        <w:t xml:space="preserve">, осуществлении сноса незаконно возведенных сооружений</w:t>
      </w:r>
      <w:r>
        <w:rPr>
          <w:sz w:val="28"/>
          <w:szCs w:val="28"/>
        </w:rPr>
        <w:t xml:space="preserve">, иных объектов и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приведении автомобильной </w:t>
      </w:r>
      <w:r>
        <w:rPr>
          <w:sz w:val="28"/>
          <w:szCs w:val="28"/>
        </w:rPr>
        <w:t xml:space="preserve">дороги общего пользования местного значения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рода Перми</w:t>
      </w:r>
      <w:r>
        <w:rPr>
          <w:sz w:val="28"/>
          <w:szCs w:val="28"/>
        </w:rPr>
        <w:t xml:space="preserve"> в первоначальное состояние;»;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1.2.5 дополнить подпунктом 3.3.3 следующего содержания:</w:t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«</w:t>
      </w:r>
      <w:r>
        <w:rPr>
          <w:rFonts w:eastAsia="Calibri"/>
          <w:sz w:val="28"/>
          <w:szCs w:val="28"/>
          <w:highlight w:val="white"/>
        </w:rPr>
        <w:t xml:space="preserve">3.3.3</w:t>
      </w:r>
      <w:r>
        <w:rPr>
          <w:color w:val="000000"/>
          <w:sz w:val="28"/>
          <w:szCs w:val="28"/>
        </w:rPr>
        <w:t xml:space="preserve"> в случае </w:t>
      </w:r>
      <w:r>
        <w:rPr>
          <w:color w:val="000000"/>
          <w:sz w:val="28"/>
          <w:szCs w:val="28"/>
        </w:rPr>
        <w:t xml:space="preserve">софинансирования</w:t>
      </w:r>
      <w:r>
        <w:rPr>
          <w:color w:val="000000"/>
          <w:sz w:val="28"/>
          <w:szCs w:val="28"/>
        </w:rPr>
        <w:t xml:space="preserve"> расходов из бюджетов других уровней бюджетной системы Российской Федерации организует и контролирует устро</w:t>
      </w:r>
      <w:r>
        <w:rPr>
          <w:color w:val="000000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ство архитектурной подсветки фасадов зданий, строений, сооружений в соотве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ствии с 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равилами благоустройства территории города Перми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  <w:t xml:space="preserve">»;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1.2.6 подпункт 3.5.10 признать утратившим силу;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1.2.7 подпункт 4.2.2 признать утратившим силу.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Пермь».</w:t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а 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www.gorodperm.ru».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sz w:val="28"/>
          <w:szCs w:val="28"/>
        </w:rPr>
      </w:r>
    </w:p>
    <w:p>
      <w:pPr>
        <w:jc w:val="both"/>
        <w:spacing w:before="720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Д.В. Малютин</w:t>
      </w:r>
      <w:r>
        <w:rPr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rPr>
        <w:rStyle w:val="867"/>
      </w:rPr>
      <w:framePr w:wrap="around" w:vAnchor="text" w:hAnchor="margin" w:xAlign="center" w:y="1"/>
    </w:pPr>
    <w:r>
      <w:rPr>
        <w:rStyle w:val="867"/>
      </w:rPr>
      <w:fldChar w:fldCharType="begin"/>
    </w:r>
    <w:r>
      <w:rPr>
        <w:rStyle w:val="867"/>
      </w:rPr>
      <w:instrText xml:space="preserve">PAGE  </w:instrText>
    </w:r>
    <w:r>
      <w:rPr>
        <w:rStyle w:val="867"/>
      </w:rPr>
      <w:fldChar w:fldCharType="end"/>
    </w:r>
    <w:r>
      <w:rPr>
        <w:rStyle w:val="867"/>
      </w:rPr>
    </w:r>
  </w:p>
  <w:p>
    <w:pPr>
      <w:pStyle w:val="8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6"/>
    <w:link w:val="709"/>
    <w:uiPriority w:val="10"/>
    <w:rPr>
      <w:sz w:val="48"/>
      <w:szCs w:val="48"/>
    </w:rPr>
  </w:style>
  <w:style w:type="character" w:styleId="37">
    <w:name w:val="Subtitle Char"/>
    <w:basedOn w:val="696"/>
    <w:link w:val="711"/>
    <w:uiPriority w:val="11"/>
    <w:rPr>
      <w:sz w:val="24"/>
      <w:szCs w:val="24"/>
    </w:rPr>
  </w:style>
  <w:style w:type="character" w:styleId="39">
    <w:name w:val="Quote Char"/>
    <w:link w:val="713"/>
    <w:uiPriority w:val="29"/>
    <w:rPr>
      <w:i/>
    </w:rPr>
  </w:style>
  <w:style w:type="character" w:styleId="41">
    <w:name w:val="Intense Quote Char"/>
    <w:link w:val="715"/>
    <w:uiPriority w:val="30"/>
    <w:rPr>
      <w:i/>
    </w:rPr>
  </w:style>
  <w:style w:type="character" w:styleId="47">
    <w:name w:val="Caption Char"/>
    <w:basedOn w:val="863"/>
    <w:link w:val="866"/>
    <w:uiPriority w:val="99"/>
  </w:style>
  <w:style w:type="character" w:styleId="176">
    <w:name w:val="Footnote Text Char"/>
    <w:link w:val="846"/>
    <w:uiPriority w:val="99"/>
    <w:rPr>
      <w:sz w:val="18"/>
    </w:rPr>
  </w:style>
  <w:style w:type="character" w:styleId="179">
    <w:name w:val="Endnote Text Char"/>
    <w:link w:val="849"/>
    <w:uiPriority w:val="99"/>
    <w:rPr>
      <w:sz w:val="20"/>
    </w:rPr>
  </w:style>
  <w:style w:type="paragraph" w:styleId="686" w:default="1">
    <w:name w:val="Normal"/>
    <w:qFormat/>
  </w:style>
  <w:style w:type="paragraph" w:styleId="687">
    <w:name w:val="Heading 1"/>
    <w:basedOn w:val="686"/>
    <w:next w:val="686"/>
    <w:link w:val="699"/>
    <w:qFormat/>
    <w:pPr>
      <w:ind w:right="-1" w:firstLine="709"/>
      <w:jc w:val="both"/>
      <w:keepNext/>
      <w:outlineLvl w:val="0"/>
    </w:pPr>
    <w:rPr>
      <w:sz w:val="24"/>
    </w:rPr>
  </w:style>
  <w:style w:type="paragraph" w:styleId="688">
    <w:name w:val="Heading 2"/>
    <w:basedOn w:val="686"/>
    <w:next w:val="686"/>
    <w:link w:val="700"/>
    <w:qFormat/>
    <w:pPr>
      <w:ind w:right="-1"/>
      <w:jc w:val="both"/>
      <w:keepNext/>
      <w:outlineLvl w:val="1"/>
    </w:pPr>
    <w:rPr>
      <w:sz w:val="24"/>
    </w:rPr>
  </w:style>
  <w:style w:type="paragraph" w:styleId="689">
    <w:name w:val="Heading 3"/>
    <w:basedOn w:val="686"/>
    <w:next w:val="686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686"/>
    <w:next w:val="686"/>
    <w:link w:val="704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</w:style>
  <w:style w:type="paragraph" w:styleId="709">
    <w:name w:val="Title"/>
    <w:basedOn w:val="686"/>
    <w:next w:val="686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 w:customStyle="1">
    <w:name w:val="Название Знак"/>
    <w:basedOn w:val="696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 w:customStyle="1">
    <w:name w:val="Подзаголовок Знак"/>
    <w:basedOn w:val="696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6"/>
    <w:uiPriority w:val="99"/>
  </w:style>
  <w:style w:type="character" w:styleId="718" w:customStyle="1">
    <w:name w:val="Footer Char"/>
    <w:basedOn w:val="696"/>
    <w:uiPriority w:val="99"/>
  </w:style>
  <w:style w:type="character" w:styleId="719" w:customStyle="1">
    <w:name w:val="Нижний колонтитул Знак"/>
    <w:link w:val="866"/>
    <w:uiPriority w:val="99"/>
  </w:style>
  <w:style w:type="table" w:styleId="720">
    <w:name w:val="Table Grid"/>
    <w:basedOn w:val="69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1" w:customStyle="1">
    <w:name w:val="Table Grid Light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2" w:customStyle="1">
    <w:name w:val="Plain Table 1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97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97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97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97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97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97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97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9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6">
    <w:name w:val="footnote text"/>
    <w:basedOn w:val="686"/>
    <w:link w:val="847"/>
    <w:uiPriority w:val="99"/>
    <w:semiHidden/>
    <w:unhideWhenUsed/>
    <w:pPr>
      <w:spacing w:after="40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96"/>
    <w:uiPriority w:val="99"/>
    <w:unhideWhenUsed/>
    <w:rPr>
      <w:vertAlign w:val="superscript"/>
    </w:rPr>
  </w:style>
  <w:style w:type="paragraph" w:styleId="849">
    <w:name w:val="endnote text"/>
    <w:basedOn w:val="686"/>
    <w:link w:val="850"/>
    <w:uiPriority w:val="99"/>
    <w:semiHidden/>
    <w:unhideWhenUsed/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basedOn w:val="696"/>
    <w:uiPriority w:val="99"/>
    <w:semiHidden/>
    <w:unhideWhenUsed/>
    <w:rPr>
      <w:vertAlign w:val="superscript"/>
    </w:rPr>
  </w:style>
  <w:style w:type="paragraph" w:styleId="852">
    <w:name w:val="toc 1"/>
    <w:basedOn w:val="686"/>
    <w:next w:val="686"/>
    <w:uiPriority w:val="39"/>
    <w:unhideWhenUsed/>
    <w:pPr>
      <w:spacing w:after="57"/>
    </w:pPr>
  </w:style>
  <w:style w:type="paragraph" w:styleId="853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4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5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56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57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58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59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60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86"/>
    <w:next w:val="686"/>
    <w:uiPriority w:val="99"/>
    <w:unhideWhenUsed/>
  </w:style>
  <w:style w:type="paragraph" w:styleId="863">
    <w:name w:val="Caption"/>
    <w:basedOn w:val="686"/>
    <w:next w:val="68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64">
    <w:name w:val="Body Text"/>
    <w:basedOn w:val="686"/>
    <w:link w:val="882"/>
    <w:pPr>
      <w:ind w:right="3117"/>
    </w:pPr>
    <w:rPr>
      <w:rFonts w:ascii="Courier New" w:hAnsi="Courier New"/>
      <w:sz w:val="26"/>
    </w:rPr>
  </w:style>
  <w:style w:type="paragraph" w:styleId="865">
    <w:name w:val="Body Text Indent"/>
    <w:basedOn w:val="686"/>
    <w:link w:val="881"/>
    <w:pPr>
      <w:ind w:right="-1"/>
      <w:jc w:val="both"/>
    </w:pPr>
    <w:rPr>
      <w:sz w:val="26"/>
    </w:rPr>
  </w:style>
  <w:style w:type="paragraph" w:styleId="866">
    <w:name w:val="Footer"/>
    <w:basedOn w:val="686"/>
    <w:link w:val="719"/>
    <w:pPr>
      <w:tabs>
        <w:tab w:val="center" w:pos="4153" w:leader="none"/>
        <w:tab w:val="right" w:pos="8306" w:leader="none"/>
      </w:tabs>
    </w:pPr>
  </w:style>
  <w:style w:type="character" w:styleId="867">
    <w:name w:val="page number"/>
    <w:basedOn w:val="696"/>
  </w:style>
  <w:style w:type="paragraph" w:styleId="868">
    <w:name w:val="Header"/>
    <w:basedOn w:val="686"/>
    <w:link w:val="884"/>
    <w:uiPriority w:val="99"/>
    <w:pPr>
      <w:tabs>
        <w:tab w:val="center" w:pos="4153" w:leader="none"/>
        <w:tab w:val="right" w:pos="8306" w:leader="none"/>
      </w:tabs>
    </w:pPr>
  </w:style>
  <w:style w:type="paragraph" w:styleId="869">
    <w:name w:val="Body Text 3"/>
    <w:basedOn w:val="686"/>
    <w:pPr>
      <w:spacing w:after="120"/>
    </w:pPr>
    <w:rPr>
      <w:sz w:val="16"/>
      <w:szCs w:val="16"/>
    </w:rPr>
  </w:style>
  <w:style w:type="paragraph" w:styleId="870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71" w:customStyle="1">
    <w:name w:val="ConsPlusNormal"/>
    <w:link w:val="886"/>
    <w:uiPriority w:val="99"/>
    <w:pPr>
      <w:ind w:firstLine="720"/>
      <w:widowControl w:val="off"/>
    </w:pPr>
    <w:rPr>
      <w:rFonts w:ascii="Arial" w:hAnsi="Arial" w:cs="Arial"/>
    </w:rPr>
  </w:style>
  <w:style w:type="paragraph" w:styleId="872">
    <w:name w:val="Body Text Indent 2"/>
    <w:basedOn w:val="686"/>
    <w:pPr>
      <w:ind w:left="283"/>
      <w:spacing w:after="120" w:line="480" w:lineRule="auto"/>
    </w:pPr>
  </w:style>
  <w:style w:type="paragraph" w:styleId="873" w:customStyle="1">
    <w:name w:val="ConsNormal"/>
    <w:pPr>
      <w:ind w:firstLine="720"/>
    </w:pPr>
    <w:rPr>
      <w:rFonts w:ascii="Consultant" w:hAnsi="Consultant"/>
    </w:rPr>
  </w:style>
  <w:style w:type="paragraph" w:styleId="874" w:customStyle="1">
    <w:name w:val="ConsNonformat"/>
    <w:rPr>
      <w:rFonts w:ascii="Consultant" w:hAnsi="Consultant"/>
      <w:sz w:val="16"/>
    </w:rPr>
  </w:style>
  <w:style w:type="paragraph" w:styleId="875" w:customStyle="1">
    <w:name w:val="ConsTitle"/>
    <w:rPr>
      <w:rFonts w:ascii="Arial" w:hAnsi="Arial"/>
      <w:b/>
      <w:sz w:val="14"/>
    </w:rPr>
  </w:style>
  <w:style w:type="paragraph" w:styleId="876">
    <w:name w:val="Body Text Indent 3"/>
    <w:basedOn w:val="686"/>
    <w:pPr>
      <w:ind w:left="283"/>
      <w:spacing w:after="120"/>
    </w:pPr>
    <w:rPr>
      <w:sz w:val="16"/>
      <w:szCs w:val="16"/>
    </w:rPr>
  </w:style>
  <w:style w:type="paragraph" w:styleId="877" w:customStyle="1">
    <w:name w:val="Стиль"/>
  </w:style>
  <w:style w:type="paragraph" w:styleId="878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879">
    <w:name w:val="Balloon Text"/>
    <w:basedOn w:val="686"/>
    <w:semiHidden/>
    <w:rPr>
      <w:rFonts w:ascii="Tahoma" w:hAnsi="Tahoma" w:cs="Tahoma"/>
      <w:sz w:val="16"/>
      <w:szCs w:val="16"/>
    </w:rPr>
  </w:style>
  <w:style w:type="character" w:styleId="880">
    <w:name w:val="Hyperlink"/>
    <w:basedOn w:val="696"/>
    <w:uiPriority w:val="99"/>
    <w:unhideWhenUsed/>
    <w:rPr>
      <w:color w:val="0000ff"/>
      <w:u w:val="single"/>
    </w:rPr>
  </w:style>
  <w:style w:type="character" w:styleId="881" w:customStyle="1">
    <w:name w:val="Основной текст с отступом Знак"/>
    <w:basedOn w:val="696"/>
    <w:link w:val="865"/>
    <w:rPr>
      <w:sz w:val="26"/>
    </w:rPr>
  </w:style>
  <w:style w:type="character" w:styleId="882" w:customStyle="1">
    <w:name w:val="Основной текст Знак"/>
    <w:basedOn w:val="696"/>
    <w:link w:val="864"/>
    <w:rPr>
      <w:rFonts w:ascii="Courier New" w:hAnsi="Courier New"/>
      <w:sz w:val="26"/>
    </w:rPr>
  </w:style>
  <w:style w:type="numbering" w:styleId="883" w:customStyle="1">
    <w:name w:val="Нет списка1"/>
    <w:next w:val="698"/>
    <w:uiPriority w:val="99"/>
    <w:semiHidden/>
    <w:unhideWhenUsed/>
  </w:style>
  <w:style w:type="character" w:styleId="884" w:customStyle="1">
    <w:name w:val="Верхний колонтитул Знак"/>
    <w:basedOn w:val="696"/>
    <w:link w:val="868"/>
    <w:uiPriority w:val="99"/>
  </w:style>
  <w:style w:type="paragraph" w:styleId="885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886" w:customStyle="1">
    <w:name w:val="ConsPlusNormal Знак"/>
    <w:link w:val="871"/>
    <w:rPr>
      <w:rFonts w:ascii="Arial" w:hAnsi="Arial" w:cs="Arial"/>
    </w:rPr>
  </w:style>
  <w:style w:type="paragraph" w:styleId="887">
    <w:name w:val="List Paragraph"/>
    <w:basedOn w:val="68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88">
    <w:name w:val="Body Text First Indent 2"/>
    <w:basedOn w:val="865"/>
    <w:link w:val="889"/>
    <w:pPr>
      <w:ind w:left="360" w:right="0" w:firstLine="360"/>
      <w:jc w:val="left"/>
    </w:pPr>
    <w:rPr>
      <w:sz w:val="20"/>
    </w:rPr>
  </w:style>
  <w:style w:type="character" w:styleId="889" w:customStyle="1">
    <w:name w:val="Красная строка 2 Знак"/>
    <w:basedOn w:val="881"/>
    <w:link w:val="888"/>
    <w:rPr>
      <w:sz w:val="26"/>
    </w:rPr>
  </w:style>
  <w:style w:type="paragraph" w:styleId="890">
    <w:name w:val="Plain Text"/>
    <w:basedOn w:val="686"/>
    <w:link w:val="891"/>
    <w:uiPriority w:val="99"/>
    <w:rPr>
      <w:rFonts w:ascii="Courier New" w:hAnsi="Courier New" w:eastAsia="SimSun" w:cs="Courier New"/>
      <w:lang w:eastAsia="zh-CN"/>
    </w:rPr>
  </w:style>
  <w:style w:type="character" w:styleId="891" w:customStyle="1">
    <w:name w:val="Текст Знак"/>
    <w:basedOn w:val="696"/>
    <w:link w:val="890"/>
    <w:uiPriority w:val="99"/>
    <w:rPr>
      <w:rFonts w:ascii="Courier New" w:hAnsi="Courier New" w:eastAsia="SimSun" w:cs="Courier New"/>
      <w:lang w:eastAsia="zh-CN"/>
    </w:rPr>
  </w:style>
  <w:style w:type="paragraph" w:styleId="892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893" w:customStyle="1">
    <w:name w:val="List Paragraph1"/>
    <w:basedOn w:val="686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wmf"/><Relationship Id="rId13" Type="http://schemas.openxmlformats.org/officeDocument/2006/relationships/hyperlink" Target="consultantplus://offline/ref=258896770F043CE29254D6559DD7D387F613250E5B914D9A2AAAE52002843EBCFC11D839E61F85F530B3473049k6S0F" TargetMode="External"/><Relationship Id="rId14" Type="http://schemas.openxmlformats.org/officeDocument/2006/relationships/hyperlink" Target="consultantplus://offline/ref=258896770F043CE29254D6439EBB8E8CFA187E0B599541CF7EFEE3775DD438E9AE518660A45E96F531AD45324969B2FDBA9B5D27F7599008C2A11693k7S4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E2596-E7EF-44DE-84DB-0F852C0AC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12</cp:revision>
  <dcterms:created xsi:type="dcterms:W3CDTF">2023-02-17T09:58:00Z</dcterms:created>
  <dcterms:modified xsi:type="dcterms:W3CDTF">2026-08-26T08:45:26Z</dcterms:modified>
</cp:coreProperties>
</file>