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68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63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68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63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153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153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/>
        <w:rPr>
          <w:rFonts w:eastAsia="Tempora LGC Uni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b/>
          <w:bCs/>
          <w:sz w:val="28"/>
          <w:szCs w:val="28"/>
        </w:rPr>
        <w:t xml:space="preserve">О внесении изменений в решение Пермской городской Думы</w:t>
      </w:r>
      <w:r>
        <w:rPr>
          <w:rFonts w:eastAsia="Tempora LGC Uni"/>
          <w:b/>
          <w:bCs/>
          <w:sz w:val="28"/>
          <w:szCs w:val="28"/>
        </w:rPr>
      </w:r>
    </w:p>
    <w:p>
      <w:pPr>
        <w:jc w:val="center"/>
        <w:rPr>
          <w:rFonts w:eastAsia="Tempora LGC Uni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b/>
          <w:bCs/>
          <w:sz w:val="28"/>
          <w:szCs w:val="28"/>
        </w:rPr>
        <w:t xml:space="preserve">от 12.09.2006 № 225 «О департаменте </w:t>
      </w:r>
      <w:r>
        <w:rPr>
          <w:rFonts w:eastAsia="Tempora LGC Uni"/>
          <w:b/>
          <w:bCs/>
          <w:sz w:val="28"/>
          <w:szCs w:val="28"/>
        </w:rPr>
        <w:t xml:space="preserve">общественной</w:t>
      </w:r>
      <w:r>
        <w:rPr>
          <w:rFonts w:eastAsia="Tempora LGC Uni"/>
          <w:b/>
          <w:bCs/>
          <w:sz w:val="28"/>
          <w:szCs w:val="28"/>
        </w:rPr>
        <w:t xml:space="preserve"> </w:t>
      </w:r>
      <w:r>
        <w:rPr>
          <w:rFonts w:eastAsia="Tempora LGC Uni"/>
          <w:b/>
          <w:bCs/>
          <w:sz w:val="28"/>
          <w:szCs w:val="28"/>
        </w:rPr>
      </w:r>
    </w:p>
    <w:p>
      <w:pPr>
        <w:jc w:val="center"/>
        <w:spacing w:after="480"/>
        <w:rPr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b/>
          <w:bCs/>
          <w:sz w:val="28"/>
          <w:szCs w:val="28"/>
        </w:rPr>
        <w:t xml:space="preserve">безопасности админи</w:t>
      </w:r>
      <w:r>
        <w:rPr>
          <w:rFonts w:eastAsia="Tempora LGC Uni"/>
          <w:b/>
          <w:bCs/>
          <w:sz w:val="28"/>
          <w:szCs w:val="28"/>
        </w:rPr>
        <w:t xml:space="preserve">страции города Пер</w:t>
      </w:r>
      <w:r>
        <w:rPr>
          <w:rFonts w:eastAsia="Tempora LGC Uni"/>
          <w:b/>
          <w:bCs/>
          <w:sz w:val="28"/>
          <w:szCs w:val="28"/>
        </w:rPr>
        <w:t xml:space="preserve">ми»</w:t>
      </w:r>
      <w:r>
        <w:rPr>
          <w:b/>
          <w:bCs/>
          <w:color w:val="000000"/>
          <w:sz w:val="28"/>
          <w:szCs w:val="28"/>
        </w:rPr>
      </w:r>
    </w:p>
    <w:p>
      <w:pPr>
        <w:ind w:firstLine="720"/>
        <w:jc w:val="both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В соответствии с федеральными законами от 06.10.2003 № 131-ФЗ «Об общих принципах организации местного самоуправления в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дерации», от 20.03.2025 № 33-ФЗ «Об общих принципах организации местного самоуправления в единой системе публичной власти</w:t>
      </w:r>
      <w:hyperlink r:id="rId12" w:tooltip="https://login.consultant.ru/link/?req=doc&amp;base=RLAW368&amp;n=194211&amp;dst=100022" w:history="1">
        <w:r>
          <w:rPr>
            <w:rFonts w:eastAsia="Tempora LGC Uni"/>
            <w:sz w:val="28"/>
            <w:szCs w:val="28"/>
          </w:rPr>
          <w:t xml:space="preserve">»</w:t>
        </w:r>
        <w:r>
          <w:rPr>
            <w:rFonts w:eastAsia="Tempora LGC Uni"/>
            <w:color w:val="000000"/>
            <w:sz w:val="28"/>
            <w:szCs w:val="28"/>
          </w:rPr>
          <w:t xml:space="preserve">, Уставом</w:t>
        </w:r>
      </w:hyperlink>
      <w:r>
        <w:rPr>
          <w:rFonts w:eastAsia="Tempora LGC Uni"/>
          <w:color w:val="000000"/>
          <w:sz w:val="28"/>
          <w:szCs w:val="28"/>
        </w:rPr>
        <w:t xml:space="preserve"> города Перми </w:t>
      </w:r>
      <w:r>
        <w:rPr>
          <w:rFonts w:eastAsia="Tempora LGC Uni"/>
          <w:color w:val="000000"/>
          <w:sz w:val="28"/>
          <w:szCs w:val="28"/>
        </w:rPr>
      </w:r>
    </w:p>
    <w:p>
      <w:pPr>
        <w:jc w:val="center"/>
        <w:spacing w:before="240" w:after="240"/>
        <w:rPr>
          <w:rFonts w:eastAsia="Tempora LGC Uni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Пермская городская Дума </w:t>
      </w:r>
      <w:r>
        <w:rPr>
          <w:rFonts w:eastAsia="Tempora LGC Uni"/>
          <w:b/>
          <w:bCs/>
          <w:color w:val="000000"/>
          <w:sz w:val="28"/>
          <w:szCs w:val="28"/>
        </w:rPr>
        <w:t xml:space="preserve">р</w:t>
      </w:r>
      <w:r>
        <w:rPr>
          <w:rFonts w:eastAsia="Tempora LGC Uni"/>
          <w:b/>
          <w:bCs/>
          <w:color w:val="000000"/>
          <w:sz w:val="28"/>
          <w:szCs w:val="28"/>
        </w:rPr>
        <w:t xml:space="preserve"> е ш и л а:</w:t>
      </w:r>
      <w:r>
        <w:rPr>
          <w:rFonts w:eastAsia="Tempora LGC Uni"/>
          <w:b/>
          <w:bCs/>
          <w:sz w:val="28"/>
          <w:szCs w:val="28"/>
        </w:rPr>
      </w:r>
    </w:p>
    <w:p>
      <w:pPr>
        <w:ind w:firstLine="720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1. </w:t>
      </w:r>
      <w:r>
        <w:rPr>
          <w:rFonts w:eastAsia="Tempora LGC Uni"/>
          <w:color w:val="000000"/>
          <w:sz w:val="28"/>
          <w:szCs w:val="28"/>
        </w:rPr>
        <w:t xml:space="preserve">Внести в решение Пермской городской Думы от 12.09.2006 № 225 «О д</w:t>
      </w:r>
      <w:r>
        <w:rPr>
          <w:rFonts w:eastAsia="Tempora LGC Uni"/>
          <w:color w:val="000000"/>
          <w:sz w:val="28"/>
          <w:szCs w:val="28"/>
        </w:rPr>
        <w:t xml:space="preserve">е</w:t>
      </w:r>
      <w:r>
        <w:rPr>
          <w:rFonts w:eastAsia="Tempora LGC Uni"/>
          <w:color w:val="000000"/>
          <w:sz w:val="28"/>
          <w:szCs w:val="28"/>
        </w:rPr>
        <w:t xml:space="preserve">партаменте общественной безопасности администрации города Перми» (в реда</w:t>
      </w:r>
      <w:r>
        <w:rPr>
          <w:rFonts w:eastAsia="Tempora LGC Uni"/>
          <w:color w:val="000000"/>
          <w:sz w:val="28"/>
          <w:szCs w:val="28"/>
        </w:rPr>
        <w:t xml:space="preserve">к</w:t>
      </w:r>
      <w:r>
        <w:rPr>
          <w:rFonts w:eastAsia="Tempora LGC Uni"/>
          <w:color w:val="000000"/>
          <w:sz w:val="28"/>
          <w:szCs w:val="28"/>
        </w:rPr>
        <w:t xml:space="preserve">ции решений Пермской городской Думы от 28.08.2007 № 199, от 24.06.2008 №</w:t>
      </w:r>
      <w:r>
        <w:rPr>
          <w:rFonts w:eastAsia="Tempora LGC Uni"/>
          <w:color w:val="000000"/>
          <w:sz w:val="28"/>
          <w:szCs w:val="28"/>
        </w:rPr>
        <w:t xml:space="preserve"> </w:t>
      </w:r>
      <w:r>
        <w:rPr>
          <w:rFonts w:eastAsia="Tempora LGC Uni"/>
          <w:color w:val="000000"/>
          <w:sz w:val="28"/>
          <w:szCs w:val="28"/>
        </w:rPr>
        <w:t xml:space="preserve">201, от 25.11.2008 № 366, от 23.12.2008 № 408, от 24.02.2009 № 32, от</w:t>
      </w:r>
      <w:r>
        <w:rPr>
          <w:rFonts w:eastAsia="Tempora LGC Uni"/>
          <w:color w:val="000000"/>
          <w:sz w:val="28"/>
          <w:szCs w:val="28"/>
        </w:rPr>
        <w:t xml:space="preserve"> </w:t>
      </w:r>
      <w:r>
        <w:rPr>
          <w:rFonts w:eastAsia="Tempora LGC Uni"/>
          <w:color w:val="000000"/>
          <w:sz w:val="28"/>
          <w:szCs w:val="28"/>
        </w:rPr>
        <w:t xml:space="preserve">25.08.2009 № 188, от 25.08.2009 № 189, от 24.11.2009 № 292, от 17.12.2010 №</w:t>
      </w:r>
      <w:r>
        <w:rPr>
          <w:rFonts w:eastAsia="Tempora LGC Uni"/>
          <w:color w:val="000000"/>
          <w:sz w:val="28"/>
          <w:szCs w:val="28"/>
        </w:rPr>
        <w:t xml:space="preserve"> </w:t>
      </w:r>
      <w:r>
        <w:rPr>
          <w:rFonts w:eastAsia="Tempora LGC Uni"/>
          <w:color w:val="000000"/>
          <w:sz w:val="28"/>
          <w:szCs w:val="28"/>
        </w:rPr>
        <w:t xml:space="preserve">216, от 30.08.2011 № 157, от 21.12.2011 № 253, от 23.04.2012 № 60, от</w:t>
      </w:r>
      <w:r>
        <w:rPr>
          <w:rFonts w:eastAsia="Tempora LGC Uni"/>
          <w:color w:val="000000"/>
          <w:sz w:val="28"/>
          <w:szCs w:val="28"/>
        </w:rPr>
        <w:t xml:space="preserve"> </w:t>
      </w:r>
      <w:r>
        <w:rPr>
          <w:rFonts w:eastAsia="Tempora LGC Uni"/>
          <w:color w:val="000000"/>
          <w:sz w:val="28"/>
          <w:szCs w:val="28"/>
        </w:rPr>
        <w:t xml:space="preserve">25.09.2012</w:t>
      </w:r>
      <w:r>
        <w:rPr>
          <w:rFonts w:eastAsia="Tempora LGC Uni"/>
          <w:color w:val="000000"/>
          <w:sz w:val="28"/>
          <w:szCs w:val="28"/>
        </w:rPr>
        <w:t xml:space="preserve"> № </w:t>
      </w:r>
      <w:r>
        <w:rPr>
          <w:rFonts w:eastAsia="Tempora LGC Uni"/>
          <w:color w:val="000000"/>
          <w:sz w:val="28"/>
          <w:szCs w:val="28"/>
        </w:rPr>
        <w:t xml:space="preserve">189, от 27.08.2013 № 190, от 28.10.2014 № 219, от 24.03.2015 №</w:t>
      </w:r>
      <w:r>
        <w:rPr>
          <w:rFonts w:eastAsia="Tempora LGC Uni"/>
          <w:color w:val="000000"/>
          <w:sz w:val="28"/>
          <w:szCs w:val="28"/>
        </w:rPr>
        <w:t xml:space="preserve"> </w:t>
      </w:r>
      <w:r>
        <w:rPr>
          <w:rFonts w:eastAsia="Tempora LGC Uni"/>
          <w:color w:val="000000"/>
          <w:sz w:val="28"/>
          <w:szCs w:val="28"/>
        </w:rPr>
        <w:t xml:space="preserve">48, </w:t>
      </w:r>
      <w:r>
        <w:rPr>
          <w:rFonts w:eastAsia="Tempora LGC Uni"/>
          <w:color w:val="000000"/>
          <w:sz w:val="28"/>
          <w:szCs w:val="28"/>
        </w:rPr>
        <w:t xml:space="preserve">от </w:t>
      </w:r>
      <w:bookmarkStart w:id="0" w:name="_GoBack"/>
      <w:r/>
      <w:bookmarkEnd w:id="0"/>
      <w:r>
        <w:rPr>
          <w:rFonts w:eastAsia="Tempora LGC Uni"/>
          <w:color w:val="000000"/>
          <w:sz w:val="28"/>
          <w:szCs w:val="28"/>
        </w:rPr>
        <w:t xml:space="preserve">24.01.2017 № 14, от 24.10.2017 № 215, от 26.06.2018 № 108, от 25.09.2018 №</w:t>
      </w:r>
      <w:r>
        <w:rPr>
          <w:rFonts w:eastAsia="Tempora LGC Uni"/>
          <w:color w:val="000000"/>
          <w:sz w:val="28"/>
          <w:szCs w:val="28"/>
        </w:rPr>
        <w:t xml:space="preserve"> </w:t>
      </w:r>
      <w:r>
        <w:rPr>
          <w:rFonts w:eastAsia="Tempora LGC Uni"/>
          <w:color w:val="000000"/>
          <w:sz w:val="28"/>
          <w:szCs w:val="28"/>
        </w:rPr>
        <w:t xml:space="preserve">191, от 24.03.2020 № 77, от 26.09.2023 № 200, от 19.12.2023 № 280, от</w:t>
      </w:r>
      <w:r>
        <w:rPr>
          <w:rFonts w:eastAsia="Tempora LGC Uni"/>
          <w:color w:val="000000"/>
          <w:sz w:val="28"/>
          <w:szCs w:val="28"/>
        </w:rPr>
        <w:t xml:space="preserve"> </w:t>
      </w:r>
      <w:r>
        <w:rPr>
          <w:rFonts w:eastAsia="Tempora LGC Uni"/>
          <w:color w:val="000000"/>
          <w:sz w:val="28"/>
          <w:szCs w:val="28"/>
        </w:rPr>
        <w:t xml:space="preserve">24.09.2024 № 156, от 17.12.2024 № 233, от 27.05.2025 № 104) изменения: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20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1.1 преамбулу после слов «в Российской Федерации»</w:t>
      </w:r>
      <w:r>
        <w:rPr>
          <w:rFonts w:eastAsia="Tempora LGC Uni"/>
          <w:color w:val="000000"/>
          <w:sz w:val="28"/>
          <w:szCs w:val="28"/>
        </w:rPr>
        <w:t xml:space="preserve">,»</w:t>
      </w:r>
      <w:r>
        <w:rPr>
          <w:rFonts w:eastAsia="Tempora LGC Uni"/>
          <w:color w:val="000000"/>
          <w:sz w:val="28"/>
          <w:szCs w:val="28"/>
        </w:rPr>
        <w:t xml:space="preserve"> дополнить словами «Федерального закона от 20.03.2025 № 33-ФЗ «Об общих принципах организации местного самоуправления в единой системе публичной власти»,»;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20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1.2 в Положении о департаменте общественной безопасности администр</w:t>
      </w:r>
      <w:r>
        <w:rPr>
          <w:rFonts w:eastAsia="Tempora LGC Uni"/>
          <w:color w:val="000000"/>
          <w:sz w:val="28"/>
          <w:szCs w:val="28"/>
        </w:rPr>
        <w:t xml:space="preserve">а</w:t>
      </w:r>
      <w:r>
        <w:rPr>
          <w:rFonts w:eastAsia="Tempora LGC Uni"/>
          <w:color w:val="000000"/>
          <w:sz w:val="28"/>
          <w:szCs w:val="28"/>
        </w:rPr>
        <w:t xml:space="preserve">ции города Перми (приложение):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20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1.2.1 дополнить подпунктом 3.3.13 следующего содержания: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20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«3.3.13. по согласованию с территориальными органами Министерства Ро</w:t>
      </w:r>
      <w:r>
        <w:rPr>
          <w:rFonts w:eastAsia="Tempora LGC Uni"/>
          <w:color w:val="000000"/>
          <w:sz w:val="28"/>
          <w:szCs w:val="28"/>
        </w:rPr>
        <w:t xml:space="preserve">с</w:t>
      </w:r>
      <w:r>
        <w:rPr>
          <w:rFonts w:eastAsia="Tempora LGC Uni"/>
          <w:color w:val="000000"/>
          <w:sz w:val="28"/>
          <w:szCs w:val="28"/>
        </w:rPr>
        <w:t xml:space="preserve">сийской Федерации по делам гражданской обороны, чрезвычайным ситуациям и</w:t>
      </w:r>
      <w:r>
        <w:rPr>
          <w:rFonts w:eastAsia="Tempora LGC Uni"/>
          <w:color w:val="000000"/>
          <w:sz w:val="28"/>
          <w:szCs w:val="28"/>
        </w:rPr>
        <w:t xml:space="preserve"> </w:t>
      </w:r>
      <w:r>
        <w:rPr>
          <w:rFonts w:eastAsia="Tempora LGC Uni"/>
          <w:color w:val="000000"/>
          <w:sz w:val="28"/>
          <w:szCs w:val="28"/>
        </w:rPr>
        <w:t xml:space="preserve">ликвидации последствий стихийных бедствий организует определение общей потребности в объектах гражданской обороны</w:t>
      </w:r>
      <w:r>
        <w:rPr>
          <w:rFonts w:eastAsia="Tempora LGC Uni"/>
          <w:color w:val="000000"/>
          <w:sz w:val="28"/>
          <w:szCs w:val="28"/>
        </w:rPr>
        <w:t xml:space="preserve">.»;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20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1.2.2 подпункт 4.2.2 признать утратившим силу.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20"/>
        <w:jc w:val="both"/>
        <w:shd w:val="clear" w:color="ffffff" w:themeColor="background1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2.</w:t>
      </w:r>
      <w:r>
        <w:rPr>
          <w:sz w:val="28"/>
          <w:szCs w:val="28"/>
          <w:highlight w:val="white"/>
        </w:rPr>
        <w:t xml:space="preserve"> 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Настоящее решение вступает</w:t>
      </w:r>
      <w:r>
        <w:rPr>
          <w:rFonts w:eastAsia="Tempora LGC Uni"/>
          <w:color w:val="000000"/>
          <w:sz w:val="28"/>
          <w:szCs w:val="28"/>
        </w:rPr>
        <w:t xml:space="preserve"> в силу со дня его официального опублик</w:t>
      </w:r>
      <w:r>
        <w:rPr>
          <w:rFonts w:eastAsia="Tempora LGC Uni"/>
          <w:color w:val="000000"/>
          <w:sz w:val="28"/>
          <w:szCs w:val="28"/>
        </w:rPr>
        <w:t xml:space="preserve">о</w:t>
      </w:r>
      <w:r>
        <w:rPr>
          <w:rFonts w:eastAsia="Tempora LGC Uni"/>
          <w:color w:val="000000"/>
          <w:sz w:val="28"/>
          <w:szCs w:val="28"/>
        </w:rPr>
        <w:t xml:space="preserve">вания в печатном средстве массовой информации </w:t>
      </w:r>
      <w:r>
        <w:rPr>
          <w:rFonts w:eastAsia="Tempora LGC Uni"/>
          <w:sz w:val="28"/>
          <w:szCs w:val="28"/>
        </w:rPr>
        <w:t xml:space="preserve">«</w:t>
      </w:r>
      <w:r>
        <w:rPr>
          <w:rFonts w:eastAsia="Tempora LGC Uni"/>
          <w:color w:val="000000"/>
          <w:sz w:val="28"/>
          <w:szCs w:val="28"/>
        </w:rPr>
        <w:t xml:space="preserve">Официальный бюллетень о</w:t>
      </w:r>
      <w:r>
        <w:rPr>
          <w:rFonts w:eastAsia="Tempora LGC Uni"/>
          <w:color w:val="000000"/>
          <w:sz w:val="28"/>
          <w:szCs w:val="28"/>
        </w:rPr>
        <w:t xml:space="preserve">р</w:t>
      </w:r>
      <w:r>
        <w:rPr>
          <w:rFonts w:eastAsia="Tempora LGC Uni"/>
          <w:color w:val="000000"/>
          <w:sz w:val="28"/>
          <w:szCs w:val="28"/>
        </w:rPr>
        <w:t xml:space="preserve">ганов местного самоуправления муниципального образования город Пермь</w:t>
      </w:r>
      <w:r>
        <w:rPr>
          <w:rFonts w:eastAsia="Tempora LGC Uni"/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3. Обнародовать настоящее решение посредством официального опублик</w:t>
      </w:r>
      <w:r>
        <w:rPr>
          <w:rFonts w:eastAsia="Tempora LGC Uni"/>
          <w:color w:val="000000"/>
          <w:sz w:val="28"/>
          <w:szCs w:val="28"/>
        </w:rPr>
        <w:t xml:space="preserve">о</w:t>
      </w:r>
      <w:r>
        <w:rPr>
          <w:rFonts w:eastAsia="Tempora LGC Uni"/>
          <w:color w:val="000000"/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rFonts w:eastAsia="Tempora LGC Uni"/>
          <w:color w:val="000000"/>
          <w:sz w:val="28"/>
          <w:szCs w:val="28"/>
        </w:rPr>
        <w:t xml:space="preserve">р</w:t>
      </w:r>
      <w:r>
        <w:rPr>
          <w:rFonts w:eastAsia="Tempora LGC Uni"/>
          <w:color w:val="000000"/>
          <w:sz w:val="28"/>
          <w:szCs w:val="28"/>
        </w:rPr>
        <w:t xml:space="preserve">ганов местного самоуправления муниципального образования город Пермь», а также в сетевом издании «Официальный сайт муниципального образования г</w:t>
      </w:r>
      <w:r>
        <w:rPr>
          <w:rFonts w:eastAsia="Tempora LGC Uni"/>
          <w:color w:val="000000"/>
          <w:sz w:val="28"/>
          <w:szCs w:val="28"/>
        </w:rPr>
        <w:t xml:space="preserve">о</w:t>
      </w:r>
      <w:r>
        <w:rPr>
          <w:rFonts w:eastAsia="Tempora LGC Uni"/>
          <w:color w:val="000000"/>
          <w:sz w:val="28"/>
          <w:szCs w:val="28"/>
        </w:rPr>
        <w:t xml:space="preserve">род </w:t>
      </w:r>
      <w:r>
        <w:rPr>
          <w:rFonts w:eastAsia="Tempora LGC Uni"/>
          <w:sz w:val="28"/>
          <w:szCs w:val="28"/>
        </w:rPr>
        <w:t xml:space="preserve">Пермь </w:t>
      </w:r>
      <w:hyperlink r:id="rId13" w:tooltip="www.gorodperm.ru" w:history="1">
        <w:r>
          <w:rPr>
            <w:rFonts w:eastAsia="Tempora LGC Uni"/>
            <w:sz w:val="28"/>
            <w:szCs w:val="28"/>
          </w:rPr>
          <w:t xml:space="preserve">www.gorodperm.ru»</w:t>
        </w:r>
      </w:hyperlink>
      <w:r>
        <w:rPr>
          <w:rFonts w:eastAsia="Tempora LGC Uni"/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20"/>
        <w:jc w:val="both"/>
        <w:tabs>
          <w:tab w:val="right" w:pos="9921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sz w:val="28"/>
          <w:szCs w:val="28"/>
        </w:rPr>
        <w:t xml:space="preserve">4. </w:t>
      </w:r>
      <w:r>
        <w:rPr>
          <w:rFonts w:eastAsia="Tempora LGC Uni"/>
          <w:sz w:val="28"/>
          <w:szCs w:val="28"/>
        </w:rPr>
        <w:t xml:space="preserve">Контроль за</w:t>
      </w:r>
      <w:r>
        <w:rPr>
          <w:rFonts w:eastAsia="Tempora LGC Uni"/>
          <w:sz w:val="28"/>
          <w:szCs w:val="28"/>
        </w:rPr>
        <w:t xml:space="preserve"> исполнением настоящего решения во</w:t>
      </w:r>
      <w:r>
        <w:rPr>
          <w:rFonts w:eastAsia="Tempora LGC Uni"/>
          <w:color w:val="000000"/>
          <w:sz w:val="28"/>
          <w:szCs w:val="28"/>
        </w:rPr>
        <w:t xml:space="preserve">зложить на комитет Пермской городской Думы по местному самоуправлению и регламенту.</w:t>
      </w:r>
      <w:r>
        <w:rPr>
          <w:color w:val="000000"/>
          <w:sz w:val="28"/>
          <w:szCs w:val="28"/>
        </w:rPr>
      </w:r>
    </w:p>
    <w:p>
      <w:pPr>
        <w:spacing w:before="720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Председатель</w:t>
      </w:r>
      <w:r>
        <w:rPr>
          <w:color w:val="000000"/>
          <w:sz w:val="28"/>
          <w:szCs w:val="28"/>
        </w:rPr>
      </w:r>
    </w:p>
    <w:p>
      <w:pPr>
        <w:contextualSpacing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Пермской городской Думы                                                                      Д.В. Малютин</w:t>
      </w:r>
      <w:r>
        <w:rPr>
          <w:color w:val="000000"/>
          <w:sz w:val="28"/>
          <w:szCs w:val="28"/>
        </w:rPr>
      </w:r>
    </w:p>
    <w:p>
      <w:pPr>
        <w:spacing w:before="720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color w:val="000000"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empora LGC Uni">
    <w:panose1 w:val="020206030504050203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rPr>
        <w:rStyle w:val="867"/>
      </w:rPr>
      <w:framePr w:wrap="around" w:vAnchor="text" w:hAnchor="margin" w:xAlign="center" w:y="1"/>
    </w:pPr>
    <w:r>
      <w:rPr>
        <w:rStyle w:val="867"/>
      </w:rPr>
      <w:fldChar w:fldCharType="begin"/>
    </w:r>
    <w:r>
      <w:rPr>
        <w:rStyle w:val="867"/>
      </w:rPr>
      <w:instrText xml:space="preserve">PAGE  </w:instrText>
    </w:r>
    <w:r>
      <w:rPr>
        <w:rStyle w:val="867"/>
      </w:rPr>
      <w:fldChar w:fldCharType="end"/>
    </w:r>
    <w:r>
      <w:rPr>
        <w:rStyle w:val="867"/>
      </w:rPr>
    </w:r>
  </w:p>
  <w:p>
    <w:pPr>
      <w:pStyle w:val="86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6"/>
    <w:link w:val="68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96"/>
    <w:link w:val="709"/>
    <w:uiPriority w:val="10"/>
    <w:rPr>
      <w:sz w:val="48"/>
      <w:szCs w:val="48"/>
    </w:rPr>
  </w:style>
  <w:style w:type="character" w:styleId="37">
    <w:name w:val="Subtitle Char"/>
    <w:basedOn w:val="696"/>
    <w:link w:val="711"/>
    <w:uiPriority w:val="11"/>
    <w:rPr>
      <w:sz w:val="24"/>
      <w:szCs w:val="24"/>
    </w:rPr>
  </w:style>
  <w:style w:type="character" w:styleId="39">
    <w:name w:val="Quote Char"/>
    <w:link w:val="713"/>
    <w:uiPriority w:val="29"/>
    <w:rPr>
      <w:i/>
    </w:rPr>
  </w:style>
  <w:style w:type="character" w:styleId="41">
    <w:name w:val="Intense Quote Char"/>
    <w:link w:val="715"/>
    <w:uiPriority w:val="30"/>
    <w:rPr>
      <w:i/>
    </w:rPr>
  </w:style>
  <w:style w:type="character" w:styleId="47">
    <w:name w:val="Caption Char"/>
    <w:basedOn w:val="863"/>
    <w:link w:val="866"/>
    <w:uiPriority w:val="99"/>
  </w:style>
  <w:style w:type="character" w:styleId="176">
    <w:name w:val="Footnote Text Char"/>
    <w:link w:val="846"/>
    <w:uiPriority w:val="99"/>
    <w:rPr>
      <w:sz w:val="18"/>
    </w:rPr>
  </w:style>
  <w:style w:type="character" w:styleId="179">
    <w:name w:val="Endnote Text Char"/>
    <w:link w:val="849"/>
    <w:uiPriority w:val="99"/>
    <w:rPr>
      <w:sz w:val="20"/>
    </w:rPr>
  </w:style>
  <w:style w:type="paragraph" w:styleId="686" w:default="1">
    <w:name w:val="Normal"/>
    <w:qFormat/>
  </w:style>
  <w:style w:type="paragraph" w:styleId="687">
    <w:name w:val="Heading 1"/>
    <w:basedOn w:val="686"/>
    <w:next w:val="686"/>
    <w:link w:val="699"/>
    <w:qFormat/>
    <w:pPr>
      <w:ind w:right="-1" w:firstLine="709"/>
      <w:jc w:val="both"/>
      <w:keepNext/>
      <w:outlineLvl w:val="0"/>
    </w:pPr>
    <w:rPr>
      <w:sz w:val="24"/>
    </w:rPr>
  </w:style>
  <w:style w:type="paragraph" w:styleId="688">
    <w:name w:val="Heading 2"/>
    <w:basedOn w:val="686"/>
    <w:next w:val="686"/>
    <w:link w:val="700"/>
    <w:qFormat/>
    <w:pPr>
      <w:ind w:right="-1"/>
      <w:jc w:val="both"/>
      <w:keepNext/>
      <w:outlineLvl w:val="1"/>
    </w:pPr>
    <w:rPr>
      <w:sz w:val="24"/>
    </w:rPr>
  </w:style>
  <w:style w:type="paragraph" w:styleId="689">
    <w:name w:val="Heading 3"/>
    <w:basedOn w:val="686"/>
    <w:next w:val="686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0">
    <w:name w:val="Heading 4"/>
    <w:basedOn w:val="686"/>
    <w:next w:val="686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686"/>
    <w:next w:val="686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686"/>
    <w:next w:val="686"/>
    <w:link w:val="704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693">
    <w:name w:val="Heading 7"/>
    <w:basedOn w:val="686"/>
    <w:next w:val="686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686"/>
    <w:next w:val="686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686"/>
    <w:next w:val="686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Заголовок 1 Знак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700" w:customStyle="1">
    <w:name w:val="Заголовок 2 Знак"/>
    <w:basedOn w:val="696"/>
    <w:link w:val="688"/>
    <w:uiPriority w:val="9"/>
    <w:rPr>
      <w:rFonts w:ascii="Arial" w:hAnsi="Arial" w:eastAsia="Arial" w:cs="Arial"/>
      <w:sz w:val="34"/>
    </w:rPr>
  </w:style>
  <w:style w:type="character" w:styleId="701" w:customStyle="1">
    <w:name w:val="Заголовок 3 Знак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702" w:customStyle="1">
    <w:name w:val="Заголовок 4 Знак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703" w:customStyle="1">
    <w:name w:val="Заголовок 5 Знак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704" w:customStyle="1">
    <w:name w:val="Заголовок 6 Знак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705" w:customStyle="1">
    <w:name w:val="Заголовок 7 Знак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 w:customStyle="1">
    <w:name w:val="Заголовок 8 Знак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07" w:customStyle="1">
    <w:name w:val="Заголовок 9 Знак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No Spacing"/>
    <w:uiPriority w:val="1"/>
    <w:qFormat/>
  </w:style>
  <w:style w:type="paragraph" w:styleId="709">
    <w:name w:val="Title"/>
    <w:basedOn w:val="686"/>
    <w:next w:val="686"/>
    <w:link w:val="71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0" w:customStyle="1">
    <w:name w:val="Название Знак"/>
    <w:basedOn w:val="696"/>
    <w:link w:val="709"/>
    <w:uiPriority w:val="10"/>
    <w:rPr>
      <w:sz w:val="48"/>
      <w:szCs w:val="48"/>
    </w:rPr>
  </w:style>
  <w:style w:type="paragraph" w:styleId="711">
    <w:name w:val="Subtitle"/>
    <w:basedOn w:val="686"/>
    <w:next w:val="686"/>
    <w:link w:val="712"/>
    <w:uiPriority w:val="11"/>
    <w:qFormat/>
    <w:pPr>
      <w:spacing w:before="200" w:after="200"/>
    </w:pPr>
    <w:rPr>
      <w:sz w:val="24"/>
      <w:szCs w:val="24"/>
    </w:rPr>
  </w:style>
  <w:style w:type="character" w:styleId="712" w:customStyle="1">
    <w:name w:val="Подзаголовок Знак"/>
    <w:basedOn w:val="696"/>
    <w:link w:val="711"/>
    <w:uiPriority w:val="11"/>
    <w:rPr>
      <w:sz w:val="24"/>
      <w:szCs w:val="24"/>
    </w:rPr>
  </w:style>
  <w:style w:type="paragraph" w:styleId="713">
    <w:name w:val="Quote"/>
    <w:basedOn w:val="686"/>
    <w:next w:val="686"/>
    <w:link w:val="714"/>
    <w:uiPriority w:val="29"/>
    <w:qFormat/>
    <w:pPr>
      <w:ind w:left="720" w:right="720"/>
    </w:pPr>
    <w:rPr>
      <w:i/>
    </w:rPr>
  </w:style>
  <w:style w:type="character" w:styleId="714" w:customStyle="1">
    <w:name w:val="Цитата 2 Знак"/>
    <w:link w:val="713"/>
    <w:uiPriority w:val="29"/>
    <w:rPr>
      <w:i/>
    </w:rPr>
  </w:style>
  <w:style w:type="paragraph" w:styleId="715">
    <w:name w:val="Intense Quote"/>
    <w:basedOn w:val="686"/>
    <w:next w:val="686"/>
    <w:link w:val="71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 w:customStyle="1">
    <w:name w:val="Выделенная цитата Знак"/>
    <w:link w:val="715"/>
    <w:uiPriority w:val="30"/>
    <w:rPr>
      <w:i/>
    </w:rPr>
  </w:style>
  <w:style w:type="character" w:styleId="717" w:customStyle="1">
    <w:name w:val="Header Char"/>
    <w:basedOn w:val="696"/>
    <w:uiPriority w:val="99"/>
  </w:style>
  <w:style w:type="character" w:styleId="718" w:customStyle="1">
    <w:name w:val="Footer Char"/>
    <w:basedOn w:val="696"/>
    <w:uiPriority w:val="99"/>
  </w:style>
  <w:style w:type="character" w:styleId="719" w:customStyle="1">
    <w:name w:val="Нижний колонтитул Знак"/>
    <w:link w:val="866"/>
    <w:uiPriority w:val="99"/>
  </w:style>
  <w:style w:type="table" w:styleId="720">
    <w:name w:val="Table Grid"/>
    <w:basedOn w:val="69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1" w:customStyle="1">
    <w:name w:val="Table Grid Light"/>
    <w:basedOn w:val="69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2" w:customStyle="1">
    <w:name w:val="Plain Table 1"/>
    <w:basedOn w:val="69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 w:customStyle="1">
    <w:name w:val="Plain Table 2"/>
    <w:basedOn w:val="69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 w:customStyle="1">
    <w:name w:val="Plain Table 3"/>
    <w:basedOn w:val="69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 w:customStyle="1">
    <w:name w:val="Plain Table 4"/>
    <w:basedOn w:val="69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Plain Table 5"/>
    <w:basedOn w:val="69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1 Light"/>
    <w:basedOn w:val="697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1"/>
    <w:basedOn w:val="69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2"/>
    <w:basedOn w:val="69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3"/>
    <w:basedOn w:val="69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4"/>
    <w:basedOn w:val="69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5"/>
    <w:basedOn w:val="69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6"/>
    <w:basedOn w:val="69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2"/>
    <w:basedOn w:val="69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1"/>
    <w:basedOn w:val="69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2"/>
    <w:basedOn w:val="69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3"/>
    <w:basedOn w:val="69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4"/>
    <w:basedOn w:val="69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5"/>
    <w:basedOn w:val="69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6"/>
    <w:basedOn w:val="69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"/>
    <w:basedOn w:val="69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1"/>
    <w:basedOn w:val="69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2"/>
    <w:basedOn w:val="69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3"/>
    <w:basedOn w:val="69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4"/>
    <w:basedOn w:val="69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5"/>
    <w:basedOn w:val="69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6"/>
    <w:basedOn w:val="69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4"/>
    <w:basedOn w:val="697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 w:customStyle="1">
    <w:name w:val="Grid Table 4 - Accent 1"/>
    <w:basedOn w:val="697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0" w:customStyle="1">
    <w:name w:val="Grid Table 4 - Accent 2"/>
    <w:basedOn w:val="697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1" w:customStyle="1">
    <w:name w:val="Grid Table 4 - Accent 3"/>
    <w:basedOn w:val="697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2" w:customStyle="1">
    <w:name w:val="Grid Table 4 - Accent 4"/>
    <w:basedOn w:val="697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3" w:customStyle="1">
    <w:name w:val="Grid Table 4 - Accent 5"/>
    <w:basedOn w:val="697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4" w:customStyle="1">
    <w:name w:val="Grid Table 4 - Accent 6"/>
    <w:basedOn w:val="697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5" w:customStyle="1">
    <w:name w:val="Grid Table 5 Dark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1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2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3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4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5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6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6 Colorful"/>
    <w:basedOn w:val="697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3" w:customStyle="1">
    <w:name w:val="Grid Table 6 Colorful - Accent 1"/>
    <w:basedOn w:val="697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4" w:customStyle="1">
    <w:name w:val="Grid Table 6 Colorful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5" w:customStyle="1">
    <w:name w:val="Grid Table 6 Colorful - Accent 3"/>
    <w:basedOn w:val="697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6" w:customStyle="1">
    <w:name w:val="Grid Table 6 Colorful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7" w:customStyle="1">
    <w:name w:val="Grid Table 6 Colorful - Accent 5"/>
    <w:basedOn w:val="697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8" w:customStyle="1">
    <w:name w:val="Grid Table 6 Colorful - Accent 6"/>
    <w:basedOn w:val="697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 w:customStyle="1">
    <w:name w:val="Grid Table 7 Colorful"/>
    <w:basedOn w:val="697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1"/>
    <w:basedOn w:val="697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2"/>
    <w:basedOn w:val="697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3"/>
    <w:basedOn w:val="697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4"/>
    <w:basedOn w:val="697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5"/>
    <w:basedOn w:val="697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6"/>
    <w:basedOn w:val="697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"/>
    <w:basedOn w:val="697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1"/>
    <w:basedOn w:val="697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2"/>
    <w:basedOn w:val="697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3"/>
    <w:basedOn w:val="697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4"/>
    <w:basedOn w:val="697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5"/>
    <w:basedOn w:val="697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6"/>
    <w:basedOn w:val="697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2"/>
    <w:basedOn w:val="697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1"/>
    <w:basedOn w:val="697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2"/>
    <w:basedOn w:val="697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3"/>
    <w:basedOn w:val="697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4"/>
    <w:basedOn w:val="697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5"/>
    <w:basedOn w:val="697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6"/>
    <w:basedOn w:val="697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0" w:customStyle="1">
    <w:name w:val="List Table 3"/>
    <w:basedOn w:val="69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1"/>
    <w:basedOn w:val="697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3"/>
    <w:basedOn w:val="697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5"/>
    <w:basedOn w:val="697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6"/>
    <w:basedOn w:val="697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"/>
    <w:basedOn w:val="69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1"/>
    <w:basedOn w:val="697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2"/>
    <w:basedOn w:val="697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3"/>
    <w:basedOn w:val="697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4"/>
    <w:basedOn w:val="697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5"/>
    <w:basedOn w:val="697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6"/>
    <w:basedOn w:val="697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5 Dark"/>
    <w:basedOn w:val="697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1"/>
    <w:basedOn w:val="697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3"/>
    <w:basedOn w:val="697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5"/>
    <w:basedOn w:val="697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6"/>
    <w:basedOn w:val="697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6 Colorful"/>
    <w:basedOn w:val="697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2" w:customStyle="1">
    <w:name w:val="List Table 6 Colorful - Accent 1"/>
    <w:basedOn w:val="697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3" w:customStyle="1">
    <w:name w:val="List Table 6 Colorful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4" w:customStyle="1">
    <w:name w:val="List Table 6 Colorful - Accent 3"/>
    <w:basedOn w:val="697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5" w:customStyle="1">
    <w:name w:val="List Table 6 Colorful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6" w:customStyle="1">
    <w:name w:val="List Table 6 Colorful - Accent 5"/>
    <w:basedOn w:val="697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7" w:customStyle="1">
    <w:name w:val="List Table 6 Colorful - Accent 6"/>
    <w:basedOn w:val="697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8" w:customStyle="1">
    <w:name w:val="List Table 7 Colorful"/>
    <w:basedOn w:val="697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1"/>
    <w:basedOn w:val="697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2"/>
    <w:basedOn w:val="697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3"/>
    <w:basedOn w:val="697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4"/>
    <w:basedOn w:val="697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5"/>
    <w:basedOn w:val="697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6"/>
    <w:basedOn w:val="697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ned - Accent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6" w:customStyle="1">
    <w:name w:val="Lined - Accent 1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7" w:customStyle="1">
    <w:name w:val="Lined - Accent 2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8" w:customStyle="1">
    <w:name w:val="Lined - Accent 3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9" w:customStyle="1">
    <w:name w:val="Lined - Accent 4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0" w:customStyle="1">
    <w:name w:val="Lined - Accent 5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1" w:customStyle="1">
    <w:name w:val="Lined - Accent 6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2" w:customStyle="1">
    <w:name w:val="Bordered &amp; Lined - Accent"/>
    <w:basedOn w:val="697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Bordered &amp; Lined - Accent 1"/>
    <w:basedOn w:val="697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Bordered &amp; Lined - Accent 2"/>
    <w:basedOn w:val="697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Bordered &amp; Lined - Accent 3"/>
    <w:basedOn w:val="697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Bordered &amp; Lined - Accent 4"/>
    <w:basedOn w:val="697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Bordered &amp; Lined - Accent 5"/>
    <w:basedOn w:val="697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Bordered &amp; Lined - Accent 6"/>
    <w:basedOn w:val="697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"/>
    <w:basedOn w:val="697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0" w:customStyle="1">
    <w:name w:val="Bordered - Accent 1"/>
    <w:basedOn w:val="69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1" w:customStyle="1">
    <w:name w:val="Bordered - Accent 2"/>
    <w:basedOn w:val="69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2" w:customStyle="1">
    <w:name w:val="Bordered - Accent 3"/>
    <w:basedOn w:val="69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3" w:customStyle="1">
    <w:name w:val="Bordered - Accent 4"/>
    <w:basedOn w:val="69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4" w:customStyle="1">
    <w:name w:val="Bordered - Accent 5"/>
    <w:basedOn w:val="69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5" w:customStyle="1">
    <w:name w:val="Bordered - Accent 6"/>
    <w:basedOn w:val="69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46">
    <w:name w:val="footnote text"/>
    <w:basedOn w:val="686"/>
    <w:link w:val="847"/>
    <w:uiPriority w:val="99"/>
    <w:semiHidden/>
    <w:unhideWhenUsed/>
    <w:pPr>
      <w:spacing w:after="40"/>
    </w:pPr>
    <w:rPr>
      <w:sz w:val="18"/>
    </w:rPr>
  </w:style>
  <w:style w:type="character" w:styleId="847" w:customStyle="1">
    <w:name w:val="Текст сноски Знак"/>
    <w:link w:val="846"/>
    <w:uiPriority w:val="99"/>
    <w:rPr>
      <w:sz w:val="18"/>
    </w:rPr>
  </w:style>
  <w:style w:type="character" w:styleId="848">
    <w:name w:val="footnote reference"/>
    <w:basedOn w:val="696"/>
    <w:uiPriority w:val="99"/>
    <w:unhideWhenUsed/>
    <w:rPr>
      <w:vertAlign w:val="superscript"/>
    </w:rPr>
  </w:style>
  <w:style w:type="paragraph" w:styleId="849">
    <w:name w:val="endnote text"/>
    <w:basedOn w:val="686"/>
    <w:link w:val="850"/>
    <w:uiPriority w:val="99"/>
    <w:semiHidden/>
    <w:unhideWhenUsed/>
  </w:style>
  <w:style w:type="character" w:styleId="850" w:customStyle="1">
    <w:name w:val="Текст концевой сноски Знак"/>
    <w:link w:val="849"/>
    <w:uiPriority w:val="99"/>
    <w:rPr>
      <w:sz w:val="20"/>
    </w:rPr>
  </w:style>
  <w:style w:type="character" w:styleId="851">
    <w:name w:val="endnote reference"/>
    <w:basedOn w:val="696"/>
    <w:uiPriority w:val="99"/>
    <w:semiHidden/>
    <w:unhideWhenUsed/>
    <w:rPr>
      <w:vertAlign w:val="superscript"/>
    </w:rPr>
  </w:style>
  <w:style w:type="paragraph" w:styleId="852">
    <w:name w:val="toc 1"/>
    <w:basedOn w:val="686"/>
    <w:next w:val="686"/>
    <w:uiPriority w:val="39"/>
    <w:unhideWhenUsed/>
    <w:pPr>
      <w:spacing w:after="57"/>
    </w:pPr>
  </w:style>
  <w:style w:type="paragraph" w:styleId="853">
    <w:name w:val="toc 2"/>
    <w:basedOn w:val="686"/>
    <w:next w:val="686"/>
    <w:uiPriority w:val="39"/>
    <w:unhideWhenUsed/>
    <w:pPr>
      <w:ind w:left="283"/>
      <w:spacing w:after="57"/>
    </w:pPr>
  </w:style>
  <w:style w:type="paragraph" w:styleId="854">
    <w:name w:val="toc 3"/>
    <w:basedOn w:val="686"/>
    <w:next w:val="686"/>
    <w:uiPriority w:val="39"/>
    <w:unhideWhenUsed/>
    <w:pPr>
      <w:ind w:left="567"/>
      <w:spacing w:after="57"/>
    </w:pPr>
  </w:style>
  <w:style w:type="paragraph" w:styleId="855">
    <w:name w:val="toc 4"/>
    <w:basedOn w:val="686"/>
    <w:next w:val="686"/>
    <w:uiPriority w:val="39"/>
    <w:unhideWhenUsed/>
    <w:pPr>
      <w:ind w:left="850"/>
      <w:spacing w:after="57"/>
    </w:pPr>
  </w:style>
  <w:style w:type="paragraph" w:styleId="856">
    <w:name w:val="toc 5"/>
    <w:basedOn w:val="686"/>
    <w:next w:val="686"/>
    <w:uiPriority w:val="39"/>
    <w:unhideWhenUsed/>
    <w:pPr>
      <w:ind w:left="1134"/>
      <w:spacing w:after="57"/>
    </w:pPr>
  </w:style>
  <w:style w:type="paragraph" w:styleId="857">
    <w:name w:val="toc 6"/>
    <w:basedOn w:val="686"/>
    <w:next w:val="686"/>
    <w:uiPriority w:val="39"/>
    <w:unhideWhenUsed/>
    <w:pPr>
      <w:ind w:left="1417"/>
      <w:spacing w:after="57"/>
    </w:pPr>
  </w:style>
  <w:style w:type="paragraph" w:styleId="858">
    <w:name w:val="toc 7"/>
    <w:basedOn w:val="686"/>
    <w:next w:val="686"/>
    <w:uiPriority w:val="39"/>
    <w:unhideWhenUsed/>
    <w:pPr>
      <w:ind w:left="1701"/>
      <w:spacing w:after="57"/>
    </w:pPr>
  </w:style>
  <w:style w:type="paragraph" w:styleId="859">
    <w:name w:val="toc 8"/>
    <w:basedOn w:val="686"/>
    <w:next w:val="686"/>
    <w:uiPriority w:val="39"/>
    <w:unhideWhenUsed/>
    <w:pPr>
      <w:ind w:left="1984"/>
      <w:spacing w:after="57"/>
    </w:pPr>
  </w:style>
  <w:style w:type="paragraph" w:styleId="860">
    <w:name w:val="toc 9"/>
    <w:basedOn w:val="686"/>
    <w:next w:val="686"/>
    <w:uiPriority w:val="39"/>
    <w:unhideWhenUsed/>
    <w:pPr>
      <w:ind w:left="2268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686"/>
    <w:next w:val="686"/>
    <w:uiPriority w:val="99"/>
    <w:unhideWhenUsed/>
  </w:style>
  <w:style w:type="paragraph" w:styleId="863">
    <w:name w:val="Caption"/>
    <w:basedOn w:val="686"/>
    <w:next w:val="68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64">
    <w:name w:val="Body Text"/>
    <w:basedOn w:val="686"/>
    <w:link w:val="882"/>
    <w:pPr>
      <w:ind w:right="3117"/>
    </w:pPr>
    <w:rPr>
      <w:rFonts w:ascii="Courier New" w:hAnsi="Courier New"/>
      <w:sz w:val="26"/>
    </w:rPr>
  </w:style>
  <w:style w:type="paragraph" w:styleId="865">
    <w:name w:val="Body Text Indent"/>
    <w:basedOn w:val="686"/>
    <w:link w:val="881"/>
    <w:pPr>
      <w:ind w:right="-1"/>
      <w:jc w:val="both"/>
    </w:pPr>
    <w:rPr>
      <w:sz w:val="26"/>
    </w:rPr>
  </w:style>
  <w:style w:type="paragraph" w:styleId="866">
    <w:name w:val="Footer"/>
    <w:basedOn w:val="686"/>
    <w:link w:val="719"/>
    <w:pPr>
      <w:tabs>
        <w:tab w:val="center" w:pos="4153" w:leader="none"/>
        <w:tab w:val="right" w:pos="8306" w:leader="none"/>
      </w:tabs>
    </w:pPr>
  </w:style>
  <w:style w:type="character" w:styleId="867">
    <w:name w:val="page number"/>
    <w:basedOn w:val="696"/>
  </w:style>
  <w:style w:type="paragraph" w:styleId="868">
    <w:name w:val="Header"/>
    <w:basedOn w:val="686"/>
    <w:link w:val="884"/>
    <w:uiPriority w:val="99"/>
    <w:pPr>
      <w:tabs>
        <w:tab w:val="center" w:pos="4153" w:leader="none"/>
        <w:tab w:val="right" w:pos="8306" w:leader="none"/>
      </w:tabs>
    </w:pPr>
  </w:style>
  <w:style w:type="paragraph" w:styleId="869">
    <w:name w:val="Body Text 3"/>
    <w:basedOn w:val="686"/>
    <w:pPr>
      <w:spacing w:after="120"/>
    </w:pPr>
    <w:rPr>
      <w:sz w:val="16"/>
      <w:szCs w:val="16"/>
    </w:rPr>
  </w:style>
  <w:style w:type="paragraph" w:styleId="870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71" w:customStyle="1">
    <w:name w:val="ConsPlusNormal"/>
    <w:link w:val="886"/>
    <w:uiPriority w:val="99"/>
    <w:pPr>
      <w:ind w:firstLine="720"/>
      <w:widowControl w:val="off"/>
    </w:pPr>
    <w:rPr>
      <w:rFonts w:ascii="Arial" w:hAnsi="Arial" w:cs="Arial"/>
    </w:rPr>
  </w:style>
  <w:style w:type="paragraph" w:styleId="872">
    <w:name w:val="Body Text Indent 2"/>
    <w:basedOn w:val="686"/>
    <w:pPr>
      <w:ind w:left="283"/>
      <w:spacing w:after="120" w:line="480" w:lineRule="auto"/>
    </w:pPr>
  </w:style>
  <w:style w:type="paragraph" w:styleId="873" w:customStyle="1">
    <w:name w:val="ConsNormal"/>
    <w:pPr>
      <w:ind w:firstLine="720"/>
    </w:pPr>
    <w:rPr>
      <w:rFonts w:ascii="Consultant" w:hAnsi="Consultant"/>
    </w:rPr>
  </w:style>
  <w:style w:type="paragraph" w:styleId="874" w:customStyle="1">
    <w:name w:val="ConsNonformat"/>
    <w:rPr>
      <w:rFonts w:ascii="Consultant" w:hAnsi="Consultant"/>
      <w:sz w:val="16"/>
    </w:rPr>
  </w:style>
  <w:style w:type="paragraph" w:styleId="875" w:customStyle="1">
    <w:name w:val="ConsTitle"/>
    <w:rPr>
      <w:rFonts w:ascii="Arial" w:hAnsi="Arial"/>
      <w:b/>
      <w:sz w:val="14"/>
    </w:rPr>
  </w:style>
  <w:style w:type="paragraph" w:styleId="876">
    <w:name w:val="Body Text Indent 3"/>
    <w:basedOn w:val="686"/>
    <w:pPr>
      <w:ind w:left="283"/>
      <w:spacing w:after="120"/>
    </w:pPr>
    <w:rPr>
      <w:sz w:val="16"/>
      <w:szCs w:val="16"/>
    </w:rPr>
  </w:style>
  <w:style w:type="paragraph" w:styleId="877" w:customStyle="1">
    <w:name w:val="Стиль"/>
  </w:style>
  <w:style w:type="paragraph" w:styleId="878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879">
    <w:name w:val="Balloon Text"/>
    <w:basedOn w:val="686"/>
    <w:semiHidden/>
    <w:rPr>
      <w:rFonts w:ascii="Tahoma" w:hAnsi="Tahoma" w:cs="Tahoma"/>
      <w:sz w:val="16"/>
      <w:szCs w:val="16"/>
    </w:rPr>
  </w:style>
  <w:style w:type="character" w:styleId="880">
    <w:name w:val="Hyperlink"/>
    <w:basedOn w:val="696"/>
    <w:uiPriority w:val="99"/>
    <w:unhideWhenUsed/>
    <w:rPr>
      <w:color w:val="0000ff"/>
      <w:u w:val="single"/>
    </w:rPr>
  </w:style>
  <w:style w:type="character" w:styleId="881" w:customStyle="1">
    <w:name w:val="Основной текст с отступом Знак"/>
    <w:basedOn w:val="696"/>
    <w:link w:val="865"/>
    <w:rPr>
      <w:sz w:val="26"/>
    </w:rPr>
  </w:style>
  <w:style w:type="character" w:styleId="882" w:customStyle="1">
    <w:name w:val="Основной текст Знак"/>
    <w:basedOn w:val="696"/>
    <w:link w:val="864"/>
    <w:rPr>
      <w:rFonts w:ascii="Courier New" w:hAnsi="Courier New"/>
      <w:sz w:val="26"/>
    </w:rPr>
  </w:style>
  <w:style w:type="numbering" w:styleId="883" w:customStyle="1">
    <w:name w:val="Нет списка1"/>
    <w:next w:val="698"/>
    <w:uiPriority w:val="99"/>
    <w:semiHidden/>
    <w:unhideWhenUsed/>
  </w:style>
  <w:style w:type="character" w:styleId="884" w:customStyle="1">
    <w:name w:val="Верхний колонтитул Знак"/>
    <w:basedOn w:val="696"/>
    <w:link w:val="868"/>
    <w:uiPriority w:val="99"/>
  </w:style>
  <w:style w:type="paragraph" w:styleId="885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886" w:customStyle="1">
    <w:name w:val="ConsPlusNormal Знак"/>
    <w:link w:val="871"/>
    <w:rPr>
      <w:rFonts w:ascii="Arial" w:hAnsi="Arial" w:cs="Arial"/>
    </w:rPr>
  </w:style>
  <w:style w:type="paragraph" w:styleId="887">
    <w:name w:val="List Paragraph"/>
    <w:basedOn w:val="68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88">
    <w:name w:val="Body Text First Indent 2"/>
    <w:basedOn w:val="865"/>
    <w:link w:val="889"/>
    <w:pPr>
      <w:ind w:left="360" w:right="0" w:firstLine="360"/>
      <w:jc w:val="left"/>
    </w:pPr>
    <w:rPr>
      <w:sz w:val="20"/>
    </w:rPr>
  </w:style>
  <w:style w:type="character" w:styleId="889" w:customStyle="1">
    <w:name w:val="Красная строка 2 Знак"/>
    <w:basedOn w:val="881"/>
    <w:link w:val="888"/>
    <w:rPr>
      <w:sz w:val="26"/>
    </w:rPr>
  </w:style>
  <w:style w:type="paragraph" w:styleId="890">
    <w:name w:val="Plain Text"/>
    <w:basedOn w:val="686"/>
    <w:link w:val="891"/>
    <w:uiPriority w:val="99"/>
    <w:rPr>
      <w:rFonts w:ascii="Courier New" w:hAnsi="Courier New" w:eastAsia="SimSun" w:cs="Courier New"/>
      <w:lang w:eastAsia="zh-CN"/>
    </w:rPr>
  </w:style>
  <w:style w:type="character" w:styleId="891" w:customStyle="1">
    <w:name w:val="Текст Знак"/>
    <w:basedOn w:val="696"/>
    <w:link w:val="890"/>
    <w:uiPriority w:val="99"/>
    <w:rPr>
      <w:rFonts w:ascii="Courier New" w:hAnsi="Courier New" w:eastAsia="SimSun" w:cs="Courier New"/>
      <w:lang w:eastAsia="zh-CN"/>
    </w:rPr>
  </w:style>
  <w:style w:type="paragraph" w:styleId="892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893" w:customStyle="1">
    <w:name w:val="List Paragraph1"/>
    <w:basedOn w:val="686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wmf"/><Relationship Id="rId12" Type="http://schemas.openxmlformats.org/officeDocument/2006/relationships/hyperlink" Target="https://login.consultant.ru/link/?req=doc&amp;base=RLAW368&amp;n=194211&amp;dst=100022" TargetMode="External"/><Relationship Id="rId13" Type="http://schemas.openxmlformats.org/officeDocument/2006/relationships/hyperlink" Target="file:///F:\&#1044;&#1077;&#1087;&#1072;&#1088;&#1090;&#1072;&#1084;&#1077;&#1085;&#1090;%20&#1046;&#1050;&#1061;%20&#1072;&#1076;&#1084;.&#1075;.&#1055;&#1077;&#1088;&#1084;&#1080;,%20&#1076;&#1086;&#1082;&#1091;&#1084;&#1077;&#1085;&#1090;&#1099;\&#1055;&#1056;&#1054;&#1045;&#1050;&#1058;&#1067;%20&#1053;&#1055;&#1040;,%202025\&#1055;&#1086;&#1089;&#1090;&#1072;&#1085;&#1086;&#1074;&#1083;&#1077;&#1085;&#1080;&#1077;%20138\28.08.2025%20&#1076;&#1083;&#1103;%20&#1057;&#1069;&#1044;&#1072;%20&#1080;&#1079;&#1084;&#1077;&#1085;.&#1088;&#1077;&#1096;%20&#1055;&#1043;&#1044;%20138,%207\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10</cp:revision>
  <dcterms:created xsi:type="dcterms:W3CDTF">2023-02-17T09:58:00Z</dcterms:created>
  <dcterms:modified xsi:type="dcterms:W3CDTF">2026-08-26T08:55:22Z</dcterms:modified>
</cp:coreProperties>
</file>