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9F1B3" w14:textId="77777777" w:rsidR="004C1FE9" w:rsidRDefault="00000000">
      <w:pPr>
        <w:pStyle w:val="afb"/>
        <w:ind w:right="0"/>
        <w:jc w:val="both"/>
        <w:rPr>
          <w:rFonts w:ascii="Times New Roman" w:hAnsi="Times New Roman"/>
          <w:sz w:val="24"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36FFCBD1" wp14:editId="0E3ADA82">
                <wp:simplePos x="0" y="0"/>
                <wp:positionH relativeFrom="column">
                  <wp:posOffset>2950845</wp:posOffset>
                </wp:positionH>
                <wp:positionV relativeFrom="paragraph">
                  <wp:posOffset>-494452</wp:posOffset>
                </wp:positionV>
                <wp:extent cx="407035" cy="495300"/>
                <wp:effectExtent l="0" t="0" r="0" b="0"/>
                <wp:wrapNone/>
                <wp:docPr id="1" name="_x0000_s103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07035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1;o:allowoverlap:true;o:allowincell:true;mso-position-horizontal-relative:text;margin-left:232.35pt;mso-position-horizontal:absolute;mso-position-vertical-relative:text;margin-top:-38.93pt;mso-position-vertical:absolute;width:32.05pt;height:39.00pt;mso-wrap-distance-left:9.00pt;mso-wrap-distance-top:0.00pt;mso-wrap-distance-right:9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0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 wp14:anchorId="02DD6EF1" wp14:editId="03F5D27F">
                <wp:simplePos x="0" y="0"/>
                <wp:positionH relativeFrom="column">
                  <wp:posOffset>7620</wp:posOffset>
                </wp:positionH>
                <wp:positionV relativeFrom="paragraph">
                  <wp:posOffset>19568</wp:posOffset>
                </wp:positionV>
                <wp:extent cx="6285865" cy="1094858"/>
                <wp:effectExtent l="0" t="0" r="0" b="0"/>
                <wp:wrapNone/>
                <wp:docPr id="2926592" name="_x0000_s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285864" cy="1094857"/>
                          <a:chOff x="0" y="0"/>
                          <a:chExt cx="6285864" cy="1094857"/>
                        </a:xfrm>
                      </wpg:grpSpPr>
                      <wps:wsp>
                        <wps:cNvPr id="1514464339" name="Надпись 1514464339"/>
                        <wps:cNvSpPr txBox="1"/>
                        <wps:spPr bwMode="auto">
                          <a:xfrm>
                            <a:off x="0" y="0"/>
                            <a:ext cx="6285864" cy="109168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985CC5A" w14:textId="77777777" w:rsidR="004C1FE9" w:rsidRDefault="00000000">
                              <w:pPr>
                                <w:pStyle w:val="af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АДМИНИСТРАЦИЯ ГОРОДА ПЕРМИ</w:t>
                              </w:r>
                            </w:p>
                            <w:p w14:paraId="7CFD8244" w14:textId="77777777" w:rsidR="004C1FE9" w:rsidRDefault="00000000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П О С Т А Н О В Л Е Н И Е</w:t>
                              </w:r>
                            </w:p>
                            <w:p w14:paraId="247B6849" w14:textId="77777777" w:rsidR="004C1FE9" w:rsidRDefault="004C1FE9">
                              <w:pPr>
                                <w:widowControl w:val="0"/>
                                <w:spacing w:line="360" w:lineRule="exact"/>
                                <w:jc w:val="center"/>
                                <w:rPr>
                                  <w:sz w:val="24"/>
                                </w:rPr>
                              </w:pPr>
                            </w:p>
                            <w:p w14:paraId="2D5C7C7B" w14:textId="77777777" w:rsidR="004C1FE9" w:rsidRDefault="004C1FE9"/>
                          </w:txbxContent>
                        </wps:txbx>
                        <wps:bodyPr wrap="square" lIns="36000" tIns="36000" rIns="36000" bIns="36000" upright="1"/>
                      </wps:wsp>
                      <wps:wsp>
                        <wps:cNvPr id="2005834338" name="Надпись 2005834338"/>
                        <wps:cNvSpPr txBox="1"/>
                        <wps:spPr bwMode="auto">
                          <a:xfrm>
                            <a:off x="258444" y="783073"/>
                            <a:ext cx="1536064" cy="308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1E49B0A" w14:textId="77777777" w:rsidR="004C1FE9" w:rsidRDefault="004C1FE9">
                              <w:pPr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3A1C7C31" w14:textId="77777777" w:rsidR="004C1FE9" w:rsidRDefault="004C1FE9">
                              <w:pPr>
                                <w:pStyle w:val="2"/>
                                <w:jc w:val="center"/>
                              </w:pPr>
                            </w:p>
                          </w:txbxContent>
                        </wps:txbx>
                        <wps:bodyPr wrap="square" upright="1"/>
                      </wps:wsp>
                      <wps:wsp>
                        <wps:cNvPr id="627513942" name="Надпись 627513942"/>
                        <wps:cNvSpPr txBox="1"/>
                        <wps:spPr bwMode="auto">
                          <a:xfrm>
                            <a:off x="4940299" y="786247"/>
                            <a:ext cx="1085850" cy="3086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96ECA80" w14:textId="77777777" w:rsidR="004C1FE9" w:rsidRDefault="004C1FE9">
                              <w:pPr>
                                <w:jc w:val="right"/>
                                <w:rPr>
                                  <w:sz w:val="28"/>
                                  <w:szCs w:val="28"/>
                                  <w:u w:val="single"/>
                                </w:rPr>
                              </w:pPr>
                            </w:p>
                            <w:p w14:paraId="4A5B5E80" w14:textId="77777777" w:rsidR="004C1FE9" w:rsidRDefault="004C1FE9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D6EF1" id="_x0000_s1026" o:spid="_x0000_s1026" style="position:absolute;left:0;text-align:left;margin-left:.6pt;margin-top:1.55pt;width:494.95pt;height:86.2pt;z-index:524288" coordsize="62858,109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514464339" o:spid="_x0000_s1027" type="#_x0000_t202" style="position:absolute;width:62858;height:10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" stroked="f">
                  <v:textbox inset="1mm,1mm,1mm,1mm">
                    <w:txbxContent>
                      <w:p w14:paraId="5985CC5A" w14:textId="77777777" w:rsidR="004C1FE9" w:rsidRDefault="00000000">
                        <w:pPr>
                          <w:pStyle w:val="af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АДМИНИСТРАЦИЯ ГОРОДА ПЕРМИ</w:t>
                        </w:r>
                      </w:p>
                      <w:p w14:paraId="7CFD8244" w14:textId="77777777" w:rsidR="004C1FE9" w:rsidRDefault="00000000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П О С Т А Н О В Л Е Н И Е</w:t>
                        </w:r>
                      </w:p>
                      <w:p w14:paraId="247B6849" w14:textId="77777777" w:rsidR="004C1FE9" w:rsidRDefault="004C1FE9">
                        <w:pPr>
                          <w:widowControl w:val="0"/>
                          <w:spacing w:line="360" w:lineRule="exact"/>
                          <w:jc w:val="center"/>
                          <w:rPr>
                            <w:sz w:val="24"/>
                          </w:rPr>
                        </w:pPr>
                      </w:p>
                      <w:p w14:paraId="2D5C7C7B" w14:textId="77777777" w:rsidR="004C1FE9" w:rsidRDefault="004C1FE9"/>
                    </w:txbxContent>
                  </v:textbox>
                </v:shape>
                <v:shape id="Надпись 2005834338" o:spid="_x0000_s1028" type="#_x0000_t202" style="position:absolute;left:2584;top:7830;width:15361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" filled="f" stroked="f">
                  <v:textbox>
                    <w:txbxContent>
                      <w:p w14:paraId="01E49B0A" w14:textId="77777777" w:rsidR="004C1FE9" w:rsidRDefault="004C1FE9">
                        <w:pPr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3A1C7C31" w14:textId="77777777" w:rsidR="004C1FE9" w:rsidRDefault="004C1FE9">
                        <w:pPr>
                          <w:pStyle w:val="2"/>
                          <w:jc w:val="center"/>
                        </w:pPr>
                      </w:p>
                    </w:txbxContent>
                  </v:textbox>
                </v:shape>
                <v:shape id="Надпись 627513942" o:spid="_x0000_s1029" type="#_x0000_t202" style="position:absolute;left:49402;top:7862;width:10859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" stroked="f">
                  <v:textbox>
                    <w:txbxContent>
                      <w:p w14:paraId="196ECA80" w14:textId="77777777" w:rsidR="004C1FE9" w:rsidRDefault="004C1FE9">
                        <w:pPr>
                          <w:jc w:val="right"/>
                          <w:rPr>
                            <w:sz w:val="28"/>
                            <w:szCs w:val="28"/>
                            <w:u w:val="single"/>
                          </w:rPr>
                        </w:pPr>
                      </w:p>
                      <w:p w14:paraId="4A5B5E80" w14:textId="77777777" w:rsidR="004C1FE9" w:rsidRDefault="004C1FE9"/>
                    </w:txbxContent>
                  </v:textbox>
                </v:shape>
              </v:group>
            </w:pict>
          </mc:Fallback>
        </mc:AlternateContent>
      </w:r>
    </w:p>
    <w:p w14:paraId="7D6A4A33" w14:textId="77777777" w:rsidR="004C1FE9" w:rsidRDefault="004C1FE9">
      <w:pPr>
        <w:pStyle w:val="afb"/>
        <w:ind w:right="0"/>
        <w:jc w:val="both"/>
        <w:rPr>
          <w:rFonts w:ascii="Times New Roman" w:hAnsi="Times New Roman"/>
          <w:sz w:val="24"/>
        </w:rPr>
      </w:pPr>
    </w:p>
    <w:p w14:paraId="71AD6F20" w14:textId="77777777" w:rsidR="004C1FE9" w:rsidRDefault="004C1FE9">
      <w:pPr>
        <w:pStyle w:val="afb"/>
        <w:ind w:right="0"/>
        <w:jc w:val="both"/>
        <w:rPr>
          <w:rFonts w:ascii="Times New Roman" w:hAnsi="Times New Roman"/>
          <w:sz w:val="24"/>
        </w:rPr>
      </w:pPr>
    </w:p>
    <w:p w14:paraId="258D0E58" w14:textId="77777777" w:rsidR="004C1FE9" w:rsidRDefault="004C1FE9">
      <w:pPr>
        <w:jc w:val="both"/>
        <w:rPr>
          <w:sz w:val="24"/>
          <w:szCs w:val="24"/>
          <w:lang w:val="en-US"/>
        </w:rPr>
      </w:pPr>
    </w:p>
    <w:p w14:paraId="2F6C1937" w14:textId="77777777" w:rsidR="004C1FE9" w:rsidRDefault="004C1FE9">
      <w:pPr>
        <w:jc w:val="both"/>
        <w:rPr>
          <w:sz w:val="24"/>
          <w:szCs w:val="24"/>
        </w:rPr>
      </w:pPr>
    </w:p>
    <w:p w14:paraId="61102540" w14:textId="77777777" w:rsidR="004C1FE9" w:rsidRDefault="004C1FE9">
      <w:pPr>
        <w:pStyle w:val="aff2"/>
        <w:spacing w:line="240" w:lineRule="exact"/>
        <w:rPr>
          <w:sz w:val="24"/>
          <w:szCs w:val="24"/>
        </w:rPr>
      </w:pPr>
    </w:p>
    <w:p w14:paraId="4371F306" w14:textId="77777777" w:rsidR="004C1FE9" w:rsidRDefault="004C1FE9" w:rsidP="005B0ECA">
      <w:pPr>
        <w:pStyle w:val="aff2"/>
        <w:tabs>
          <w:tab w:val="left" w:pos="4962"/>
        </w:tabs>
        <w:spacing w:line="240" w:lineRule="exact"/>
        <w:ind w:right="4953"/>
        <w:rPr>
          <w:b/>
        </w:rPr>
      </w:pPr>
    </w:p>
    <w:p w14:paraId="058500CE" w14:textId="77777777" w:rsidR="004C1FE9" w:rsidRDefault="004C1FE9">
      <w:pPr>
        <w:pStyle w:val="aff2"/>
        <w:ind w:right="4953"/>
      </w:pPr>
    </w:p>
    <w:p w14:paraId="5A7C8739" w14:textId="77777777" w:rsidR="004C1FE9" w:rsidRDefault="004C1FE9">
      <w:pPr>
        <w:pStyle w:val="aff2"/>
        <w:ind w:right="4953"/>
      </w:pPr>
    </w:p>
    <w:p w14:paraId="765C6BDF" w14:textId="77777777" w:rsidR="004C1FE9" w:rsidRDefault="004C1FE9">
      <w:pPr>
        <w:pStyle w:val="aff2"/>
        <w:ind w:right="4953"/>
      </w:pPr>
    </w:p>
    <w:p w14:paraId="1EAA063D" w14:textId="77777777" w:rsidR="005B0ECA" w:rsidRDefault="00000000" w:rsidP="005B0ECA">
      <w:pPr>
        <w:pStyle w:val="aff2"/>
        <w:tabs>
          <w:tab w:val="left" w:pos="9921"/>
        </w:tabs>
        <w:suppressAutoHyphens/>
        <w:spacing w:line="240" w:lineRule="exact"/>
        <w:jc w:val="center"/>
        <w:rPr>
          <w:b/>
        </w:rPr>
      </w:pPr>
      <w:r>
        <w:rPr>
          <w:b/>
        </w:rPr>
        <w:t>О внесении изменений в постановление администрации</w:t>
      </w:r>
    </w:p>
    <w:p w14:paraId="75BD1866" w14:textId="592C7E37" w:rsidR="004C1FE9" w:rsidRDefault="00000000" w:rsidP="00664B95">
      <w:pPr>
        <w:pStyle w:val="aff2"/>
        <w:tabs>
          <w:tab w:val="left" w:pos="9921"/>
        </w:tabs>
        <w:suppressAutoHyphens/>
        <w:spacing w:line="240" w:lineRule="exact"/>
        <w:jc w:val="center"/>
        <w:rPr>
          <w:b/>
        </w:rPr>
      </w:pPr>
      <w:r>
        <w:rPr>
          <w:b/>
        </w:rPr>
        <w:t xml:space="preserve"> города Перми</w:t>
      </w:r>
      <w:r w:rsidR="005B0ECA">
        <w:rPr>
          <w:b/>
        </w:rPr>
        <w:t xml:space="preserve"> </w:t>
      </w:r>
      <w:r>
        <w:rPr>
          <w:b/>
        </w:rPr>
        <w:t>от 16.10.2020 № 1002 «Об утверждении</w:t>
      </w:r>
      <w:r w:rsidR="005B0ECA">
        <w:rPr>
          <w:b/>
        </w:rPr>
        <w:t xml:space="preserve"> </w:t>
      </w:r>
      <w:r>
        <w:rPr>
          <w:b/>
        </w:rPr>
        <w:t>Порядка определения объема и условий</w:t>
      </w:r>
      <w:r w:rsidR="005B0ECA">
        <w:rPr>
          <w:b/>
        </w:rPr>
        <w:t xml:space="preserve"> </w:t>
      </w:r>
      <w:r>
        <w:rPr>
          <w:b/>
        </w:rPr>
        <w:t>предоставления субсидий на иные</w:t>
      </w:r>
      <w:r w:rsidR="005B0ECA">
        <w:rPr>
          <w:b/>
        </w:rPr>
        <w:t xml:space="preserve"> </w:t>
      </w:r>
      <w:r>
        <w:rPr>
          <w:b/>
        </w:rPr>
        <w:t>цели бюджетным и автономным</w:t>
      </w:r>
      <w:r w:rsidR="005B0ECA">
        <w:rPr>
          <w:b/>
        </w:rPr>
        <w:t xml:space="preserve"> </w:t>
      </w:r>
      <w:r>
        <w:rPr>
          <w:b/>
        </w:rPr>
        <w:t xml:space="preserve">учреждениям </w:t>
      </w:r>
      <w:r w:rsidR="00664B95">
        <w:rPr>
          <w:b/>
        </w:rPr>
        <w:t xml:space="preserve">на </w:t>
      </w:r>
      <w:r>
        <w:rPr>
          <w:b/>
        </w:rPr>
        <w:t>приведение в нормативное состояние</w:t>
      </w:r>
      <w:r w:rsidR="005B0ECA">
        <w:rPr>
          <w:b/>
        </w:rPr>
        <w:t xml:space="preserve"> </w:t>
      </w:r>
      <w:r>
        <w:rPr>
          <w:b/>
        </w:rPr>
        <w:t>и улучшение материально-технического</w:t>
      </w:r>
      <w:r w:rsidR="005B0ECA">
        <w:rPr>
          <w:b/>
        </w:rPr>
        <w:t xml:space="preserve"> </w:t>
      </w:r>
      <w:r>
        <w:rPr>
          <w:b/>
        </w:rPr>
        <w:t>обеспечения»</w:t>
      </w:r>
    </w:p>
    <w:p w14:paraId="725DFF15" w14:textId="77777777" w:rsidR="004C1FE9" w:rsidRDefault="004C1FE9">
      <w:pPr>
        <w:ind w:right="4953"/>
        <w:jc w:val="both"/>
        <w:rPr>
          <w:sz w:val="28"/>
          <w:szCs w:val="28"/>
        </w:rPr>
      </w:pPr>
    </w:p>
    <w:p w14:paraId="1B0FB68D" w14:textId="77777777" w:rsidR="004C1FE9" w:rsidRDefault="004C1FE9">
      <w:pPr>
        <w:ind w:right="4953"/>
        <w:jc w:val="both"/>
        <w:rPr>
          <w:sz w:val="28"/>
          <w:szCs w:val="28"/>
        </w:rPr>
      </w:pPr>
    </w:p>
    <w:p w14:paraId="44DB04AE" w14:textId="77777777" w:rsidR="004C1FE9" w:rsidRDefault="004C1FE9">
      <w:pPr>
        <w:ind w:right="4953"/>
        <w:jc w:val="both"/>
        <w:rPr>
          <w:sz w:val="28"/>
          <w:szCs w:val="28"/>
        </w:rPr>
      </w:pPr>
    </w:p>
    <w:p w14:paraId="214F6FAA" w14:textId="77777777" w:rsidR="004C1FE9" w:rsidRDefault="00000000" w:rsidP="00F07849">
      <w:pPr>
        <w:suppressAutoHyphens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В целях актуализации правовых актов администрации города Перми </w:t>
      </w:r>
    </w:p>
    <w:p w14:paraId="7F7B882C" w14:textId="77777777" w:rsidR="004C1FE9" w:rsidRDefault="00000000" w:rsidP="00F07849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Перми ПОСТАНОВЛЯЕТ:</w:t>
      </w:r>
    </w:p>
    <w:p w14:paraId="412401C3" w14:textId="78B2E26E" w:rsidR="004C1FE9" w:rsidRDefault="00000000" w:rsidP="00F07849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Внести в постановление администрации города Перми от 16 октября</w:t>
      </w:r>
      <w:r>
        <w:rPr>
          <w:sz w:val="28"/>
          <w:szCs w:val="28"/>
        </w:rPr>
        <w:br/>
        <w:t>2020 г. № 1002 «Об утверждении Порядка определения объема и условий предоставления субсидий на иные цели бюджетным и автономным учреждениям на приведение в нормативное состояние и улучшение материально-технического обеспечения» (</w:t>
      </w:r>
      <w:r>
        <w:rPr>
          <w:sz w:val="28"/>
        </w:rPr>
        <w:t>в ред. от 10.02.2021 № 58,</w:t>
      </w:r>
      <w:r>
        <w:t xml:space="preserve"> </w:t>
      </w:r>
      <w:r>
        <w:rPr>
          <w:sz w:val="28"/>
        </w:rPr>
        <w:t>от 13.04.2021 № 250, от 11.06.2021 № 428, от 21.07.2021 № 533, от 10.08.2021 № 584, от 01.10.2021 № 783, от 20.10.2021 № 912,</w:t>
      </w:r>
      <w:r>
        <w:rPr>
          <w:sz w:val="28"/>
          <w:szCs w:val="28"/>
        </w:rPr>
        <w:t xml:space="preserve"> от 16.12.2021 № 1152, от 24.12.2021 № 1215, от 10.03.2022 № 156, от 17.05.2022 № 366, от 26.09.2022 № 858, от 27.09.2022 № 860, от 18.10.2022 № 976, от 01.12.2022 № 1222, от 12.12.2022 № 1278, от 16.12.2022 № 1298, от 09.01.2023 № 2, от 23.01.2023 № 34, от 20.02.2023 № 126, от 04.04.2023 № 266, от 16.05.2023 № 394, </w:t>
      </w:r>
      <w:r>
        <w:rPr>
          <w:sz w:val="28"/>
          <w:szCs w:val="28"/>
        </w:rPr>
        <w:br w:type="textWrapping" w:clear="all"/>
        <w:t xml:space="preserve">от 26.05.2023 № 428, от 09.08.2023 № 688, от 13.10.2023 № 1034, от 17.10.2023 </w:t>
      </w:r>
      <w:r>
        <w:rPr>
          <w:sz w:val="28"/>
          <w:szCs w:val="28"/>
        </w:rPr>
        <w:br w:type="textWrapping" w:clear="all"/>
        <w:t xml:space="preserve">№ 1055, от 24.11.2023 № 1301, от 27.11.2023 № 1314, от 14.12.2023 № 1407, </w:t>
      </w:r>
      <w:r>
        <w:rPr>
          <w:sz w:val="28"/>
          <w:szCs w:val="28"/>
        </w:rPr>
        <w:br w:type="textWrapping" w:clear="all"/>
        <w:t xml:space="preserve">от 28.02.2024 № 147, от 20.03.2024 № 206, от 14.06.2024 № 490, от 27.06.2024 </w:t>
      </w:r>
      <w:r>
        <w:rPr>
          <w:sz w:val="28"/>
          <w:szCs w:val="28"/>
        </w:rPr>
        <w:br w:type="textWrapping" w:clear="all"/>
        <w:t xml:space="preserve">№ 541, от 04.09.2024 № 736, от 04.10.2024 № 830, от 18.10.2024 № 976, </w:t>
      </w:r>
      <w:r>
        <w:rPr>
          <w:sz w:val="28"/>
          <w:szCs w:val="28"/>
        </w:rPr>
        <w:br/>
        <w:t>от 27.11.2024 № 1141, от 02.12.2024 № 1156, от 20.12.2024 № 1256</w:t>
      </w:r>
      <w:r w:rsidR="0058447A">
        <w:rPr>
          <w:sz w:val="28"/>
          <w:szCs w:val="28"/>
        </w:rPr>
        <w:t xml:space="preserve">, </w:t>
      </w:r>
      <w:bookmarkStart w:id="0" w:name="_Hlk239862129"/>
      <w:r w:rsidR="0058447A">
        <w:rPr>
          <w:sz w:val="28"/>
          <w:szCs w:val="28"/>
        </w:rPr>
        <w:t>от 20.10.2025 № 856</w:t>
      </w:r>
      <w:bookmarkEnd w:id="0"/>
      <w:r>
        <w:rPr>
          <w:sz w:val="28"/>
          <w:szCs w:val="28"/>
        </w:rPr>
        <w:t>) следующие изменения:</w:t>
      </w:r>
    </w:p>
    <w:p w14:paraId="1D646065" w14:textId="4B1EDF5F" w:rsidR="004C1FE9" w:rsidRDefault="00000000" w:rsidP="00F07849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в </w:t>
      </w:r>
      <w:r w:rsidR="008354ED">
        <w:rPr>
          <w:sz w:val="28"/>
          <w:szCs w:val="28"/>
        </w:rPr>
        <w:t>преамбуле</w:t>
      </w:r>
      <w:r>
        <w:rPr>
          <w:sz w:val="28"/>
          <w:szCs w:val="28"/>
        </w:rPr>
        <w:t xml:space="preserve"> </w:t>
      </w:r>
      <w:bookmarkStart w:id="1" w:name="_Hlk209012417"/>
      <w:r>
        <w:rPr>
          <w:sz w:val="28"/>
          <w:szCs w:val="28"/>
        </w:rPr>
        <w:t>слова «</w:t>
      </w:r>
      <w:r w:rsidR="008354ED" w:rsidRPr="008354ED">
        <w:rPr>
          <w:sz w:val="28"/>
          <w:szCs w:val="28"/>
        </w:rPr>
        <w:t>порядок определения объема и условия предоставления бюджетным и автономным учреждениям субсидий на иные цели</w:t>
      </w:r>
      <w:r>
        <w:rPr>
          <w:sz w:val="28"/>
          <w:szCs w:val="28"/>
        </w:rPr>
        <w:t xml:space="preserve">,» </w:t>
      </w:r>
      <w:bookmarkEnd w:id="1"/>
      <w:r w:rsidR="008354ED">
        <w:rPr>
          <w:sz w:val="28"/>
          <w:szCs w:val="28"/>
        </w:rPr>
        <w:t>заменить на слова «</w:t>
      </w:r>
      <w:r w:rsidR="008354ED" w:rsidRPr="008354ED">
        <w:rPr>
          <w:sz w:val="28"/>
          <w:szCs w:val="28"/>
        </w:rPr>
        <w:t>порядок определения объема, условия предоставления бюджетным и автономным учреждениям субсидий на иные цели и порядок проведения указанными учреждениями отбора иных лиц</w:t>
      </w:r>
      <w:r w:rsidR="008354ED">
        <w:rPr>
          <w:sz w:val="28"/>
          <w:szCs w:val="28"/>
        </w:rPr>
        <w:t>»;</w:t>
      </w:r>
    </w:p>
    <w:p w14:paraId="68D950CB" w14:textId="771383B1" w:rsidR="004C1FE9" w:rsidRDefault="00000000" w:rsidP="00F07849">
      <w:pPr>
        <w:suppressAutoHyphens/>
        <w:ind w:firstLine="720"/>
        <w:jc w:val="both"/>
        <w:rPr>
          <w:sz w:val="28"/>
          <w:szCs w:val="28"/>
        </w:rPr>
      </w:pPr>
      <w:bookmarkStart w:id="2" w:name="_Hlk209010141"/>
      <w:r>
        <w:rPr>
          <w:sz w:val="28"/>
          <w:szCs w:val="28"/>
        </w:rPr>
        <w:t>2. Внести в Порядок определения объема и условий предоставления субсидий на иные цели бюджетным и автономным учреждениям на приведение в нормативное состояние и улучшение материально-технического обеспечения, утвержденный постановлением администрации города Перми от 16 октября 2020 г. № 1002 (</w:t>
      </w:r>
      <w:r>
        <w:rPr>
          <w:sz w:val="28"/>
        </w:rPr>
        <w:t>в ред. от 10.02.2021 № 58,</w:t>
      </w:r>
      <w:r>
        <w:t xml:space="preserve"> </w:t>
      </w:r>
      <w:r>
        <w:rPr>
          <w:sz w:val="28"/>
        </w:rPr>
        <w:t>от 13.04.2021 № 250, от 11.06.2021 № 428, от 21.07.2021 № 533, от 10.08.2021 № 584, от 01.10.2021 № 783, от 20.10.2021 № 912,</w:t>
      </w:r>
      <w:r>
        <w:rPr>
          <w:sz w:val="28"/>
          <w:szCs w:val="28"/>
        </w:rPr>
        <w:t xml:space="preserve"> от 16.12.2021 № 1152, от 24.12.2021 № 1215, от 10.03.2022 № 156, от 17.05.2022 № </w:t>
      </w:r>
      <w:r>
        <w:rPr>
          <w:sz w:val="28"/>
          <w:szCs w:val="28"/>
        </w:rPr>
        <w:lastRenderedPageBreak/>
        <w:t xml:space="preserve">366, от 26.09.2022 № 858, от 27.09.2022 № 860, от 18.10.2022 № 976, от 01.12.2022 № 1222, от 12.12.2022 № 1278, от 16.12.2022 № 1298, от 09.01.2023 № 2, от 23.01.2023 № 34, от 20.02.2023 № 126, от 04.04.2023 № 266, от 16.05.2023 № 394, </w:t>
      </w:r>
      <w:r>
        <w:rPr>
          <w:sz w:val="28"/>
          <w:szCs w:val="28"/>
        </w:rPr>
        <w:br w:type="textWrapping" w:clear="all"/>
        <w:t xml:space="preserve">от 26.05.2023 № 428, от 09.08.2023 № 688, от 13.10.2023 № 1034, от 17.10.2023 </w:t>
      </w:r>
      <w:r>
        <w:rPr>
          <w:sz w:val="28"/>
          <w:szCs w:val="28"/>
        </w:rPr>
        <w:br w:type="textWrapping" w:clear="all"/>
        <w:t xml:space="preserve">№ 1055, от 24.11.2023 № 1301, от 27.11.2023 № 1314, от 14.12.2023 № 1407, </w:t>
      </w:r>
      <w:r>
        <w:rPr>
          <w:sz w:val="28"/>
          <w:szCs w:val="28"/>
        </w:rPr>
        <w:br w:type="textWrapping" w:clear="all"/>
        <w:t xml:space="preserve">от 28.02.2024 № 147, от 20.03.2024 № 206, от 14.06.2024 № 490, от 27.06.2024 </w:t>
      </w:r>
      <w:r>
        <w:rPr>
          <w:sz w:val="28"/>
          <w:szCs w:val="28"/>
        </w:rPr>
        <w:br w:type="textWrapping" w:clear="all"/>
        <w:t xml:space="preserve">№ 541, от 04.09.2024 № 736, от 04.10.2024 № 830, от 18.10.2024 № 976, </w:t>
      </w:r>
      <w:r>
        <w:rPr>
          <w:sz w:val="28"/>
          <w:szCs w:val="28"/>
        </w:rPr>
        <w:br/>
        <w:t>от 27.11.2024 № 1141, от 02.12.2024 № 1156, от 20.12.2024 № 1256</w:t>
      </w:r>
      <w:r w:rsidR="008354ED">
        <w:rPr>
          <w:sz w:val="28"/>
          <w:szCs w:val="28"/>
        </w:rPr>
        <w:t xml:space="preserve">, </w:t>
      </w:r>
      <w:r w:rsidR="008354ED" w:rsidRPr="008354ED">
        <w:rPr>
          <w:sz w:val="28"/>
          <w:szCs w:val="28"/>
        </w:rPr>
        <w:t>от 20.10.2025 № 856</w:t>
      </w:r>
      <w:r>
        <w:rPr>
          <w:sz w:val="28"/>
          <w:szCs w:val="28"/>
        </w:rPr>
        <w:t>), следующие изменения:</w:t>
      </w:r>
    </w:p>
    <w:p w14:paraId="06B29F84" w14:textId="48254E2F" w:rsidR="002464B2" w:rsidRPr="002464B2" w:rsidRDefault="002464B2" w:rsidP="00F07849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2.1.</w:t>
      </w:r>
      <w:r w:rsidRPr="002464B2">
        <w:t xml:space="preserve"> </w:t>
      </w:r>
      <w:r w:rsidRPr="002464B2">
        <w:rPr>
          <w:sz w:val="28"/>
          <w:szCs w:val="28"/>
        </w:rPr>
        <w:t>абзацы второй и третий пункта 2.3 изложить в следующей редакции:</w:t>
      </w:r>
    </w:p>
    <w:p w14:paraId="0D9E4A1F" w14:textId="77777777" w:rsidR="002464B2" w:rsidRPr="002464B2" w:rsidRDefault="002464B2" w:rsidP="00F07849">
      <w:pPr>
        <w:suppressAutoHyphens/>
        <w:ind w:firstLine="720"/>
        <w:jc w:val="both"/>
        <w:rPr>
          <w:sz w:val="28"/>
          <w:szCs w:val="28"/>
        </w:rPr>
      </w:pPr>
      <w:r w:rsidRPr="002464B2">
        <w:rPr>
          <w:sz w:val="28"/>
          <w:szCs w:val="28"/>
        </w:rPr>
        <w:t xml:space="preserve">«отсутствие у учреждения на едином налоговом счете или непревышении размера, определенного пунктом 3 статьи 47 Налогового кодекса Российской Федерации, задолженности по уплате налогов, сборов и страховых взносов в бюджеты бюджетной системы Российской Федерации;  </w:t>
      </w:r>
    </w:p>
    <w:p w14:paraId="68982EF2" w14:textId="0C8E3F76" w:rsidR="002464B2" w:rsidRDefault="002464B2" w:rsidP="00F07849">
      <w:pPr>
        <w:suppressAutoHyphens/>
        <w:ind w:firstLine="720"/>
        <w:jc w:val="both"/>
        <w:rPr>
          <w:sz w:val="28"/>
          <w:szCs w:val="28"/>
        </w:rPr>
      </w:pPr>
      <w:r w:rsidRPr="002464B2">
        <w:rPr>
          <w:sz w:val="28"/>
          <w:szCs w:val="28"/>
        </w:rPr>
        <w:t>отсутствие просроченной задолженности по возврату в бюджет города Перми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бюджетом города Перми.»;</w:t>
      </w:r>
    </w:p>
    <w:bookmarkEnd w:id="2"/>
    <w:p w14:paraId="4D60B13F" w14:textId="433E1372" w:rsidR="004C1FE9" w:rsidRDefault="00000000" w:rsidP="00F07849">
      <w:pPr>
        <w:pStyle w:val="13"/>
        <w:suppressAutoHyphens/>
        <w:spacing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F0A60">
        <w:rPr>
          <w:sz w:val="28"/>
          <w:szCs w:val="28"/>
        </w:rPr>
        <w:t>2</w:t>
      </w:r>
      <w:r>
        <w:rPr>
          <w:sz w:val="28"/>
          <w:szCs w:val="28"/>
        </w:rPr>
        <w:t>. приложение 1 изложить в редакции согласно приложению к настоящему постановлению.</w:t>
      </w:r>
    </w:p>
    <w:p w14:paraId="117C9F72" w14:textId="13185661" w:rsidR="004C1FE9" w:rsidRDefault="00000000" w:rsidP="00F078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 01 января 202</w:t>
      </w:r>
      <w:r w:rsidR="00452F80">
        <w:rPr>
          <w:sz w:val="28"/>
          <w:szCs w:val="28"/>
        </w:rPr>
        <w:t>7</w:t>
      </w:r>
      <w:r>
        <w:rPr>
          <w:sz w:val="28"/>
          <w:szCs w:val="28"/>
        </w:rPr>
        <w:t xml:space="preserve"> г., но не ранее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за исключением пунк</w:t>
      </w:r>
      <w:r w:rsidR="000770E7">
        <w:rPr>
          <w:sz w:val="28"/>
          <w:szCs w:val="28"/>
        </w:rPr>
        <w:t>тов</w:t>
      </w:r>
      <w:r>
        <w:rPr>
          <w:sz w:val="28"/>
          <w:szCs w:val="28"/>
        </w:rPr>
        <w:t xml:space="preserve"> 2.</w:t>
      </w:r>
      <w:r w:rsidR="00452F80">
        <w:rPr>
          <w:sz w:val="28"/>
          <w:szCs w:val="28"/>
        </w:rPr>
        <w:t>1, 2.2</w:t>
      </w:r>
      <w:r>
        <w:rPr>
          <w:sz w:val="28"/>
          <w:szCs w:val="28"/>
        </w:rPr>
        <w:t xml:space="preserve"> настоящего постановления, котор</w:t>
      </w:r>
      <w:r w:rsidR="00047B8D">
        <w:rPr>
          <w:sz w:val="28"/>
          <w:szCs w:val="28"/>
        </w:rPr>
        <w:t>ые</w:t>
      </w:r>
      <w:r>
        <w:rPr>
          <w:sz w:val="28"/>
          <w:szCs w:val="28"/>
        </w:rPr>
        <w:t xml:space="preserve">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 w:rsidR="00452F80">
        <w:rPr>
          <w:sz w:val="28"/>
          <w:szCs w:val="28"/>
        </w:rPr>
        <w:t>.</w:t>
      </w:r>
    </w:p>
    <w:p w14:paraId="74FD9EEB" w14:textId="77777777" w:rsidR="004C1FE9" w:rsidRDefault="00000000" w:rsidP="00F078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</w:p>
    <w:p w14:paraId="40C69AA7" w14:textId="77777777" w:rsidR="004C1FE9" w:rsidRDefault="00000000" w:rsidP="00F078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</w:p>
    <w:p w14:paraId="770EAA8E" w14:textId="19DFF1DD" w:rsidR="004C1FE9" w:rsidRDefault="00000000" w:rsidP="00F07849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F07849" w:rsidRPr="00F07849">
        <w:rPr>
          <w:sz w:val="28"/>
          <w:szCs w:val="28"/>
        </w:rPr>
        <w:t>Контроль за исполнением настоящего постановления возложить на исполняющего обязанности заместителя главы администрации города Перми Ершову О.С.</w:t>
      </w:r>
    </w:p>
    <w:p w14:paraId="08B1EF91" w14:textId="77777777" w:rsidR="004C1FE9" w:rsidRDefault="004C1FE9" w:rsidP="00F07849">
      <w:pPr>
        <w:suppressAutoHyphens/>
        <w:jc w:val="both"/>
        <w:rPr>
          <w:sz w:val="28"/>
          <w:szCs w:val="28"/>
        </w:rPr>
      </w:pPr>
    </w:p>
    <w:p w14:paraId="2D404965" w14:textId="77777777" w:rsidR="004C1FE9" w:rsidRDefault="004C1FE9">
      <w:pPr>
        <w:jc w:val="both"/>
        <w:rPr>
          <w:sz w:val="28"/>
          <w:szCs w:val="28"/>
        </w:rPr>
      </w:pPr>
    </w:p>
    <w:p w14:paraId="164C789E" w14:textId="77777777" w:rsidR="004C1FE9" w:rsidRDefault="00000000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Глава города Перми</w:t>
      </w:r>
      <w:r>
        <w:rPr>
          <w:sz w:val="28"/>
          <w:szCs w:val="28"/>
          <w:lang w:eastAsia="en-US"/>
        </w:rPr>
        <w:tab/>
        <w:t xml:space="preserve">                                                                               Э.О. Соснин</w:t>
      </w:r>
    </w:p>
    <w:p w14:paraId="0EBBFF79" w14:textId="77777777" w:rsidR="004C1FE9" w:rsidRDefault="004C1FE9">
      <w:pPr>
        <w:jc w:val="both"/>
        <w:rPr>
          <w:sz w:val="28"/>
          <w:szCs w:val="28"/>
          <w:lang w:eastAsia="en-US"/>
        </w:rPr>
      </w:pPr>
    </w:p>
    <w:p w14:paraId="4CC5E4C9" w14:textId="77777777" w:rsidR="00D12B0D" w:rsidRDefault="00D12B0D">
      <w:pPr>
        <w:spacing w:line="240" w:lineRule="exact"/>
        <w:ind w:left="7200" w:hanging="1388"/>
        <w:rPr>
          <w:sz w:val="28"/>
          <w:szCs w:val="28"/>
          <w:lang w:eastAsia="en-US"/>
        </w:rPr>
      </w:pPr>
    </w:p>
    <w:p w14:paraId="57E91E9C" w14:textId="77777777" w:rsidR="00D12B0D" w:rsidRDefault="00D12B0D">
      <w:pPr>
        <w:spacing w:line="240" w:lineRule="exact"/>
        <w:ind w:left="7200" w:hanging="1388"/>
        <w:rPr>
          <w:sz w:val="28"/>
          <w:szCs w:val="28"/>
          <w:lang w:eastAsia="en-US"/>
        </w:rPr>
      </w:pPr>
    </w:p>
    <w:p w14:paraId="778CDC25" w14:textId="5EE6D0E7" w:rsidR="004C1FE9" w:rsidRDefault="00000000">
      <w:pPr>
        <w:spacing w:line="240" w:lineRule="exact"/>
        <w:ind w:left="7200" w:hanging="1388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Приложение</w:t>
      </w:r>
    </w:p>
    <w:p w14:paraId="71E663B6" w14:textId="77777777" w:rsidR="004C1FE9" w:rsidRDefault="00000000">
      <w:pPr>
        <w:tabs>
          <w:tab w:val="left" w:pos="5954"/>
        </w:tabs>
        <w:spacing w:line="240" w:lineRule="exact"/>
        <w:ind w:left="581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 постановлению администрации</w:t>
      </w:r>
    </w:p>
    <w:p w14:paraId="2E8C2917" w14:textId="77777777" w:rsidR="004C1FE9" w:rsidRDefault="00000000">
      <w:pPr>
        <w:tabs>
          <w:tab w:val="left" w:pos="5954"/>
        </w:tabs>
        <w:spacing w:line="240" w:lineRule="exact"/>
        <w:ind w:left="581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города Перми</w:t>
      </w:r>
    </w:p>
    <w:p w14:paraId="52112774" w14:textId="77777777" w:rsidR="004C1FE9" w:rsidRDefault="00000000">
      <w:pPr>
        <w:tabs>
          <w:tab w:val="left" w:pos="5954"/>
        </w:tabs>
        <w:spacing w:line="240" w:lineRule="exact"/>
        <w:ind w:left="581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от</w:t>
      </w:r>
    </w:p>
    <w:p w14:paraId="77236DA5" w14:textId="77777777" w:rsidR="004C1FE9" w:rsidRDefault="004C1FE9">
      <w:pPr>
        <w:jc w:val="both"/>
        <w:rPr>
          <w:sz w:val="28"/>
          <w:szCs w:val="28"/>
          <w:lang w:eastAsia="en-US"/>
        </w:rPr>
      </w:pPr>
    </w:p>
    <w:p w14:paraId="25325159" w14:textId="77777777" w:rsidR="004C1FE9" w:rsidRDefault="004C1FE9">
      <w:pPr>
        <w:jc w:val="both"/>
        <w:rPr>
          <w:sz w:val="28"/>
          <w:szCs w:val="28"/>
          <w:lang w:eastAsia="en-US"/>
        </w:rPr>
      </w:pPr>
    </w:p>
    <w:p w14:paraId="1667874B" w14:textId="77777777" w:rsidR="004C1FE9" w:rsidRDefault="00000000">
      <w:pPr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РАСЧЕТ-ОБОСНОВАНИЕ</w:t>
      </w:r>
    </w:p>
    <w:p w14:paraId="1CBE186C" w14:textId="77777777" w:rsidR="004C1FE9" w:rsidRDefault="00000000">
      <w:pPr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суммы субсидии на иные цели на приведение в нормативное состояние </w:t>
      </w:r>
    </w:p>
    <w:p w14:paraId="43BBA859" w14:textId="77777777" w:rsidR="004C1FE9" w:rsidRDefault="00000000">
      <w:pPr>
        <w:spacing w:line="238" w:lineRule="exac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и улучшение материально-технического обеспечения </w:t>
      </w:r>
    </w:p>
    <w:p w14:paraId="11363241" w14:textId="77777777" w:rsidR="004C1FE9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____________________________________________________________ </w:t>
      </w:r>
    </w:p>
    <w:p w14:paraId="6732ABDF" w14:textId="542E262D" w:rsidR="004C1FE9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(наименование учреждения) </w:t>
      </w:r>
    </w:p>
    <w:p w14:paraId="1DF87610" w14:textId="77777777" w:rsidR="004C1FE9" w:rsidRDefault="00000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на 20___ год </w:t>
      </w:r>
    </w:p>
    <w:p w14:paraId="5FD5F470" w14:textId="77777777" w:rsidR="004C1FE9" w:rsidRDefault="004C1FE9">
      <w:pPr>
        <w:spacing w:line="288" w:lineRule="atLeast"/>
        <w:jc w:val="both"/>
        <w:rPr>
          <w:sz w:val="28"/>
          <w:szCs w:val="28"/>
        </w:rPr>
      </w:pPr>
    </w:p>
    <w:tbl>
      <w:tblPr>
        <w:tblW w:w="10047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5222"/>
        <w:gridCol w:w="2552"/>
        <w:gridCol w:w="2273"/>
      </w:tblGrid>
      <w:tr w:rsidR="004C1FE9" w14:paraId="76E20016" w14:textId="77777777" w:rsidTr="00E32682">
        <w:tc>
          <w:tcPr>
            <w:tcW w:w="5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0F6878" w14:textId="77777777" w:rsidR="004C1FE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 субсидии на иные цели*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7A022" w14:textId="77777777" w:rsidR="004C1FE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Виды работ (услуг)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36F858" w14:textId="77777777" w:rsidR="004C1FE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Размер субсидии (тыс. руб.) </w:t>
            </w:r>
          </w:p>
        </w:tc>
      </w:tr>
      <w:tr w:rsidR="004C1FE9" w14:paraId="0D319DA6" w14:textId="77777777" w:rsidTr="00E32682">
        <w:tc>
          <w:tcPr>
            <w:tcW w:w="5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2A4E11" w14:textId="77777777" w:rsidR="004C1FE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1C89B" w14:textId="77777777" w:rsidR="004C1FE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79A167" w14:textId="77777777" w:rsidR="004C1FE9" w:rsidRDefault="000000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 </w:t>
            </w:r>
          </w:p>
        </w:tc>
      </w:tr>
      <w:tr w:rsidR="004C1FE9" w14:paraId="7D73BE95" w14:textId="77777777" w:rsidTr="00E32682">
        <w:tc>
          <w:tcPr>
            <w:tcW w:w="5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24182A" w14:textId="77777777" w:rsidR="00E32682" w:rsidRDefault="00000000" w:rsidP="00E32682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Субсидии на иные цели на приведение </w:t>
            </w:r>
          </w:p>
          <w:p w14:paraId="4379A9BE" w14:textId="09C8A30E" w:rsidR="004C1FE9" w:rsidRDefault="00000000" w:rsidP="00E32682">
            <w:pPr>
              <w:suppressAutoHyphens/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нормативное состояние и улучшение материально-технического обеспечения 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71BFF5" w14:textId="77777777" w:rsidR="004C1FE9" w:rsidRDefault="004C1FE9">
            <w:pPr>
              <w:spacing w:line="288" w:lineRule="atLeast"/>
              <w:jc w:val="center"/>
              <w:rPr>
                <w:sz w:val="28"/>
                <w:szCs w:val="28"/>
              </w:rPr>
            </w:pPr>
          </w:p>
        </w:tc>
        <w:tc>
          <w:tcPr>
            <w:tcW w:w="2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DDDCFC" w14:textId="77777777" w:rsidR="004C1FE9" w:rsidRDefault="004C1FE9">
            <w:pPr>
              <w:spacing w:line="288" w:lineRule="atLeast"/>
              <w:jc w:val="center"/>
              <w:rPr>
                <w:sz w:val="28"/>
                <w:szCs w:val="28"/>
              </w:rPr>
            </w:pPr>
          </w:p>
        </w:tc>
      </w:tr>
    </w:tbl>
    <w:p w14:paraId="5C6350E4" w14:textId="77777777" w:rsidR="004C1FE9" w:rsidRDefault="004C1FE9">
      <w:pPr>
        <w:spacing w:line="288" w:lineRule="atLeast"/>
        <w:jc w:val="both"/>
        <w:rPr>
          <w:sz w:val="28"/>
          <w:szCs w:val="28"/>
        </w:rPr>
      </w:pPr>
    </w:p>
    <w:p w14:paraId="20C0C583" w14:textId="77777777" w:rsidR="002464B2" w:rsidRDefault="002464B2" w:rsidP="00E32682">
      <w:pPr>
        <w:suppressAutoHyphens/>
        <w:spacing w:line="288" w:lineRule="atLeast"/>
        <w:ind w:firstLine="720"/>
        <w:jc w:val="both"/>
        <w:rPr>
          <w:sz w:val="28"/>
          <w:szCs w:val="28"/>
        </w:rPr>
      </w:pPr>
      <w:r w:rsidRPr="002464B2">
        <w:rPr>
          <w:sz w:val="28"/>
          <w:szCs w:val="28"/>
        </w:rPr>
        <w:t xml:space="preserve">Учреждение задолженности по уплате налогов, сборов и страховых взносов в бюджеты бюджетной системы Российской Федерации на едином налоговом счете или превышающей размер, определенный пунктом 3 статьи 47 Налогового кодекса Российской Федерации, не имеет.  </w:t>
      </w:r>
    </w:p>
    <w:p w14:paraId="6D72D6B5" w14:textId="77777777" w:rsidR="002464B2" w:rsidRPr="002464B2" w:rsidRDefault="002464B2" w:rsidP="00E32682">
      <w:pPr>
        <w:suppressAutoHyphens/>
        <w:spacing w:line="288" w:lineRule="atLeast"/>
        <w:ind w:firstLine="720"/>
        <w:jc w:val="both"/>
        <w:rPr>
          <w:sz w:val="28"/>
          <w:szCs w:val="28"/>
        </w:rPr>
      </w:pPr>
    </w:p>
    <w:p w14:paraId="0176579B" w14:textId="1E6608AF" w:rsidR="004C1FE9" w:rsidRDefault="002464B2" w:rsidP="00E32682">
      <w:pPr>
        <w:suppressAutoHyphens/>
        <w:spacing w:line="288" w:lineRule="atLeast"/>
        <w:ind w:firstLine="720"/>
        <w:jc w:val="both"/>
        <w:rPr>
          <w:sz w:val="28"/>
          <w:szCs w:val="28"/>
        </w:rPr>
      </w:pPr>
      <w:r w:rsidRPr="002464B2">
        <w:rPr>
          <w:sz w:val="28"/>
          <w:szCs w:val="28"/>
        </w:rPr>
        <w:t>Учреждение не имеет просроченную задолженность по возврату в бюджет города Перми субсидий, бюджетных инвестиций, предоставленных в том числе в соответствии с иными правовыми актами, и иную просроченную (неурегулированную) задолженность по денежным обязательствам перед бюджетом города Перми.</w:t>
      </w:r>
    </w:p>
    <w:tbl>
      <w:tblPr>
        <w:tblW w:w="10047" w:type="dxa"/>
        <w:tblInd w:w="15" w:type="dxa"/>
        <w:tblLayout w:type="fixed"/>
        <w:tblLook w:val="04A0" w:firstRow="1" w:lastRow="0" w:firstColumn="1" w:lastColumn="0" w:noHBand="0" w:noVBand="1"/>
      </w:tblPr>
      <w:tblGrid>
        <w:gridCol w:w="10047"/>
      </w:tblGrid>
      <w:tr w:rsidR="004C1FE9" w14:paraId="20C51AC9" w14:textId="77777777">
        <w:tc>
          <w:tcPr>
            <w:tcW w:w="10047" w:type="dxa"/>
          </w:tcPr>
          <w:p w14:paraId="340B90CE" w14:textId="77777777" w:rsidR="004C1FE9" w:rsidRDefault="0000000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учреждения __________________________________________________ </w:t>
            </w:r>
          </w:p>
          <w:p w14:paraId="3ABEF65A" w14:textId="77777777" w:rsidR="004C1FE9" w:rsidRDefault="00000000">
            <w:pPr>
              <w:spacing w:line="288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(подпись, расшифровка подписи) </w:t>
            </w:r>
          </w:p>
          <w:p w14:paraId="4AFDBF23" w14:textId="77777777" w:rsidR="004C1FE9" w:rsidRDefault="004C1FE9">
            <w:pPr>
              <w:spacing w:line="288" w:lineRule="atLeast"/>
              <w:rPr>
                <w:sz w:val="28"/>
                <w:szCs w:val="28"/>
              </w:rPr>
            </w:pPr>
          </w:p>
          <w:p w14:paraId="039A7B2F" w14:textId="77777777" w:rsidR="004C1FE9" w:rsidRDefault="00000000">
            <w:pPr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«___» ________________ г. </w:t>
            </w:r>
          </w:p>
          <w:p w14:paraId="587468E7" w14:textId="77777777" w:rsidR="004C1FE9" w:rsidRDefault="00000000">
            <w:pPr>
              <w:spacing w:line="288" w:lineRule="atLeast"/>
              <w:ind w:left="285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(дата заполнения) </w:t>
            </w:r>
          </w:p>
          <w:p w14:paraId="04E953EB" w14:textId="77777777" w:rsidR="004C1FE9" w:rsidRDefault="004C1FE9">
            <w:pPr>
              <w:spacing w:line="288" w:lineRule="atLeast"/>
              <w:rPr>
                <w:sz w:val="28"/>
                <w:szCs w:val="28"/>
              </w:rPr>
            </w:pPr>
          </w:p>
          <w:p w14:paraId="0645045D" w14:textId="77777777" w:rsidR="004C1FE9" w:rsidRDefault="00000000">
            <w:pPr>
              <w:spacing w:line="288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М.П. </w:t>
            </w:r>
          </w:p>
        </w:tc>
      </w:tr>
    </w:tbl>
    <w:p w14:paraId="44A150EF" w14:textId="77777777" w:rsidR="004C1FE9" w:rsidRDefault="004C1FE9">
      <w:pPr>
        <w:spacing w:line="288" w:lineRule="atLeast"/>
        <w:jc w:val="both"/>
        <w:rPr>
          <w:sz w:val="28"/>
          <w:szCs w:val="28"/>
        </w:rPr>
      </w:pPr>
    </w:p>
    <w:p w14:paraId="7BAAB856" w14:textId="77777777" w:rsidR="004C1FE9" w:rsidRDefault="00000000">
      <w:pPr>
        <w:spacing w:line="28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-------------------------------- </w:t>
      </w:r>
    </w:p>
    <w:p w14:paraId="5F6EC170" w14:textId="77777777" w:rsidR="004C1FE9" w:rsidRDefault="00000000">
      <w:pPr>
        <w:spacing w:line="288" w:lineRule="atLeast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* В соответствии с пунктом 2.5 Порядка определения объема и условий предоставления субсидий на иные цели бюджетным и автономным учреждениям на приведение в нормативное состояние и улучшение материально-технического обеспечения. </w:t>
      </w:r>
    </w:p>
    <w:sectPr w:rsidR="004C1FE9">
      <w:headerReference w:type="even" r:id="rId12"/>
      <w:headerReference w:type="default" r:id="rId13"/>
      <w:pgSz w:w="11906" w:h="16838"/>
      <w:pgMar w:top="993" w:right="567" w:bottom="1134" w:left="1418" w:header="363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A054" w14:textId="77777777" w:rsidR="003A32F5" w:rsidRDefault="003A32F5">
      <w:r>
        <w:separator/>
      </w:r>
    </w:p>
  </w:endnote>
  <w:endnote w:type="continuationSeparator" w:id="0">
    <w:p w14:paraId="4002A594" w14:textId="77777777" w:rsidR="003A32F5" w:rsidRDefault="003A3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9E61" w14:textId="77777777" w:rsidR="003A32F5" w:rsidRDefault="003A32F5">
      <w:r>
        <w:separator/>
      </w:r>
    </w:p>
  </w:footnote>
  <w:footnote w:type="continuationSeparator" w:id="0">
    <w:p w14:paraId="5EA36D1A" w14:textId="77777777" w:rsidR="003A32F5" w:rsidRDefault="003A3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728F9" w14:textId="77777777" w:rsidR="004C1FE9" w:rsidRDefault="00000000">
    <w:pPr>
      <w:pStyle w:val="ab"/>
      <w:framePr w:wrap="around" w:vAnchor="text" w:hAnchor="margin" w:xAlign="center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separate"/>
    </w:r>
    <w:r>
      <w:rPr>
        <w:rStyle w:val="aff"/>
      </w:rPr>
      <w:t>4</w:t>
    </w:r>
    <w:r>
      <w:rPr>
        <w:rStyle w:val="aff"/>
      </w:rPr>
      <w:fldChar w:fldCharType="end"/>
    </w:r>
  </w:p>
  <w:p w14:paraId="0C0BBA51" w14:textId="77777777" w:rsidR="004C1FE9" w:rsidRDefault="004C1FE9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7E8DA" w14:textId="77777777" w:rsidR="004C1FE9" w:rsidRDefault="00000000">
    <w:pPr>
      <w:pStyle w:val="ab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4</w:t>
    </w:r>
    <w:r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0F0CDD"/>
    <w:multiLevelType w:val="hybridMultilevel"/>
    <w:tmpl w:val="3BF0E43A"/>
    <w:lvl w:ilvl="0" w:tplc="31B09198">
      <w:start w:val="1"/>
      <w:numFmt w:val="decimal"/>
      <w:lvlText w:val="%1."/>
      <w:lvlJc w:val="left"/>
      <w:pPr>
        <w:ind w:left="1069" w:hanging="360"/>
      </w:pPr>
    </w:lvl>
    <w:lvl w:ilvl="1" w:tplc="F47E07B0">
      <w:start w:val="1"/>
      <w:numFmt w:val="lowerLetter"/>
      <w:lvlText w:val="%2."/>
      <w:lvlJc w:val="left"/>
      <w:pPr>
        <w:ind w:left="1789" w:hanging="360"/>
      </w:pPr>
    </w:lvl>
    <w:lvl w:ilvl="2" w:tplc="2F120DF8">
      <w:start w:val="1"/>
      <w:numFmt w:val="lowerRoman"/>
      <w:lvlText w:val="%3."/>
      <w:lvlJc w:val="right"/>
      <w:pPr>
        <w:ind w:left="2509" w:hanging="180"/>
      </w:pPr>
    </w:lvl>
    <w:lvl w:ilvl="3" w:tplc="578E70E8">
      <w:start w:val="1"/>
      <w:numFmt w:val="decimal"/>
      <w:lvlText w:val="%4."/>
      <w:lvlJc w:val="left"/>
      <w:pPr>
        <w:ind w:left="3229" w:hanging="360"/>
      </w:pPr>
    </w:lvl>
    <w:lvl w:ilvl="4" w:tplc="F5D6D6DC">
      <w:start w:val="1"/>
      <w:numFmt w:val="lowerLetter"/>
      <w:lvlText w:val="%5."/>
      <w:lvlJc w:val="left"/>
      <w:pPr>
        <w:ind w:left="3949" w:hanging="360"/>
      </w:pPr>
    </w:lvl>
    <w:lvl w:ilvl="5" w:tplc="72AE051E">
      <w:start w:val="1"/>
      <w:numFmt w:val="lowerRoman"/>
      <w:lvlText w:val="%6."/>
      <w:lvlJc w:val="right"/>
      <w:pPr>
        <w:ind w:left="4669" w:hanging="180"/>
      </w:pPr>
    </w:lvl>
    <w:lvl w:ilvl="6" w:tplc="D410E98A">
      <w:start w:val="1"/>
      <w:numFmt w:val="decimal"/>
      <w:lvlText w:val="%7."/>
      <w:lvlJc w:val="left"/>
      <w:pPr>
        <w:ind w:left="5389" w:hanging="360"/>
      </w:pPr>
    </w:lvl>
    <w:lvl w:ilvl="7" w:tplc="F76C7BF0">
      <w:start w:val="1"/>
      <w:numFmt w:val="lowerLetter"/>
      <w:lvlText w:val="%8."/>
      <w:lvlJc w:val="left"/>
      <w:pPr>
        <w:ind w:left="6109" w:hanging="360"/>
      </w:pPr>
    </w:lvl>
    <w:lvl w:ilvl="8" w:tplc="31CA8D1E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6FA1FF5"/>
    <w:multiLevelType w:val="hybridMultilevel"/>
    <w:tmpl w:val="64A22504"/>
    <w:lvl w:ilvl="0" w:tplc="6A0CC544">
      <w:start w:val="1"/>
      <w:numFmt w:val="upperRoman"/>
      <w:lvlText w:val="%1."/>
      <w:lvlJc w:val="left"/>
      <w:pPr>
        <w:ind w:left="1429" w:hanging="720"/>
      </w:pPr>
    </w:lvl>
    <w:lvl w:ilvl="1" w:tplc="62BC3232">
      <w:start w:val="1"/>
      <w:numFmt w:val="lowerLetter"/>
      <w:lvlText w:val="%2."/>
      <w:lvlJc w:val="left"/>
      <w:pPr>
        <w:ind w:left="1789" w:hanging="360"/>
      </w:pPr>
    </w:lvl>
    <w:lvl w:ilvl="2" w:tplc="01269192">
      <w:start w:val="1"/>
      <w:numFmt w:val="lowerRoman"/>
      <w:lvlText w:val="%3."/>
      <w:lvlJc w:val="right"/>
      <w:pPr>
        <w:ind w:left="2509" w:hanging="180"/>
      </w:pPr>
    </w:lvl>
    <w:lvl w:ilvl="3" w:tplc="02FCBDC8">
      <w:start w:val="1"/>
      <w:numFmt w:val="decimal"/>
      <w:lvlText w:val="%4."/>
      <w:lvlJc w:val="left"/>
      <w:pPr>
        <w:ind w:left="3229" w:hanging="360"/>
      </w:pPr>
    </w:lvl>
    <w:lvl w:ilvl="4" w:tplc="131688B8">
      <w:start w:val="1"/>
      <w:numFmt w:val="lowerLetter"/>
      <w:lvlText w:val="%5."/>
      <w:lvlJc w:val="left"/>
      <w:pPr>
        <w:ind w:left="3949" w:hanging="360"/>
      </w:pPr>
    </w:lvl>
    <w:lvl w:ilvl="5" w:tplc="864EF372">
      <w:start w:val="1"/>
      <w:numFmt w:val="lowerRoman"/>
      <w:lvlText w:val="%6."/>
      <w:lvlJc w:val="right"/>
      <w:pPr>
        <w:ind w:left="4669" w:hanging="180"/>
      </w:pPr>
    </w:lvl>
    <w:lvl w:ilvl="6" w:tplc="18D2AA7A">
      <w:start w:val="1"/>
      <w:numFmt w:val="decimal"/>
      <w:lvlText w:val="%7."/>
      <w:lvlJc w:val="left"/>
      <w:pPr>
        <w:ind w:left="5389" w:hanging="360"/>
      </w:pPr>
    </w:lvl>
    <w:lvl w:ilvl="7" w:tplc="79A65A22">
      <w:start w:val="1"/>
      <w:numFmt w:val="lowerLetter"/>
      <w:lvlText w:val="%8."/>
      <w:lvlJc w:val="left"/>
      <w:pPr>
        <w:ind w:left="6109" w:hanging="360"/>
      </w:pPr>
    </w:lvl>
    <w:lvl w:ilvl="8" w:tplc="6444087E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486942"/>
    <w:multiLevelType w:val="multilevel"/>
    <w:tmpl w:val="4B3EF9BE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num w:numId="1" w16cid:durableId="1225797761">
    <w:abstractNumId w:val="0"/>
  </w:num>
  <w:num w:numId="2" w16cid:durableId="931083387">
    <w:abstractNumId w:val="1"/>
  </w:num>
  <w:num w:numId="3" w16cid:durableId="589239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FE9"/>
    <w:rsid w:val="00047B8D"/>
    <w:rsid w:val="000770E7"/>
    <w:rsid w:val="0009089F"/>
    <w:rsid w:val="00241571"/>
    <w:rsid w:val="002464B2"/>
    <w:rsid w:val="002F1FD5"/>
    <w:rsid w:val="003A32F5"/>
    <w:rsid w:val="003A5546"/>
    <w:rsid w:val="00452F80"/>
    <w:rsid w:val="004C1FE9"/>
    <w:rsid w:val="005715A9"/>
    <w:rsid w:val="0058447A"/>
    <w:rsid w:val="005B0ECA"/>
    <w:rsid w:val="00636339"/>
    <w:rsid w:val="00664B95"/>
    <w:rsid w:val="007F1443"/>
    <w:rsid w:val="008354ED"/>
    <w:rsid w:val="00853D93"/>
    <w:rsid w:val="008876C0"/>
    <w:rsid w:val="008D1395"/>
    <w:rsid w:val="00956FEF"/>
    <w:rsid w:val="009871BD"/>
    <w:rsid w:val="00A46C8A"/>
    <w:rsid w:val="00AF0A60"/>
    <w:rsid w:val="00BB26D6"/>
    <w:rsid w:val="00C97EF9"/>
    <w:rsid w:val="00D12B0D"/>
    <w:rsid w:val="00D36C1B"/>
    <w:rsid w:val="00D82E36"/>
    <w:rsid w:val="00E32682"/>
    <w:rsid w:val="00F07849"/>
    <w:rsid w:val="00FA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A346D"/>
  <w15:docId w15:val="{96E025DC-7A3D-4029-B2EB-BADFD2A99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ind w:right="-1" w:firstLine="709"/>
      <w:jc w:val="both"/>
      <w:outlineLvl w:val="0"/>
    </w:pPr>
    <w:rPr>
      <w:sz w:val="24"/>
      <w:lang w:val="en-US" w:eastAsia="en-US"/>
    </w:rPr>
  </w:style>
  <w:style w:type="paragraph" w:styleId="2">
    <w:name w:val="heading 2"/>
    <w:basedOn w:val="a"/>
    <w:next w:val="a"/>
    <w:link w:val="20"/>
    <w:qFormat/>
    <w:pPr>
      <w:keepNext/>
      <w:ind w:right="-1"/>
      <w:jc w:val="both"/>
      <w:outlineLvl w:val="1"/>
    </w:pPr>
    <w:rPr>
      <w:sz w:val="24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qFormat/>
    <w:pPr>
      <w:widowControl w:val="0"/>
      <w:spacing w:line="360" w:lineRule="exact"/>
      <w:jc w:val="center"/>
    </w:pPr>
    <w:rPr>
      <w:b/>
      <w:sz w:val="32"/>
    </w:rPr>
  </w:style>
  <w:style w:type="character" w:customStyle="1" w:styleId="af0">
    <w:name w:val="Название объекта Знак"/>
    <w:link w:val="af"/>
    <w:uiPriority w:val="35"/>
    <w:rPr>
      <w:b/>
      <w:bCs/>
      <w:color w:val="4F81BD"/>
      <w:sz w:val="18"/>
      <w:szCs w:val="18"/>
    </w:rPr>
  </w:style>
  <w:style w:type="table" w:styleId="af1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  <w:rPr>
      <w:lang w:eastAsia="zh-CN"/>
    </w:rPr>
  </w:style>
  <w:style w:type="paragraph" w:styleId="afa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link w:val="1"/>
    <w:rPr>
      <w:sz w:val="24"/>
    </w:rPr>
  </w:style>
  <w:style w:type="character" w:customStyle="1" w:styleId="20">
    <w:name w:val="Заголовок 2 Знак"/>
    <w:link w:val="2"/>
    <w:rPr>
      <w:sz w:val="24"/>
    </w:rPr>
  </w:style>
  <w:style w:type="paragraph" w:styleId="afb">
    <w:name w:val="Body Text"/>
    <w:basedOn w:val="a"/>
    <w:link w:val="afc"/>
    <w:pPr>
      <w:ind w:right="3117"/>
    </w:pPr>
    <w:rPr>
      <w:rFonts w:ascii="Courier New" w:hAnsi="Courier New"/>
      <w:sz w:val="26"/>
      <w:lang w:val="en-US" w:eastAsia="en-US"/>
    </w:rPr>
  </w:style>
  <w:style w:type="character" w:customStyle="1" w:styleId="afc">
    <w:name w:val="Основной текст Знак"/>
    <w:link w:val="afb"/>
    <w:rPr>
      <w:rFonts w:ascii="Courier New" w:hAnsi="Courier New"/>
      <w:sz w:val="26"/>
    </w:rPr>
  </w:style>
  <w:style w:type="paragraph" w:styleId="afd">
    <w:name w:val="Body Text Indent"/>
    <w:basedOn w:val="a"/>
    <w:link w:val="afe"/>
    <w:pPr>
      <w:ind w:right="-1"/>
      <w:jc w:val="both"/>
    </w:pPr>
    <w:rPr>
      <w:sz w:val="26"/>
      <w:lang w:val="en-US" w:eastAsia="en-US"/>
    </w:rPr>
  </w:style>
  <w:style w:type="character" w:customStyle="1" w:styleId="afe">
    <w:name w:val="Основной текст с отступом Знак"/>
    <w:link w:val="afd"/>
    <w:rPr>
      <w:sz w:val="26"/>
    </w:rPr>
  </w:style>
  <w:style w:type="character" w:customStyle="1" w:styleId="ae">
    <w:name w:val="Нижний колонтитул Знак"/>
    <w:basedOn w:val="a0"/>
    <w:link w:val="ad"/>
    <w:uiPriority w:val="99"/>
  </w:style>
  <w:style w:type="character" w:styleId="aff">
    <w:name w:val="page number"/>
    <w:basedOn w:val="a0"/>
  </w:style>
  <w:style w:type="character" w:customStyle="1" w:styleId="ac">
    <w:name w:val="Верхний колонтитул Знак"/>
    <w:link w:val="ab"/>
    <w:uiPriority w:val="99"/>
  </w:style>
  <w:style w:type="paragraph" w:styleId="aff0">
    <w:name w:val="Balloon Text"/>
    <w:basedOn w:val="a"/>
    <w:link w:val="aff1"/>
    <w:rPr>
      <w:rFonts w:ascii="Segoe UI" w:hAnsi="Segoe UI"/>
      <w:sz w:val="18"/>
      <w:szCs w:val="18"/>
      <w:lang w:val="en-US" w:eastAsia="en-US"/>
    </w:rPr>
  </w:style>
  <w:style w:type="character" w:customStyle="1" w:styleId="aff1">
    <w:name w:val="Текст выноски Знак"/>
    <w:link w:val="aff0"/>
    <w:rPr>
      <w:rFonts w:ascii="Segoe UI" w:hAnsi="Segoe UI" w:cs="Segoe UI"/>
      <w:sz w:val="18"/>
      <w:szCs w:val="18"/>
    </w:rPr>
  </w:style>
  <w:style w:type="paragraph" w:customStyle="1" w:styleId="aff2">
    <w:name w:val="Форма"/>
    <w:rPr>
      <w:sz w:val="28"/>
      <w:szCs w:val="28"/>
    </w:rPr>
  </w:style>
  <w:style w:type="paragraph" w:customStyle="1" w:styleId="ConsPlusTitle">
    <w:name w:val="ConsPlusTitle"/>
    <w:pPr>
      <w:widowControl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pPr>
      <w:widowControl w:val="0"/>
    </w:pPr>
    <w:rPr>
      <w:rFonts w:ascii="Calibri" w:hAnsi="Calibri" w:cs="Calibri"/>
      <w:sz w:val="22"/>
    </w:rPr>
  </w:style>
  <w:style w:type="paragraph" w:styleId="aff3">
    <w:name w:val="Normal (Web)"/>
    <w:basedOn w:val="a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 (Интернет)1"/>
    <w:basedOn w:val="a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0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4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Перми</Company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lastModifiedBy>Ашкинезер Людмила Александровна</cp:lastModifiedBy>
  <cp:revision>59</cp:revision>
  <dcterms:created xsi:type="dcterms:W3CDTF">2025-10-16T05:42:00Z</dcterms:created>
  <dcterms:modified xsi:type="dcterms:W3CDTF">2026-09-09T11:30:00Z</dcterms:modified>
  <cp:version>1048576</cp:version>
</cp:coreProperties>
</file>