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48072" w14:textId="00F2F30A" w:rsidR="00127735" w:rsidRDefault="00631C3F">
      <w:pPr>
        <w:pStyle w:val="af"/>
        <w:ind w:right="0"/>
        <w:jc w:val="both"/>
        <w:rPr>
          <w:rFonts w:ascii="Times New Roman" w:hAnsi="Times New Roman"/>
          <w:sz w:val="24"/>
        </w:rPr>
      </w:pPr>
      <w:r>
        <w:rPr>
          <w:noProof/>
        </w:rPr>
        <w:pict w14:anchorId="096BA058">
          <v:group id="_x005F_x0000_s2049" o:spid="_x0000_s1026" style="position:absolute;left:0;text-align:left;margin-left:.6pt;margin-top:-4.1pt;width:494.95pt;height:61.35pt;z-index:3;mso-wrap-distance-left:0;mso-wrap-distance-right:0" coordsize="62859,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+HD8wIAAFcLAAAOAAAAZHJzL2Uyb0RvYy54bWzsVslu2zAQvRfoPwi6N1oseRFiB0VTBwWK&#10;Nmjac0BT1AJQpEAyln0r0GuBfEI/opeiS75B/qMOqSVOAhSxW+RQxAdaI83CefNmyMOjVUGtJREy&#10;52xqeweubRGGeZyzdGp/eD9/NrYtqRCLEeWMTO01kfbR7OmTw6qMiM8zTmMiLHDCZFSVUztTqowc&#10;R+KMFEge8JIw+JhwUSAFokidWKAKvBfU8V136FRcxKXgmEgJb4+bj/bM+E8SgtXbJJFEWXRqw96U&#10;WYVZF3p1ZocoSgUqsxy320B77KJAOYOgvatjpJB1IfI7roocCy55og4wLxyeJDkmJgfIxnNvZXMi&#10;+EVpckmjKi17mADaWzjt7Ra/WZ4KK4+hdrbFUAElOl+5bjjXq+ueS98NJhqlqkwjUD4R5Vl5KtoX&#10;aSPpxFeJKPQ/pGStDL7rHl+yUhaGl0N/HE6GUAYM30ajiRu0BcAZVOmOGc5e/tnQ6cI6enf9ZqoS&#10;uCSv4ZJ/B9dZhkpiqiA1Ai1cfgdX/WXzcXNZ/6yvNp/qr/VV/WPzuf5Vf6u/W34DnDHrUZORBAD3&#10;hGwY+gayPnMUlUKqE8ILSz9MbQGUN0xEy9dSQZ1AtVPRQSWneTzPKTWCSBcvqLCWCNpjbn56y2By&#10;Q40yq9LF1CaMa+NGiTLQ1Wg3GZkntaZE61H2jiRALMMFEwu3wZruAw4DEboehIjGQCsm4H9H29ZE&#10;WxPT9Dva90YmPmeqty9yxoXBZCs7/ahWi5XpAhkteLwGVtBXDJg2GA40w9W2ILaFxbaAGM44ANKU&#10;jPHnF4onuSmbDtJ4bkEGSus2fABuD+7B7cFO3PbDcTAGWKDvw2A87Pq+Gwxe6I88YLYZDL4/GoNu&#10;Q7FurHQUvifLe5ZqXj2St2nSpjU78rZD/3/lcHAPDgc7cTiYBBO/I3HoedDmAB5MnPaQ8tzRvyXx&#10;jRksH0e1OZj2HNWG7f15/JAT29xN4PZmdt/eNPX1cFs2E/76Pjz7DQAA//8DAFBLAwQUAAYACAAA&#10;ACEAP7V/NN8AAAAIAQAADwAAAGRycy9kb3ducmV2LnhtbEyPQWvCQBCF74X+h2UKvelmbS0asxGR&#10;ticpVAvF25gdk2B2N2TXJP77Tk/taXjzHm++ydajbURPXai906CmCQhyhTe1KzV8Hd4mCxAhojPY&#10;eEcabhRgnd/fZZgaP7hP6vexFFziQooaqhjbVMpQVGQxTH1Ljr2z7yxGll0pTYcDl9tGzpLkRVqs&#10;HV+osKVtRcVlf7Ua3gccNk/qtd9dztvb8TD/+N4p0vrxYdysQEQa418YfvEZHXJmOvmrM0E0rGcc&#10;1DBZ8GR7uVQKxIn36nkOMs/k/wfyHwAAAP//AwBQSwECLQAUAAYACAAAACEAtoM4kv4AAADhAQAA&#10;EwAAAAAAAAAAAAAAAAAAAAAAW0NvbnRlbnRfVHlwZXNdLnhtbFBLAQItABQABgAIAAAAIQA4/SH/&#10;1gAAAJQBAAALAAAAAAAAAAAAAAAAAC8BAABfcmVscy8ucmVsc1BLAQItABQABgAIAAAAIQCpk+HD&#10;8wIAAFcLAAAOAAAAAAAAAAAAAAAAAC4CAABkcnMvZTJvRG9jLnhtbFBLAQItABQABgAIAAAAIQA/&#10;tX803wAAAAgBAAAPAAAAAAAAAAAAAAAAAE0FAABkcnMvZG93bnJldi54bWxQSwUGAAAAAAQABADz&#10;AAAAWQYAAAAA&#10;">
            <v:rect id="Прямоугольник 2" o:spid="_x0000_s1027" style="position:absolute;width:62859;height:7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X7TwgAAANoAAAAPAAAAZHJzL2Rvd25yZXYueG1sRI9PawIx&#10;FMTvgt8hPKE3zSqt2q1RbKVgPfmPnh+b183q5mXZRN399qYgeBxm5jfMbNHYUlyp9oVjBcNBAoI4&#10;c7rgXMHx8N2fgvABWWPpmBS05GEx73ZmmGp34x1d9yEXEcI+RQUmhCqV0meGLPqBq4ij9+dqiyHK&#10;Ope6xluE21KOkmQsLRYcFwxW9GUoO+8vVoF//W03P2/GTFZtqz/N+/aUma1SL71m+QEiUBOe4Ud7&#10;rRWM4P9KvAFyfgcAAP//AwBQSwECLQAUAAYACAAAACEA2+H2y+4AAACFAQAAEwAAAAAAAAAAAAAA&#10;AAAAAAAAW0NvbnRlbnRfVHlwZXNdLnhtbFBLAQItABQABgAIAAAAIQBa9CxbvwAAABUBAAALAAAA&#10;AAAAAAAAAAAAAB8BAABfcmVscy8ucmVsc1BLAQItABQABgAIAAAAIQAJhX7TwgAAANoAAAAPAAAA&#10;AAAAAAAAAAAAAAcCAABkcnMvZG93bnJldi54bWxQSwUGAAAAAAMAAwC3AAAA9gIAAAAA&#10;" stroked="f" strokeweight="0">
              <v:textbox inset="1.01mm,1.01mm,1.01mm,1.01mm">
                <w:txbxContent>
                  <w:p w14:paraId="1C1A40E7" w14:textId="77777777" w:rsidR="00127735" w:rsidRDefault="00631C3F">
                    <w:pPr>
                      <w:pStyle w:val="aff0"/>
                      <w:spacing w:before="120" w:line="240" w:lineRule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АДМИНИСТРАЦИЯ ГОРОДА ПЕРМИ</w:t>
                    </w:r>
                  </w:p>
                  <w:p w14:paraId="36388C99" w14:textId="77777777" w:rsidR="00127735" w:rsidRDefault="00631C3F">
                    <w:pPr>
                      <w:widowControl w:val="0"/>
                      <w:spacing w:line="360" w:lineRule="exact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 О С Т А Н О В Л Е Н И Е</w:t>
                    </w:r>
                  </w:p>
                  <w:p w14:paraId="3276A9A4" w14:textId="77777777" w:rsidR="00127735" w:rsidRDefault="00127735">
                    <w:pPr>
                      <w:widowControl w:val="0"/>
                      <w:spacing w:line="360" w:lineRule="exact"/>
                      <w:jc w:val="center"/>
                      <w:rPr>
                        <w:sz w:val="24"/>
                      </w:rPr>
                    </w:pPr>
                  </w:p>
                  <w:p w14:paraId="0D56CD2D" w14:textId="77777777" w:rsidR="00127735" w:rsidRDefault="00127735">
                    <w:pPr>
                      <w:pStyle w:val="2"/>
                      <w:jc w:val="center"/>
                    </w:pPr>
                  </w:p>
                </w:txbxContent>
              </v:textbox>
            </v:rect>
            <v:rect id="Прямоугольник 3" o:spid="_x0000_s1028" style="position:absolute;left:2584;top:5486;width:15272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2AKwAAAANoAAAAPAAAAZHJzL2Rvd25yZXYueG1sRI9Ba4NA&#10;FITvgfyH5QV6i2vSEIJ1IxII9FpT6vXhvqqJ+9a4W7X/vlsI5DjMzDdMms2mEyMNrrWsYBPFIIgr&#10;q1uuFXxezusDCOeRNXaWScEvOciOy0WKibYTf9BY+FoECLsEFTTe94mUrmrIoItsTxy8bzsY9EEO&#10;tdQDTgFuOrmN47002HJYaLCnU0PVrfgxCvb3624qUbpiV3ZfdBvzGS+1Ui+rOX8D4Wn2z/Cj/a4V&#10;vML/lXAD5PEPAAD//wMAUEsBAi0AFAAGAAgAAAAhANvh9svuAAAAhQEAABMAAAAAAAAAAAAAAAAA&#10;AAAAAFtDb250ZW50X1R5cGVzXS54bWxQSwECLQAUAAYACAAAACEAWvQsW78AAAAVAQAACwAAAAAA&#10;AAAAAAAAAAAfAQAAX3JlbHMvLnJlbHNQSwECLQAUAAYACAAAACEAmX9gCsAAAADaAAAADwAAAAAA&#10;AAAAAAAAAAAHAgAAZHJzL2Rvd25yZXYueG1sUEsFBgAAAAADAAMAtwAAAPQCAAAAAA==&#10;" filled="f" stroked="f" strokeweight="0">
              <v:textbox inset="1.01mm,1.01mm,1.01mm,1.01mm">
                <w:txbxContent>
                  <w:p w14:paraId="55ECCD8A" w14:textId="77777777" w:rsidR="00127735" w:rsidRDefault="00127735">
                    <w:pPr>
                      <w:rPr>
                        <w:sz w:val="28"/>
                        <w:szCs w:val="28"/>
                        <w:u w:val="single"/>
                      </w:rPr>
                    </w:pPr>
                  </w:p>
                  <w:p w14:paraId="7896017E" w14:textId="77777777" w:rsidR="00127735" w:rsidRDefault="00127735"/>
                </w:txbxContent>
              </v:textbox>
            </v:rect>
            <v:rect id="Прямоугольник 4" o:spid="_x0000_s1029" style="position:absolute;left:49492;top:5511;width:10772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M8wgAAANoAAAAPAAAAZHJzL2Rvd25yZXYueG1sRI9BawIx&#10;FITvgv8hPMGbZi221tUo1lJQT9YWz4/Nc7O6eVk2qe7+eyMUPA4z8w0zXza2FFeqfeFYwWiYgCDO&#10;nC44V/D78zV4B+EDssbSMSloycNy0e3MMdXuxt90PYRcRAj7FBWYEKpUSp8ZsuiHriKO3snVFkOU&#10;dS51jbcIt6V8SZI3abHguGCworWh7HL4swr8+Njutq/GTD7bVn+Y6f6cmb1S/V6zmoEI1IRn+L+9&#10;0QrG8LgSb4Bc3AEAAP//AwBQSwECLQAUAAYACAAAACEA2+H2y+4AAACFAQAAEwAAAAAAAAAAAAAA&#10;AAAAAAAAW0NvbnRlbnRfVHlwZXNdLnhtbFBLAQItABQABgAIAAAAIQBa9CxbvwAAABUBAAALAAAA&#10;AAAAAAAAAAAAAB8BAABfcmVscy8ucmVsc1BLAQItABQABgAIAAAAIQDpIEM8wgAAANoAAAAPAAAA&#10;AAAAAAAAAAAAAAcCAABkcnMvZG93bnJldi54bWxQSwUGAAAAAAMAAwC3AAAA9gIAAAAA&#10;" stroked="f" strokeweight="0">
              <v:textbox inset="1.01mm,1.01mm,1.01mm,1.01mm">
                <w:txbxContent>
                  <w:p w14:paraId="5D070AB0" w14:textId="77777777" w:rsidR="00127735" w:rsidRDefault="00127735">
                    <w:pPr>
                      <w:jc w:val="right"/>
                      <w:rPr>
                        <w:sz w:val="28"/>
                        <w:szCs w:val="28"/>
                        <w:u w:val="single"/>
                      </w:rPr>
                    </w:pPr>
                  </w:p>
                  <w:p w14:paraId="7231D9C0" w14:textId="77777777" w:rsidR="00127735" w:rsidRDefault="00127735"/>
                </w:txbxContent>
              </v:textbox>
            </v:rect>
          </v:group>
        </w:pict>
      </w:r>
      <w:r>
        <w:rPr>
          <w:rFonts w:ascii="Times New Roman" w:hAnsi="Times New Roman"/>
          <w:noProof/>
          <w:sz w:val="24"/>
        </w:rPr>
        <w:drawing>
          <wp:anchor distT="0" distB="0" distL="0" distR="0" simplePos="0" relativeHeight="7" behindDoc="0" locked="0" layoutInCell="1" allowOverlap="1" wp14:anchorId="59AD8392" wp14:editId="709D6AD4">
            <wp:simplePos x="0" y="0"/>
            <wp:positionH relativeFrom="column">
              <wp:posOffset>2950845</wp:posOffset>
            </wp:positionH>
            <wp:positionV relativeFrom="paragraph">
              <wp:posOffset>-547370</wp:posOffset>
            </wp:positionV>
            <wp:extent cx="407035" cy="495300"/>
            <wp:effectExtent l="0" t="0" r="0" b="0"/>
            <wp:wrapNone/>
            <wp:docPr id="5" name="_x005F_x0000_s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5F_x0000_s205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807A7E" w14:textId="77777777" w:rsidR="00127735" w:rsidRDefault="00127735">
      <w:pPr>
        <w:pStyle w:val="af"/>
        <w:ind w:right="0"/>
        <w:jc w:val="both"/>
        <w:rPr>
          <w:rFonts w:ascii="Times New Roman" w:hAnsi="Times New Roman"/>
          <w:sz w:val="24"/>
        </w:rPr>
      </w:pPr>
    </w:p>
    <w:p w14:paraId="62E80EE2" w14:textId="77777777" w:rsidR="00127735" w:rsidRDefault="00127735">
      <w:pPr>
        <w:pStyle w:val="af"/>
        <w:ind w:right="0"/>
        <w:jc w:val="both"/>
        <w:rPr>
          <w:rFonts w:ascii="Times New Roman" w:hAnsi="Times New Roman"/>
          <w:sz w:val="24"/>
        </w:rPr>
      </w:pPr>
    </w:p>
    <w:p w14:paraId="7B8FEF81" w14:textId="77777777" w:rsidR="00127735" w:rsidRDefault="00127735">
      <w:pPr>
        <w:jc w:val="both"/>
        <w:rPr>
          <w:sz w:val="24"/>
          <w:lang w:val="en-US"/>
        </w:rPr>
      </w:pPr>
    </w:p>
    <w:p w14:paraId="5BE42E49" w14:textId="77777777" w:rsidR="00127735" w:rsidRDefault="00127735">
      <w:pPr>
        <w:jc w:val="both"/>
        <w:rPr>
          <w:sz w:val="28"/>
          <w:szCs w:val="28"/>
        </w:rPr>
      </w:pPr>
    </w:p>
    <w:p w14:paraId="5BD07B43" w14:textId="77777777" w:rsidR="00127735" w:rsidRDefault="00127735">
      <w:pPr>
        <w:jc w:val="both"/>
        <w:rPr>
          <w:sz w:val="28"/>
          <w:szCs w:val="28"/>
        </w:rPr>
      </w:pPr>
    </w:p>
    <w:p w14:paraId="6815A3E3" w14:textId="77777777" w:rsidR="00127735" w:rsidRDefault="00127735">
      <w:pPr>
        <w:jc w:val="both"/>
        <w:rPr>
          <w:sz w:val="28"/>
          <w:szCs w:val="28"/>
        </w:rPr>
      </w:pPr>
    </w:p>
    <w:p w14:paraId="213D208C" w14:textId="77777777" w:rsidR="00127735" w:rsidRDefault="00127735">
      <w:pPr>
        <w:pStyle w:val="affd"/>
        <w:spacing w:line="240" w:lineRule="exact"/>
        <w:rPr>
          <w:b/>
          <w:bCs/>
        </w:rPr>
      </w:pPr>
    </w:p>
    <w:p w14:paraId="41164F9C" w14:textId="77777777" w:rsidR="00127735" w:rsidRDefault="00127735">
      <w:pPr>
        <w:pStyle w:val="affd"/>
        <w:spacing w:line="240" w:lineRule="exact"/>
        <w:rPr>
          <w:b/>
          <w:bCs/>
        </w:rPr>
      </w:pPr>
      <w:bookmarkStart w:id="0" w:name="_Hlk345729"/>
      <w:bookmarkEnd w:id="0"/>
    </w:p>
    <w:p w14:paraId="0FF8E8B8" w14:textId="77777777" w:rsidR="00127735" w:rsidRDefault="00127735">
      <w:pPr>
        <w:pStyle w:val="affd"/>
        <w:spacing w:line="240" w:lineRule="exact"/>
        <w:jc w:val="center"/>
        <w:rPr>
          <w:b/>
        </w:rPr>
      </w:pPr>
    </w:p>
    <w:p w14:paraId="5B04948A" w14:textId="77777777" w:rsidR="00127735" w:rsidRDefault="00127735">
      <w:pPr>
        <w:pStyle w:val="affd"/>
        <w:spacing w:line="240" w:lineRule="exact"/>
        <w:jc w:val="center"/>
        <w:rPr>
          <w:b/>
        </w:rPr>
      </w:pPr>
    </w:p>
    <w:p w14:paraId="59C346BA" w14:textId="77777777" w:rsidR="00127735" w:rsidRDefault="00127735">
      <w:pPr>
        <w:pStyle w:val="affd"/>
        <w:spacing w:line="240" w:lineRule="exact"/>
        <w:jc w:val="center"/>
        <w:rPr>
          <w:b/>
        </w:rPr>
      </w:pPr>
    </w:p>
    <w:p w14:paraId="337D2A2F" w14:textId="77777777" w:rsidR="00127735" w:rsidRDefault="00631C3F">
      <w:pPr>
        <w:spacing w:line="240" w:lineRule="exact"/>
        <w:jc w:val="center"/>
      </w:pPr>
      <w:r>
        <w:rPr>
          <w:b/>
          <w:sz w:val="28"/>
          <w:szCs w:val="28"/>
        </w:rPr>
        <w:t xml:space="preserve">О внесении изменений в Методику расчета нормативных затрат </w:t>
      </w:r>
    </w:p>
    <w:p w14:paraId="63C81408" w14:textId="3EEA6BE0" w:rsidR="00127735" w:rsidRDefault="00631C3F">
      <w:pPr>
        <w:spacing w:line="240" w:lineRule="exact"/>
        <w:jc w:val="center"/>
      </w:pPr>
      <w:r>
        <w:rPr>
          <w:b/>
          <w:sz w:val="28"/>
          <w:szCs w:val="28"/>
        </w:rPr>
        <w:t>на оказание муниципальной услуг</w:t>
      </w:r>
      <w:r>
        <w:rPr>
          <w:b/>
          <w:bCs/>
          <w:sz w:val="28"/>
          <w:szCs w:val="24"/>
        </w:rPr>
        <w:t xml:space="preserve">«Организация и проведение мероприятий» </w:t>
      </w:r>
    </w:p>
    <w:p w14:paraId="0DB55146" w14:textId="77777777" w:rsidR="00127735" w:rsidRDefault="00631C3F">
      <w:pPr>
        <w:spacing w:line="240" w:lineRule="exact"/>
        <w:jc w:val="center"/>
      </w:pPr>
      <w:r>
        <w:rPr>
          <w:b/>
          <w:bCs/>
          <w:sz w:val="28"/>
          <w:szCs w:val="24"/>
        </w:rPr>
        <w:t>(осуществляемых на платной основе)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нормативных затрат на содержание </w:t>
      </w:r>
    </w:p>
    <w:p w14:paraId="7FFBA026" w14:textId="77777777" w:rsidR="00127735" w:rsidRDefault="00631C3F">
      <w:pPr>
        <w:spacing w:line="240" w:lineRule="exact"/>
        <w:jc w:val="center"/>
      </w:pPr>
      <w:r>
        <w:rPr>
          <w:b/>
          <w:sz w:val="28"/>
          <w:szCs w:val="28"/>
        </w:rPr>
        <w:t>муниципального имущества, уплату налогов»</w:t>
      </w:r>
      <w:r>
        <w:rPr>
          <w:b/>
        </w:rPr>
        <w:t xml:space="preserve"> </w:t>
      </w:r>
      <w:r>
        <w:rPr>
          <w:b/>
          <w:sz w:val="28"/>
          <w:szCs w:val="28"/>
        </w:rPr>
        <w:t>утвержденную постановлением</w:t>
      </w:r>
    </w:p>
    <w:p w14:paraId="733BDB12" w14:textId="77777777" w:rsidR="00127735" w:rsidRDefault="00631C3F">
      <w:pPr>
        <w:spacing w:line="240" w:lineRule="exact"/>
        <w:jc w:val="center"/>
      </w:pPr>
      <w:r>
        <w:rPr>
          <w:b/>
          <w:sz w:val="28"/>
          <w:szCs w:val="28"/>
        </w:rPr>
        <w:t xml:space="preserve">администрации города Перми </w:t>
      </w:r>
      <w:r>
        <w:rPr>
          <w:b/>
          <w:bCs/>
          <w:sz w:val="28"/>
          <w:szCs w:val="28"/>
        </w:rPr>
        <w:t xml:space="preserve">от 19.10.2016 № 904 </w:t>
      </w:r>
      <w:r>
        <w:rPr>
          <w:b/>
          <w:bCs/>
          <w:sz w:val="28"/>
          <w:szCs w:val="28"/>
        </w:rPr>
        <w:br/>
      </w:r>
    </w:p>
    <w:p w14:paraId="5A5038C0" w14:textId="77777777" w:rsidR="00127735" w:rsidRDefault="00127735">
      <w:pPr>
        <w:spacing w:line="240" w:lineRule="exact"/>
        <w:rPr>
          <w:b/>
          <w:bCs/>
          <w:sz w:val="28"/>
          <w:szCs w:val="28"/>
        </w:rPr>
      </w:pPr>
    </w:p>
    <w:p w14:paraId="529DF74A" w14:textId="77777777" w:rsidR="00127735" w:rsidRDefault="00127735">
      <w:pPr>
        <w:pStyle w:val="affd"/>
        <w:spacing w:line="240" w:lineRule="exact"/>
        <w:rPr>
          <w:b/>
        </w:rPr>
      </w:pPr>
    </w:p>
    <w:p w14:paraId="1124AE0C" w14:textId="77777777" w:rsidR="00127735" w:rsidRDefault="00127735">
      <w:pPr>
        <w:pStyle w:val="affd"/>
        <w:spacing w:line="240" w:lineRule="exact"/>
        <w:rPr>
          <w:b/>
        </w:rPr>
      </w:pPr>
    </w:p>
    <w:p w14:paraId="4735C5DF" w14:textId="77777777" w:rsidR="00127735" w:rsidRDefault="00127735">
      <w:pPr>
        <w:pStyle w:val="affd"/>
        <w:spacing w:line="240" w:lineRule="exact"/>
        <w:rPr>
          <w:b/>
        </w:rPr>
      </w:pPr>
    </w:p>
    <w:p w14:paraId="74F4C8BC" w14:textId="77777777" w:rsidR="00127735" w:rsidRDefault="00631C3F">
      <w:pPr>
        <w:ind w:firstLine="720"/>
        <w:jc w:val="both"/>
      </w:pPr>
      <w:r>
        <w:rPr>
          <w:sz w:val="28"/>
          <w:szCs w:val="24"/>
        </w:rPr>
        <w:t xml:space="preserve">В соответствии </w:t>
      </w:r>
      <w:r>
        <w:rPr>
          <w:sz w:val="28"/>
          <w:szCs w:val="28"/>
        </w:rPr>
        <w:t>с Бюджетным кодексом Российской Федерации, постановлением администрации города Пер</w:t>
      </w:r>
      <w:r>
        <w:rPr>
          <w:sz w:val="28"/>
          <w:szCs w:val="28"/>
        </w:rPr>
        <w:t>ми от 30 ноября 2007 г. № 502 «О Порядке формирования, размещения, финансового обеспечения и контроля выполнения муниципального задания на оказание муниципальных услуг (выполнение работ)», в целях актуализации нормативных правовых актов города Перми</w:t>
      </w:r>
    </w:p>
    <w:p w14:paraId="6DC5D47F" w14:textId="77777777" w:rsidR="00127735" w:rsidRDefault="00631C3F">
      <w:pPr>
        <w:jc w:val="both"/>
      </w:pPr>
      <w:r>
        <w:rPr>
          <w:sz w:val="28"/>
          <w:szCs w:val="24"/>
        </w:rPr>
        <w:t>админи</w:t>
      </w:r>
      <w:r>
        <w:rPr>
          <w:sz w:val="28"/>
          <w:szCs w:val="24"/>
        </w:rPr>
        <w:t>страция города Перми ПОСТАНОВЛЯЕТ:</w:t>
      </w:r>
    </w:p>
    <w:p w14:paraId="5976043F" w14:textId="77777777" w:rsidR="00127735" w:rsidRDefault="00631C3F">
      <w:pPr>
        <w:ind w:firstLine="720"/>
        <w:jc w:val="both"/>
      </w:pPr>
      <w:r>
        <w:rPr>
          <w:sz w:val="28"/>
          <w:szCs w:val="24"/>
        </w:rPr>
        <w:t>1.</w:t>
      </w:r>
      <w:bookmarkStart w:id="1" w:name="_Hlk2329985"/>
      <w:r>
        <w:rPr>
          <w:sz w:val="28"/>
          <w:szCs w:val="24"/>
        </w:rPr>
        <w:t xml:space="preserve"> </w:t>
      </w:r>
      <w:r>
        <w:rPr>
          <w:sz w:val="28"/>
          <w:szCs w:val="28"/>
        </w:rPr>
        <w:t xml:space="preserve">Внести изменения в </w:t>
      </w:r>
      <w:r>
        <w:rPr>
          <w:sz w:val="28"/>
          <w:szCs w:val="24"/>
        </w:rPr>
        <w:t xml:space="preserve">Методику расчета нормативных затрат </w:t>
      </w:r>
      <w:r>
        <w:rPr>
          <w:sz w:val="28"/>
          <w:szCs w:val="28"/>
        </w:rPr>
        <w:t xml:space="preserve">на оказание муниципальной услуги «Организация и проведение мероприятий» (осуществляемых на платной основе) </w:t>
      </w:r>
      <w:r>
        <w:rPr>
          <w:sz w:val="28"/>
          <w:szCs w:val="24"/>
        </w:rPr>
        <w:t>и нормативных затрат на содержание муниципального имущес</w:t>
      </w:r>
      <w:r>
        <w:rPr>
          <w:sz w:val="28"/>
          <w:szCs w:val="24"/>
        </w:rPr>
        <w:t xml:space="preserve">тва, </w:t>
      </w:r>
      <w:bookmarkStart w:id="2" w:name="_Hlk176958592"/>
      <w:r>
        <w:rPr>
          <w:sz w:val="28"/>
          <w:szCs w:val="24"/>
        </w:rPr>
        <w:t xml:space="preserve">уплату налогов, </w:t>
      </w:r>
      <w:bookmarkEnd w:id="2"/>
      <w:r>
        <w:rPr>
          <w:sz w:val="28"/>
          <w:szCs w:val="24"/>
        </w:rPr>
        <w:t>утвержденную постановлением администрации города Перми от 19 октября 2016 г. № 904</w:t>
      </w:r>
      <w:r>
        <w:rPr>
          <w:sz w:val="28"/>
          <w:szCs w:val="28"/>
        </w:rPr>
        <w:t xml:space="preserve"> (в ред. от 31.01.2017 № 57, от 20.07.2017 </w:t>
      </w:r>
      <w:r>
        <w:rPr>
          <w:sz w:val="28"/>
          <w:szCs w:val="28"/>
        </w:rPr>
        <w:br/>
        <w:t>№ 565, от 27.10.2017 № 956, от 28.09.2018 № 646, от 03.04.2019 № 63-П,</w:t>
      </w:r>
      <w:r>
        <w:t xml:space="preserve"> </w:t>
      </w:r>
      <w:r>
        <w:br/>
      </w:r>
      <w:r>
        <w:rPr>
          <w:sz w:val="28"/>
          <w:szCs w:val="28"/>
        </w:rPr>
        <w:t xml:space="preserve">от 26.08.2020 № 753, от 11.08.2021 № </w:t>
      </w:r>
      <w:r>
        <w:rPr>
          <w:sz w:val="28"/>
          <w:szCs w:val="28"/>
        </w:rPr>
        <w:t xml:space="preserve">593, от 22.10.2021 № 937, от 20.12.2021 </w:t>
      </w:r>
      <w:r>
        <w:rPr>
          <w:sz w:val="28"/>
          <w:szCs w:val="28"/>
        </w:rPr>
        <w:br/>
        <w:t>№ 1161, от 25.10.2022 № 1079,</w:t>
      </w:r>
      <w:r>
        <w:t xml:space="preserve"> </w:t>
      </w:r>
      <w:bookmarkStart w:id="3" w:name="_Hlk176343498"/>
      <w:r>
        <w:rPr>
          <w:sz w:val="28"/>
          <w:szCs w:val="28"/>
        </w:rPr>
        <w:t xml:space="preserve">от 07.09.2023 № 814, </w:t>
      </w:r>
      <w:bookmarkStart w:id="4" w:name="_Hlk192758968"/>
      <w:r>
        <w:rPr>
          <w:sz w:val="28"/>
          <w:szCs w:val="28"/>
        </w:rPr>
        <w:t>от 24.07.2024 № 600</w:t>
      </w:r>
      <w:bookmarkEnd w:id="3"/>
      <w:bookmarkEnd w:id="4"/>
      <w:r>
        <w:rPr>
          <w:sz w:val="28"/>
          <w:szCs w:val="28"/>
        </w:rPr>
        <w:t xml:space="preserve">,              от 16.09.2024 № 771, от 29.09.2025 № 686), </w:t>
      </w:r>
      <w:bookmarkStart w:id="5" w:name="_Hlk45095863"/>
      <w:bookmarkEnd w:id="1"/>
      <w:r>
        <w:rPr>
          <w:sz w:val="28"/>
          <w:szCs w:val="24"/>
        </w:rPr>
        <w:t>следующие изменения:</w:t>
      </w:r>
      <w:bookmarkEnd w:id="5"/>
    </w:p>
    <w:p w14:paraId="1F8DC552" w14:textId="77777777" w:rsidR="00127735" w:rsidRDefault="00631C3F">
      <w:pPr>
        <w:autoSpaceDE w:val="0"/>
        <w:ind w:firstLine="709"/>
        <w:jc w:val="both"/>
      </w:pPr>
      <w:r>
        <w:rPr>
          <w:sz w:val="28"/>
          <w:szCs w:val="24"/>
        </w:rPr>
        <w:t xml:space="preserve">1.1. </w:t>
      </w:r>
      <w:bookmarkStart w:id="6" w:name="_Hlk174275204"/>
      <w:r>
        <w:rPr>
          <w:sz w:val="28"/>
          <w:szCs w:val="24"/>
        </w:rPr>
        <w:t>в абзаце четвертом пункта 3.1</w:t>
      </w:r>
      <w:bookmarkEnd w:id="6"/>
      <w:r>
        <w:rPr>
          <w:sz w:val="28"/>
          <w:szCs w:val="24"/>
        </w:rPr>
        <w:t xml:space="preserve"> цифры «18» заменить цифрами «13».</w:t>
      </w:r>
    </w:p>
    <w:p w14:paraId="1CD7ABDD" w14:textId="77777777" w:rsidR="00127735" w:rsidRDefault="00631C3F">
      <w:pPr>
        <w:ind w:firstLine="720"/>
        <w:jc w:val="both"/>
      </w:pPr>
      <w:r>
        <w:rPr>
          <w:sz w:val="28"/>
          <w:szCs w:val="28"/>
        </w:rPr>
        <w:t>1.2. пункт 3.2.2 после абзаца третьего дополнить абзацем следующего содержания:</w:t>
      </w:r>
    </w:p>
    <w:p w14:paraId="18E9054B" w14:textId="77777777" w:rsidR="00127735" w:rsidRDefault="00631C3F">
      <w:pPr>
        <w:autoSpaceDE w:val="0"/>
        <w:ind w:firstLine="540"/>
        <w:jc w:val="both"/>
      </w:pPr>
      <w:r>
        <w:rPr>
          <w:sz w:val="28"/>
          <w:szCs w:val="28"/>
        </w:rPr>
        <w:t>«содержание объектов особо ценного движимого имущества;»;</w:t>
      </w:r>
    </w:p>
    <w:p w14:paraId="3E7CD714" w14:textId="77777777" w:rsidR="00127735" w:rsidRDefault="00631C3F">
      <w:pPr>
        <w:autoSpaceDE w:val="0"/>
        <w:ind w:firstLine="709"/>
        <w:jc w:val="both"/>
      </w:pPr>
      <w:r>
        <w:rPr>
          <w:sz w:val="28"/>
          <w:szCs w:val="24"/>
        </w:rPr>
        <w:t xml:space="preserve">1.3. в пункте 4.1: </w:t>
      </w:r>
    </w:p>
    <w:p w14:paraId="5653E305" w14:textId="77777777" w:rsidR="00127735" w:rsidRDefault="00631C3F">
      <w:pPr>
        <w:autoSpaceDE w:val="0"/>
        <w:ind w:firstLine="709"/>
        <w:jc w:val="both"/>
      </w:pPr>
      <w:r>
        <w:rPr>
          <w:sz w:val="28"/>
          <w:szCs w:val="24"/>
        </w:rPr>
        <w:t xml:space="preserve">1.3.1. в абзаце первом слова «01 января 2016» заменить словами </w:t>
      </w:r>
      <w:r>
        <w:rPr>
          <w:sz w:val="28"/>
          <w:szCs w:val="24"/>
        </w:rPr>
        <w:t>«01 июля 2026»;</w:t>
      </w:r>
    </w:p>
    <w:p w14:paraId="6B391EF7" w14:textId="77777777" w:rsidR="00127735" w:rsidRDefault="00631C3F">
      <w:pPr>
        <w:ind w:left="720"/>
        <w:jc w:val="both"/>
      </w:pPr>
      <w:bookmarkStart w:id="7" w:name="_Hlk501457340"/>
      <w:bookmarkEnd w:id="7"/>
      <w:r>
        <w:rPr>
          <w:sz w:val="28"/>
          <w:szCs w:val="28"/>
        </w:rPr>
        <w:t xml:space="preserve">1.3.2. </w:t>
      </w:r>
      <w:r>
        <w:rPr>
          <w:sz w:val="28"/>
          <w:szCs w:val="24"/>
        </w:rPr>
        <w:t>абзац третий признать утратившим силу;</w:t>
      </w:r>
    </w:p>
    <w:p w14:paraId="0965D601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>1.4. в пункте 4.3</w:t>
      </w:r>
      <w:r>
        <w:rPr>
          <w:sz w:val="28"/>
          <w:szCs w:val="24"/>
          <w:vertAlign w:val="superscript"/>
        </w:rPr>
        <w:t>1</w:t>
      </w:r>
      <w:r>
        <w:rPr>
          <w:sz w:val="28"/>
          <w:szCs w:val="24"/>
        </w:rPr>
        <w:t>:</w:t>
      </w:r>
    </w:p>
    <w:p w14:paraId="22CFA9F9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>1.4.1. абзац второй изложить в следующей редакции:</w:t>
      </w:r>
    </w:p>
    <w:p w14:paraId="13B8857C" w14:textId="77777777" w:rsidR="00127735" w:rsidRDefault="00127735">
      <w:pPr>
        <w:autoSpaceDE w:val="0"/>
        <w:ind w:firstLine="720"/>
        <w:jc w:val="both"/>
        <w:rPr>
          <w:sz w:val="28"/>
          <w:szCs w:val="24"/>
        </w:rPr>
      </w:pPr>
    </w:p>
    <w:p w14:paraId="28E5993A" w14:textId="77777777" w:rsidR="00127735" w:rsidRDefault="00631C3F">
      <w:pPr>
        <w:autoSpaceDE w:val="0"/>
        <w:ind w:firstLine="720"/>
        <w:jc w:val="center"/>
      </w:pPr>
      <w:r>
        <w:rPr>
          <w:sz w:val="24"/>
          <w:szCs w:val="24"/>
        </w:rPr>
        <w:t>«N</w:t>
      </w:r>
      <w:r>
        <w:rPr>
          <w:sz w:val="24"/>
          <w:szCs w:val="24"/>
          <w:vertAlign w:val="superscript"/>
        </w:rPr>
        <w:t>КУ1</w:t>
      </w:r>
      <w:r>
        <w:rPr>
          <w:sz w:val="24"/>
          <w:szCs w:val="24"/>
        </w:rPr>
        <w:t xml:space="preserve"> = N</w:t>
      </w:r>
      <w:r>
        <w:rPr>
          <w:sz w:val="24"/>
          <w:szCs w:val="24"/>
          <w:vertAlign w:val="subscript"/>
        </w:rPr>
        <w:t>эл1</w:t>
      </w:r>
      <w:r>
        <w:rPr>
          <w:sz w:val="24"/>
          <w:szCs w:val="24"/>
        </w:rPr>
        <w:t xml:space="preserve"> + N</w:t>
      </w:r>
      <w:r>
        <w:rPr>
          <w:sz w:val="24"/>
          <w:szCs w:val="24"/>
          <w:vertAlign w:val="subscript"/>
        </w:rPr>
        <w:t>тепло1</w:t>
      </w:r>
      <w:r>
        <w:rPr>
          <w:sz w:val="24"/>
          <w:szCs w:val="24"/>
        </w:rPr>
        <w:t xml:space="preserve"> + N</w:t>
      </w:r>
      <w:r>
        <w:rPr>
          <w:sz w:val="24"/>
          <w:szCs w:val="24"/>
          <w:vertAlign w:val="subscript"/>
        </w:rPr>
        <w:t xml:space="preserve">вода1 </w:t>
      </w:r>
      <w:r>
        <w:rPr>
          <w:sz w:val="28"/>
          <w:szCs w:val="28"/>
        </w:rPr>
        <w:t>+ N</w:t>
      </w:r>
      <w:r>
        <w:rPr>
          <w:sz w:val="28"/>
          <w:szCs w:val="28"/>
          <w:vertAlign w:val="subscript"/>
        </w:rPr>
        <w:t>нетив1</w:t>
      </w:r>
      <w:r>
        <w:rPr>
          <w:sz w:val="24"/>
          <w:szCs w:val="24"/>
        </w:rPr>
        <w:t>, где»;</w:t>
      </w:r>
    </w:p>
    <w:p w14:paraId="0B33FBDF" w14:textId="77777777" w:rsidR="00127735" w:rsidRDefault="00127735">
      <w:pPr>
        <w:autoSpaceDE w:val="0"/>
        <w:ind w:firstLine="720"/>
        <w:jc w:val="both"/>
        <w:rPr>
          <w:sz w:val="28"/>
          <w:szCs w:val="28"/>
        </w:rPr>
      </w:pPr>
    </w:p>
    <w:p w14:paraId="64525D85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 xml:space="preserve">1.4.2. после абзаца пятого дополнить абзацем следующего </w:t>
      </w:r>
      <w:r>
        <w:rPr>
          <w:sz w:val="28"/>
          <w:szCs w:val="28"/>
        </w:rPr>
        <w:t>содержания:</w:t>
      </w:r>
    </w:p>
    <w:p w14:paraId="46DAAA68" w14:textId="77777777" w:rsidR="00127735" w:rsidRDefault="00631C3F">
      <w:pPr>
        <w:ind w:firstLine="720"/>
        <w:jc w:val="both"/>
      </w:pPr>
      <w:r>
        <w:rPr>
          <w:sz w:val="28"/>
          <w:szCs w:val="28"/>
        </w:rPr>
        <w:t>«N</w:t>
      </w:r>
      <w:r>
        <w:rPr>
          <w:sz w:val="28"/>
          <w:szCs w:val="28"/>
          <w:vertAlign w:val="subscript"/>
        </w:rPr>
        <w:t xml:space="preserve">нетив1 </w:t>
      </w:r>
      <w:r>
        <w:rPr>
          <w:sz w:val="28"/>
          <w:szCs w:val="28"/>
        </w:rPr>
        <w:t>–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затраты по плате за негативное воздействие на работу централизованной системы водоотведения, непосредственно связанные с оказанием муниципальной услуги.»;</w:t>
      </w:r>
    </w:p>
    <w:p w14:paraId="4DC8319F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 xml:space="preserve">1.4.3. </w:t>
      </w:r>
      <w:r>
        <w:rPr>
          <w:sz w:val="28"/>
          <w:szCs w:val="24"/>
        </w:rPr>
        <w:t>в абзаце восьмом «2015» заменить ц</w:t>
      </w:r>
      <w:r>
        <w:rPr>
          <w:sz w:val="28"/>
          <w:szCs w:val="24"/>
        </w:rPr>
        <w:t>ифрами «2025»;</w:t>
      </w:r>
    </w:p>
    <w:p w14:paraId="14247270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>1.4.4. в абзаце одинна</w:t>
      </w:r>
      <w:r>
        <w:rPr>
          <w:sz w:val="28"/>
          <w:szCs w:val="24"/>
        </w:rPr>
        <w:t>дцатом «2015» заменить цифрами «2025»;</w:t>
      </w:r>
    </w:p>
    <w:p w14:paraId="5546E5B6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>1.4.5. в абзаце четырнадцатом «2015» заменить цифрами «2025»;</w:t>
      </w:r>
    </w:p>
    <w:p w14:paraId="1BE76BB5" w14:textId="77777777" w:rsidR="00127735" w:rsidRDefault="00631C3F">
      <w:pPr>
        <w:ind w:firstLine="567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1.4.6. </w:t>
      </w:r>
      <w:r>
        <w:rPr>
          <w:sz w:val="28"/>
          <w:szCs w:val="24"/>
        </w:rPr>
        <w:t xml:space="preserve">после </w:t>
      </w:r>
      <w:r>
        <w:rPr>
          <w:sz w:val="28"/>
          <w:szCs w:val="28"/>
        </w:rPr>
        <w:t>абзаца пятнадцатого дополнить абзацами шестнадцаты</w:t>
      </w:r>
      <w:r>
        <w:rPr>
          <w:sz w:val="28"/>
          <w:szCs w:val="28"/>
        </w:rPr>
        <w:t>м - восемнадцатым следующего содержания:</w:t>
      </w:r>
    </w:p>
    <w:p w14:paraId="181BCA82" w14:textId="77777777" w:rsidR="00127735" w:rsidRDefault="00127735">
      <w:pPr>
        <w:ind w:firstLine="567"/>
        <w:jc w:val="both"/>
        <w:rPr>
          <w:sz w:val="28"/>
          <w:szCs w:val="24"/>
        </w:rPr>
      </w:pPr>
    </w:p>
    <w:p w14:paraId="7D34A933" w14:textId="77777777" w:rsidR="00127735" w:rsidRDefault="00631C3F">
      <w:pPr>
        <w:ind w:firstLine="72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негатив1 </w:t>
      </w:r>
      <w:r>
        <w:rPr>
          <w:sz w:val="28"/>
          <w:szCs w:val="28"/>
        </w:rPr>
        <w:t>=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негатив1 </w:t>
      </w:r>
      <w:r>
        <w:rPr>
          <w:sz w:val="28"/>
          <w:szCs w:val="28"/>
        </w:rPr>
        <w:t>х R</w:t>
      </w:r>
      <w:r>
        <w:rPr>
          <w:sz w:val="28"/>
          <w:szCs w:val="28"/>
          <w:vertAlign w:val="subscript"/>
        </w:rPr>
        <w:t>негатив</w:t>
      </w:r>
      <w:r>
        <w:rPr>
          <w:sz w:val="24"/>
          <w:szCs w:val="24"/>
        </w:rPr>
        <w:t xml:space="preserve"> x D</w:t>
      </w:r>
      <w:r>
        <w:rPr>
          <w:sz w:val="24"/>
          <w:szCs w:val="24"/>
          <w:vertAlign w:val="subscript"/>
        </w:rPr>
        <w:t>pd</w:t>
      </w:r>
      <w:r>
        <w:rPr>
          <w:sz w:val="28"/>
          <w:szCs w:val="28"/>
        </w:rPr>
        <w:t>, где</w:t>
      </w:r>
    </w:p>
    <w:p w14:paraId="684C10C5" w14:textId="77777777" w:rsidR="00127735" w:rsidRDefault="00127735">
      <w:pPr>
        <w:ind w:firstLine="720"/>
        <w:rPr>
          <w:sz w:val="28"/>
          <w:szCs w:val="28"/>
        </w:rPr>
      </w:pPr>
    </w:p>
    <w:p w14:paraId="492C5086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негатив1</w:t>
      </w:r>
      <w:r>
        <w:rPr>
          <w:sz w:val="28"/>
          <w:szCs w:val="28"/>
        </w:rPr>
        <w:t xml:space="preserve"> – значение натуральной нормы затрат </w:t>
      </w:r>
      <w:r>
        <w:rPr>
          <w:sz w:val="28"/>
          <w:szCs w:val="24"/>
        </w:rPr>
        <w:t xml:space="preserve">по плате услуг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водоотведения, непосредственно связанных с оказанием муниципальной услуги, рассчитанное как отношение количества единиц оказанных услуг</w:t>
      </w:r>
      <w:r>
        <w:rPr>
          <w:sz w:val="28"/>
          <w:szCs w:val="28"/>
        </w:rPr>
        <w:t xml:space="preserve">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 к среднему количеству проведенных мероприятий;</w:t>
      </w:r>
    </w:p>
    <w:p w14:paraId="441A014B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негатив</w:t>
      </w:r>
      <w:r>
        <w:rPr>
          <w:sz w:val="28"/>
          <w:szCs w:val="28"/>
        </w:rPr>
        <w:t xml:space="preserve"> – цена (тариф) на оказание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>за негативное воздействие на работу централизованной системы водоотведени</w:t>
      </w:r>
      <w:r>
        <w:rPr>
          <w:sz w:val="28"/>
          <w:szCs w:val="28"/>
        </w:rPr>
        <w:t>я (руб.).».</w:t>
      </w:r>
    </w:p>
    <w:p w14:paraId="34B06134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>1.5. в пункте 4.4:</w:t>
      </w:r>
    </w:p>
    <w:p w14:paraId="6D8DE240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>1.5.1. абзац второй изложить в следующей редакции:</w:t>
      </w:r>
    </w:p>
    <w:p w14:paraId="772DB3B2" w14:textId="77777777" w:rsidR="00127735" w:rsidRDefault="00127735">
      <w:pPr>
        <w:autoSpaceDE w:val="0"/>
        <w:ind w:firstLine="720"/>
        <w:jc w:val="both"/>
        <w:rPr>
          <w:sz w:val="28"/>
          <w:szCs w:val="24"/>
        </w:rPr>
      </w:pPr>
    </w:p>
    <w:p w14:paraId="2F53BD02" w14:textId="77777777" w:rsidR="00127735" w:rsidRDefault="00631C3F">
      <w:pPr>
        <w:autoSpaceDE w:val="0"/>
        <w:ind w:firstLine="720"/>
        <w:jc w:val="center"/>
      </w:pPr>
      <w:r>
        <w:rPr>
          <w:sz w:val="24"/>
          <w:szCs w:val="24"/>
        </w:rPr>
        <w:t>«N</w:t>
      </w:r>
      <w:r>
        <w:rPr>
          <w:sz w:val="24"/>
          <w:szCs w:val="24"/>
          <w:vertAlign w:val="subscript"/>
        </w:rPr>
        <w:t>общ</w:t>
      </w:r>
      <w:r>
        <w:rPr>
          <w:sz w:val="24"/>
          <w:szCs w:val="24"/>
        </w:rPr>
        <w:t xml:space="preserve"> = N</w:t>
      </w:r>
      <w:r>
        <w:rPr>
          <w:sz w:val="24"/>
          <w:szCs w:val="24"/>
          <w:vertAlign w:val="superscript"/>
        </w:rPr>
        <w:t>КУ2</w:t>
      </w:r>
      <w:r>
        <w:rPr>
          <w:sz w:val="24"/>
          <w:szCs w:val="24"/>
        </w:rPr>
        <w:t xml:space="preserve"> + N</w:t>
      </w:r>
      <w:r>
        <w:rPr>
          <w:sz w:val="24"/>
          <w:szCs w:val="24"/>
          <w:vertAlign w:val="superscript"/>
        </w:rPr>
        <w:t>СНИ</w:t>
      </w:r>
      <w:r>
        <w:rPr>
          <w:sz w:val="24"/>
          <w:szCs w:val="24"/>
        </w:rPr>
        <w:t xml:space="preserve"> + </w:t>
      </w: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СОЦ</w:t>
      </w:r>
      <w:r>
        <w:rPr>
          <w:sz w:val="24"/>
          <w:szCs w:val="24"/>
        </w:rPr>
        <w:t xml:space="preserve"> + N</w:t>
      </w:r>
      <w:r>
        <w:rPr>
          <w:sz w:val="24"/>
          <w:szCs w:val="24"/>
          <w:vertAlign w:val="superscript"/>
        </w:rPr>
        <w:t>УС</w:t>
      </w:r>
      <w:r>
        <w:rPr>
          <w:sz w:val="24"/>
          <w:szCs w:val="24"/>
        </w:rPr>
        <w:t xml:space="preserve"> + N</w:t>
      </w:r>
      <w:r>
        <w:rPr>
          <w:sz w:val="24"/>
          <w:szCs w:val="24"/>
          <w:vertAlign w:val="superscript"/>
        </w:rPr>
        <w:t>ТУ</w:t>
      </w:r>
      <w:r>
        <w:rPr>
          <w:sz w:val="24"/>
          <w:szCs w:val="24"/>
        </w:rPr>
        <w:t xml:space="preserve"> + N</w:t>
      </w:r>
      <w:r>
        <w:rPr>
          <w:sz w:val="24"/>
          <w:szCs w:val="24"/>
          <w:vertAlign w:val="superscript"/>
        </w:rPr>
        <w:t>ОТ2</w:t>
      </w:r>
      <w:r>
        <w:rPr>
          <w:sz w:val="24"/>
          <w:szCs w:val="24"/>
        </w:rPr>
        <w:t xml:space="preserve"> + N</w:t>
      </w:r>
      <w:r>
        <w:rPr>
          <w:sz w:val="24"/>
          <w:szCs w:val="24"/>
          <w:vertAlign w:val="superscript"/>
        </w:rPr>
        <w:t>ПНЗ</w:t>
      </w:r>
      <w:r>
        <w:rPr>
          <w:sz w:val="24"/>
          <w:szCs w:val="24"/>
        </w:rPr>
        <w:t>, где»;</w:t>
      </w:r>
    </w:p>
    <w:p w14:paraId="3A86CD9E" w14:textId="77777777" w:rsidR="00127735" w:rsidRDefault="00127735">
      <w:pPr>
        <w:autoSpaceDE w:val="0"/>
        <w:ind w:firstLine="720"/>
        <w:jc w:val="both"/>
        <w:rPr>
          <w:sz w:val="28"/>
          <w:szCs w:val="28"/>
        </w:rPr>
      </w:pPr>
    </w:p>
    <w:p w14:paraId="608B02B5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1.5.2. после абзаца четвертого дополнить абзацем следующего содержания:</w:t>
      </w:r>
    </w:p>
    <w:p w14:paraId="4FF3D190" w14:textId="77777777" w:rsidR="00127735" w:rsidRDefault="00631C3F">
      <w:pPr>
        <w:autoSpaceDE w:val="0"/>
        <w:ind w:firstLine="567"/>
        <w:jc w:val="both"/>
      </w:pPr>
      <w:r>
        <w:rPr>
          <w:sz w:val="28"/>
          <w:szCs w:val="28"/>
        </w:rPr>
        <w:t>«N</w:t>
      </w:r>
      <w:r>
        <w:rPr>
          <w:sz w:val="28"/>
          <w:szCs w:val="28"/>
          <w:vertAlign w:val="superscript"/>
        </w:rPr>
        <w:t>СОЦ</w:t>
      </w:r>
      <w:r>
        <w:rPr>
          <w:sz w:val="28"/>
          <w:szCs w:val="28"/>
        </w:rPr>
        <w:t xml:space="preserve"> - затраты на содержание объектов особо ценного движимого имущества;»;</w:t>
      </w:r>
    </w:p>
    <w:p w14:paraId="57BB6C29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1.6.</w:t>
      </w:r>
      <w:r>
        <w:rPr>
          <w:sz w:val="28"/>
          <w:szCs w:val="24"/>
        </w:rPr>
        <w:t xml:space="preserve"> в пункте 4.5:</w:t>
      </w:r>
    </w:p>
    <w:p w14:paraId="4C313B7B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>1.6.1. абзац второй изложить в следующей редакции:</w:t>
      </w:r>
    </w:p>
    <w:p w14:paraId="17C3CEAE" w14:textId="77777777" w:rsidR="00127735" w:rsidRDefault="00127735">
      <w:pPr>
        <w:autoSpaceDE w:val="0"/>
        <w:ind w:firstLine="720"/>
        <w:jc w:val="both"/>
        <w:rPr>
          <w:sz w:val="28"/>
          <w:szCs w:val="24"/>
        </w:rPr>
      </w:pPr>
    </w:p>
    <w:p w14:paraId="4DDC9964" w14:textId="77777777" w:rsidR="00127735" w:rsidRDefault="00631C3F">
      <w:pPr>
        <w:autoSpaceDE w:val="0"/>
        <w:ind w:firstLine="720"/>
        <w:jc w:val="center"/>
      </w:pPr>
      <w:r>
        <w:rPr>
          <w:sz w:val="24"/>
          <w:szCs w:val="24"/>
        </w:rPr>
        <w:t>«N</w:t>
      </w:r>
      <w:r>
        <w:rPr>
          <w:sz w:val="24"/>
          <w:szCs w:val="24"/>
          <w:vertAlign w:val="superscript"/>
        </w:rPr>
        <w:t>КУ2</w:t>
      </w:r>
      <w:r>
        <w:rPr>
          <w:sz w:val="24"/>
          <w:szCs w:val="24"/>
        </w:rPr>
        <w:t xml:space="preserve"> = N</w:t>
      </w:r>
      <w:r>
        <w:rPr>
          <w:sz w:val="24"/>
          <w:szCs w:val="24"/>
          <w:vertAlign w:val="subscript"/>
        </w:rPr>
        <w:t>эл2</w:t>
      </w:r>
      <w:r>
        <w:rPr>
          <w:sz w:val="24"/>
          <w:szCs w:val="24"/>
        </w:rPr>
        <w:t xml:space="preserve"> + N</w:t>
      </w:r>
      <w:r>
        <w:rPr>
          <w:sz w:val="24"/>
          <w:szCs w:val="24"/>
          <w:vertAlign w:val="subscript"/>
        </w:rPr>
        <w:t>тепло2</w:t>
      </w:r>
      <w:r>
        <w:rPr>
          <w:sz w:val="24"/>
          <w:szCs w:val="24"/>
        </w:rPr>
        <w:t xml:space="preserve"> + N</w:t>
      </w:r>
      <w:r>
        <w:rPr>
          <w:sz w:val="24"/>
          <w:szCs w:val="24"/>
          <w:vertAlign w:val="subscript"/>
        </w:rPr>
        <w:t>вода2</w:t>
      </w:r>
      <w:r>
        <w:rPr>
          <w:sz w:val="24"/>
          <w:szCs w:val="24"/>
        </w:rPr>
        <w:t xml:space="preserve"> + </w:t>
      </w: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негатив2</w:t>
      </w:r>
      <w:r>
        <w:rPr>
          <w:sz w:val="24"/>
          <w:szCs w:val="24"/>
        </w:rPr>
        <w:t>+ N</w:t>
      </w:r>
      <w:r>
        <w:rPr>
          <w:sz w:val="24"/>
          <w:szCs w:val="24"/>
          <w:vertAlign w:val="subscript"/>
        </w:rPr>
        <w:t>тко</w:t>
      </w:r>
      <w:r>
        <w:rPr>
          <w:sz w:val="24"/>
          <w:szCs w:val="24"/>
        </w:rPr>
        <w:t>, где»;</w:t>
      </w:r>
    </w:p>
    <w:p w14:paraId="22F5634D" w14:textId="77777777" w:rsidR="00127735" w:rsidRDefault="00127735">
      <w:pPr>
        <w:autoSpaceDE w:val="0"/>
        <w:ind w:firstLine="720"/>
        <w:jc w:val="both"/>
        <w:rPr>
          <w:sz w:val="28"/>
          <w:szCs w:val="28"/>
        </w:rPr>
      </w:pPr>
    </w:p>
    <w:p w14:paraId="3AEF4FDF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 xml:space="preserve">1.6.2. после абзаца пятого дополнить абзацем следующего </w:t>
      </w:r>
      <w:r>
        <w:rPr>
          <w:sz w:val="28"/>
          <w:szCs w:val="28"/>
        </w:rPr>
        <w:t>содержания:</w:t>
      </w:r>
    </w:p>
    <w:p w14:paraId="09D8021F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«N</w:t>
      </w:r>
      <w:r>
        <w:rPr>
          <w:sz w:val="28"/>
          <w:szCs w:val="28"/>
          <w:vertAlign w:val="subscript"/>
        </w:rPr>
        <w:t>негатив2</w:t>
      </w:r>
      <w:r>
        <w:rPr>
          <w:sz w:val="28"/>
          <w:szCs w:val="28"/>
        </w:rPr>
        <w:t xml:space="preserve"> – затраты по плате за негативное воздействие на работу централизованной системы водоотведения, за исключением затрат, непосредственно связанных с оказанием муниципальной услуги;»;</w:t>
      </w:r>
    </w:p>
    <w:p w14:paraId="3ED60626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 xml:space="preserve">1.6.3. </w:t>
      </w:r>
      <w:r>
        <w:rPr>
          <w:sz w:val="28"/>
          <w:szCs w:val="24"/>
        </w:rPr>
        <w:t>в абзаце девятом цифры «2015» заменить цифрами</w:t>
      </w: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>«2025»;</w:t>
      </w:r>
    </w:p>
    <w:p w14:paraId="33B6C40F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 xml:space="preserve">1.6.4. в абзаце </w:t>
      </w:r>
      <w:r>
        <w:rPr>
          <w:sz w:val="28"/>
          <w:szCs w:val="28"/>
        </w:rPr>
        <w:t>двенадцатом</w:t>
      </w:r>
      <w:r>
        <w:rPr>
          <w:sz w:val="28"/>
          <w:szCs w:val="24"/>
        </w:rPr>
        <w:t xml:space="preserve"> цифры «2015» заменить цифрами «2025»;</w:t>
      </w:r>
    </w:p>
    <w:p w14:paraId="058C4EA4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 xml:space="preserve">1.6.5. в абзаце </w:t>
      </w:r>
      <w:r>
        <w:rPr>
          <w:sz w:val="28"/>
          <w:szCs w:val="28"/>
        </w:rPr>
        <w:t>пятнадцатом</w:t>
      </w:r>
      <w:r>
        <w:rPr>
          <w:sz w:val="28"/>
          <w:szCs w:val="24"/>
        </w:rPr>
        <w:t xml:space="preserve"> цифры «2015» заменить цифрами «2025»;</w:t>
      </w:r>
    </w:p>
    <w:p w14:paraId="72B19F39" w14:textId="77777777" w:rsidR="00127735" w:rsidRDefault="00631C3F">
      <w:pPr>
        <w:ind w:firstLine="567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1.6.6. </w:t>
      </w:r>
      <w:r>
        <w:rPr>
          <w:sz w:val="28"/>
          <w:szCs w:val="24"/>
        </w:rPr>
        <w:t xml:space="preserve">после </w:t>
      </w:r>
      <w:r>
        <w:rPr>
          <w:sz w:val="28"/>
          <w:szCs w:val="28"/>
        </w:rPr>
        <w:t xml:space="preserve">абзаца шестнадцатого дополнить абзацами семнадцатым - девятнадцатым следующего </w:t>
      </w:r>
      <w:r>
        <w:rPr>
          <w:sz w:val="28"/>
          <w:szCs w:val="28"/>
        </w:rPr>
        <w:t>содержания:</w:t>
      </w:r>
    </w:p>
    <w:p w14:paraId="23365002" w14:textId="77777777" w:rsidR="00127735" w:rsidRDefault="00127735">
      <w:pPr>
        <w:ind w:firstLine="567"/>
        <w:jc w:val="both"/>
        <w:rPr>
          <w:sz w:val="28"/>
          <w:szCs w:val="24"/>
        </w:rPr>
      </w:pPr>
    </w:p>
    <w:p w14:paraId="75A831C4" w14:textId="77777777" w:rsidR="00127735" w:rsidRDefault="00631C3F">
      <w:pPr>
        <w:ind w:firstLine="72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негатив2 </w:t>
      </w:r>
      <w:r>
        <w:rPr>
          <w:sz w:val="28"/>
          <w:szCs w:val="28"/>
        </w:rPr>
        <w:t>=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негатив2 </w:t>
      </w:r>
      <w:r>
        <w:rPr>
          <w:sz w:val="28"/>
          <w:szCs w:val="28"/>
        </w:rPr>
        <w:t>х R</w:t>
      </w:r>
      <w:r>
        <w:rPr>
          <w:sz w:val="28"/>
          <w:szCs w:val="28"/>
          <w:vertAlign w:val="subscript"/>
        </w:rPr>
        <w:t>негатив</w:t>
      </w:r>
      <w:r>
        <w:rPr>
          <w:sz w:val="24"/>
          <w:szCs w:val="24"/>
        </w:rPr>
        <w:t xml:space="preserve"> x D</w:t>
      </w:r>
      <w:r>
        <w:rPr>
          <w:sz w:val="24"/>
          <w:szCs w:val="24"/>
          <w:vertAlign w:val="subscript"/>
        </w:rPr>
        <w:t>pd</w:t>
      </w:r>
      <w:r>
        <w:rPr>
          <w:sz w:val="28"/>
          <w:szCs w:val="28"/>
        </w:rPr>
        <w:t>, где</w:t>
      </w:r>
    </w:p>
    <w:p w14:paraId="508A32A0" w14:textId="77777777" w:rsidR="00127735" w:rsidRDefault="00127735">
      <w:pPr>
        <w:ind w:firstLine="720"/>
        <w:rPr>
          <w:sz w:val="28"/>
          <w:szCs w:val="28"/>
        </w:rPr>
      </w:pPr>
    </w:p>
    <w:p w14:paraId="60C4F8DE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негатив2</w:t>
      </w:r>
      <w:r>
        <w:rPr>
          <w:sz w:val="28"/>
          <w:szCs w:val="28"/>
        </w:rPr>
        <w:t xml:space="preserve"> – значение натуральной нормы затрат </w:t>
      </w:r>
      <w:r>
        <w:rPr>
          <w:sz w:val="28"/>
          <w:szCs w:val="24"/>
        </w:rPr>
        <w:t xml:space="preserve">по плате услуг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водоотведения, за исключением затрат, непосредственно связанных с оказанием</w:t>
      </w:r>
      <w:r>
        <w:rPr>
          <w:sz w:val="28"/>
          <w:szCs w:val="28"/>
        </w:rPr>
        <w:t xml:space="preserve"> муниципальной услуги, рассчитанное как отношение количества единиц оказанных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 xml:space="preserve">за негативное воздействие на работу централизованной системы водоотведения </w:t>
      </w:r>
      <w:bookmarkStart w:id="8" w:name="_Hlk192774020"/>
      <w:r>
        <w:rPr>
          <w:sz w:val="28"/>
          <w:szCs w:val="28"/>
        </w:rPr>
        <w:t>к среднему количеству проведенных мероприятий;</w:t>
      </w:r>
    </w:p>
    <w:bookmarkEnd w:id="8"/>
    <w:p w14:paraId="7F8C4731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негатив</w:t>
      </w:r>
      <w:r>
        <w:rPr>
          <w:sz w:val="28"/>
          <w:szCs w:val="28"/>
        </w:rPr>
        <w:t xml:space="preserve"> – цена (тариф) на оказание услуг</w:t>
      </w:r>
      <w:r>
        <w:rPr>
          <w:sz w:val="28"/>
          <w:szCs w:val="28"/>
        </w:rPr>
        <w:t xml:space="preserve">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 (руб.).»;</w:t>
      </w:r>
    </w:p>
    <w:p w14:paraId="43942E3E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 xml:space="preserve">1.7. </w:t>
      </w:r>
      <w:r>
        <w:rPr>
          <w:sz w:val="28"/>
          <w:szCs w:val="24"/>
        </w:rPr>
        <w:t>в пункте 4.6</w:t>
      </w:r>
    </w:p>
    <w:p w14:paraId="26BEDBB7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 xml:space="preserve">1.7.1. абзац десятый </w:t>
      </w:r>
      <w:r>
        <w:rPr>
          <w:sz w:val="28"/>
          <w:szCs w:val="24"/>
        </w:rPr>
        <w:t>изложить в следующей редакции:</w:t>
      </w:r>
    </w:p>
    <w:p w14:paraId="02FFB122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>«очистка кровли здания от снега;»;</w:t>
      </w:r>
    </w:p>
    <w:p w14:paraId="263B1AED" w14:textId="77777777" w:rsidR="00127735" w:rsidRDefault="00631C3F">
      <w:pPr>
        <w:autoSpaceDE w:val="0"/>
        <w:ind w:firstLine="720"/>
        <w:jc w:val="both"/>
        <w:rPr>
          <w:color w:val="000000"/>
        </w:rPr>
      </w:pPr>
      <w:r>
        <w:rPr>
          <w:color w:val="000000"/>
          <w:sz w:val="28"/>
          <w:szCs w:val="24"/>
        </w:rPr>
        <w:t xml:space="preserve">1.7.2. </w:t>
      </w:r>
      <w:bookmarkStart w:id="9" w:name="_Hlk214877760"/>
      <w:r>
        <w:rPr>
          <w:color w:val="000000"/>
          <w:sz w:val="28"/>
          <w:szCs w:val="24"/>
        </w:rPr>
        <w:t>абзацы одиннадцатый-тринадцатый признать утративш</w:t>
      </w:r>
      <w:r>
        <w:rPr>
          <w:color w:val="000000"/>
          <w:sz w:val="28"/>
          <w:szCs w:val="24"/>
        </w:rPr>
        <w:t>ими силу;</w:t>
      </w:r>
      <w:bookmarkEnd w:id="9"/>
    </w:p>
    <w:p w14:paraId="4484CB12" w14:textId="77777777" w:rsidR="00127735" w:rsidRDefault="00631C3F">
      <w:pPr>
        <w:autoSpaceDE w:val="0"/>
        <w:ind w:firstLine="720"/>
        <w:jc w:val="both"/>
      </w:pPr>
      <w:r>
        <w:rPr>
          <w:color w:val="000000"/>
          <w:sz w:val="28"/>
          <w:szCs w:val="24"/>
        </w:rPr>
        <w:t xml:space="preserve">1.8. </w:t>
      </w:r>
      <w:hyperlink r:id="rId7">
        <w:r>
          <w:rPr>
            <w:rStyle w:val="a3"/>
            <w:color w:val="000000"/>
            <w:sz w:val="28"/>
            <w:szCs w:val="28"/>
            <w:u w:val="none"/>
          </w:rPr>
          <w:t>дополнить</w:t>
        </w:r>
      </w:hyperlink>
      <w:r>
        <w:rPr>
          <w:color w:val="000000"/>
          <w:sz w:val="28"/>
          <w:szCs w:val="28"/>
        </w:rPr>
        <w:t xml:space="preserve"> пунктом 4.6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</w:rPr>
        <w:t xml:space="preserve"> следующего содержания:</w:t>
      </w:r>
    </w:p>
    <w:p w14:paraId="356F3B45" w14:textId="77777777" w:rsidR="00127735" w:rsidRDefault="00631C3F">
      <w:pPr>
        <w:autoSpaceDE w:val="0"/>
        <w:ind w:firstLine="709"/>
        <w:jc w:val="both"/>
      </w:pPr>
      <w:r>
        <w:rPr>
          <w:color w:val="000000"/>
          <w:sz w:val="28"/>
          <w:szCs w:val="28"/>
        </w:rPr>
        <w:t>«4.6</w:t>
      </w:r>
      <w:r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8"/>
          <w:szCs w:val="28"/>
        </w:rPr>
        <w:t>. Затраты на содержа</w:t>
      </w:r>
      <w:r>
        <w:rPr>
          <w:sz w:val="28"/>
          <w:szCs w:val="28"/>
        </w:rPr>
        <w:t>ние объектов особо ценного движимого имущества (N</w:t>
      </w:r>
      <w:r>
        <w:rPr>
          <w:sz w:val="28"/>
          <w:szCs w:val="28"/>
          <w:vertAlign w:val="superscript"/>
        </w:rPr>
        <w:t>СОЦ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>рассчитываются по следующей формуле:</w:t>
      </w:r>
    </w:p>
    <w:p w14:paraId="074195B8" w14:textId="77777777" w:rsidR="00127735" w:rsidRDefault="00127735">
      <w:pPr>
        <w:autoSpaceDE w:val="0"/>
        <w:jc w:val="both"/>
        <w:outlineLvl w:val="0"/>
        <w:rPr>
          <w:sz w:val="28"/>
          <w:szCs w:val="28"/>
        </w:rPr>
      </w:pPr>
    </w:p>
    <w:p w14:paraId="7A196A8A" w14:textId="77777777" w:rsidR="00127735" w:rsidRDefault="00631C3F">
      <w:pPr>
        <w:autoSpaceDE w:val="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СОЦ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perscript"/>
        </w:rPr>
        <w:t>СОЦ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perscript"/>
        </w:rPr>
        <w:t>СОЦ</w:t>
      </w:r>
      <w:r>
        <w:rPr>
          <w:sz w:val="28"/>
          <w:szCs w:val="28"/>
        </w:rPr>
        <w:t>, где</w:t>
      </w:r>
    </w:p>
    <w:p w14:paraId="3C1920E7" w14:textId="77777777" w:rsidR="00127735" w:rsidRDefault="00127735">
      <w:pPr>
        <w:autoSpaceDE w:val="0"/>
        <w:jc w:val="center"/>
        <w:rPr>
          <w:sz w:val="28"/>
          <w:szCs w:val="28"/>
        </w:rPr>
      </w:pPr>
    </w:p>
    <w:p w14:paraId="2B0FFFA2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СОЦ</w:t>
      </w:r>
      <w:r>
        <w:rPr>
          <w:sz w:val="28"/>
          <w:szCs w:val="28"/>
        </w:rPr>
        <w:t xml:space="preserve"> - значение натуральной нормы потребления вида работ (услуг) по содержанию объектов особо ценного движимого имущества, рассчитанное как отношение количества единиц выполненных (оказанных) р</w:t>
      </w:r>
      <w:r>
        <w:rPr>
          <w:sz w:val="28"/>
          <w:szCs w:val="28"/>
        </w:rPr>
        <w:t>абот (услуг) по содержанию объектов особо ценного движимого имущества к среднему количеству проведенных мероприятий;</w:t>
      </w:r>
    </w:p>
    <w:p w14:paraId="1FCEA8CB" w14:textId="77777777" w:rsidR="00127735" w:rsidRDefault="00631C3F">
      <w:pPr>
        <w:autoSpaceDE w:val="0"/>
        <w:ind w:firstLine="862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perscript"/>
        </w:rPr>
        <w:t>СОЦ</w:t>
      </w:r>
      <w:r>
        <w:rPr>
          <w:sz w:val="28"/>
          <w:szCs w:val="28"/>
        </w:rPr>
        <w:t xml:space="preserve"> - цена (тариф) конкретного вида содержания объектов особо ценного движимого имущества (руб.).</w:t>
      </w:r>
    </w:p>
    <w:p w14:paraId="562E3D66" w14:textId="77777777" w:rsidR="00127735" w:rsidRDefault="00631C3F">
      <w:pPr>
        <w:autoSpaceDE w:val="0"/>
        <w:ind w:firstLine="862"/>
        <w:jc w:val="both"/>
      </w:pPr>
      <w:r>
        <w:rPr>
          <w:sz w:val="28"/>
          <w:szCs w:val="28"/>
        </w:rPr>
        <w:t>Стоимость (цена, тариф) вида работ (услу</w:t>
      </w:r>
      <w:r>
        <w:rPr>
          <w:sz w:val="28"/>
          <w:szCs w:val="28"/>
        </w:rPr>
        <w:t xml:space="preserve">г) по содержанию объектов особо ценного движимого имущества определяется в соответствии с положениями </w:t>
      </w:r>
      <w:hyperlink r:id="rId8">
        <w:r w:rsidRPr="00631C3F">
          <w:rPr>
            <w:rStyle w:val="a3"/>
            <w:color w:val="auto"/>
            <w:sz w:val="28"/>
            <w:szCs w:val="28"/>
            <w:u w:val="none"/>
          </w:rPr>
          <w:t>пункта 4.1</w:t>
        </w:r>
      </w:hyperlink>
      <w:r>
        <w:rPr>
          <w:sz w:val="28"/>
          <w:szCs w:val="28"/>
        </w:rPr>
        <w:t xml:space="preserve"> настоящей Методики.</w:t>
      </w:r>
    </w:p>
    <w:p w14:paraId="46F66119" w14:textId="77777777" w:rsidR="00127735" w:rsidRDefault="00631C3F">
      <w:pPr>
        <w:autoSpaceDE w:val="0"/>
        <w:ind w:firstLine="862"/>
        <w:jc w:val="both"/>
      </w:pPr>
      <w:r>
        <w:rPr>
          <w:sz w:val="28"/>
          <w:szCs w:val="28"/>
        </w:rPr>
        <w:t>В составе затрат на содержание осо</w:t>
      </w:r>
      <w:r>
        <w:rPr>
          <w:sz w:val="28"/>
          <w:szCs w:val="28"/>
        </w:rPr>
        <w:t xml:space="preserve">бо ценного движимого имущества учитываются следующие работы (услуги), которые определяются согласно </w:t>
      </w:r>
      <w:hyperlink r:id="rId9">
        <w:r w:rsidRPr="00631C3F">
          <w:rPr>
            <w:rStyle w:val="a3"/>
            <w:color w:val="auto"/>
            <w:sz w:val="28"/>
            <w:szCs w:val="28"/>
            <w:u w:val="none"/>
          </w:rPr>
          <w:t>пункту 1.3</w:t>
        </w:r>
      </w:hyperlink>
      <w:r w:rsidRPr="00631C3F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настоящей Методики:</w:t>
      </w:r>
    </w:p>
    <w:p w14:paraId="74F7DD43" w14:textId="77777777" w:rsidR="00127735" w:rsidRDefault="00631C3F">
      <w:pPr>
        <w:autoSpaceDE w:val="0"/>
        <w:ind w:firstLine="862"/>
        <w:jc w:val="both"/>
      </w:pPr>
      <w:r>
        <w:rPr>
          <w:sz w:val="28"/>
          <w:szCs w:val="28"/>
        </w:rPr>
        <w:t>техническое обслуживание систем</w:t>
      </w:r>
      <w:r>
        <w:rPr>
          <w:sz w:val="28"/>
          <w:szCs w:val="28"/>
        </w:rPr>
        <w:t xml:space="preserve"> охранно- пожарной сигнализации и оповещения людей;</w:t>
      </w:r>
    </w:p>
    <w:p w14:paraId="63F043BB" w14:textId="77777777" w:rsidR="00127735" w:rsidRDefault="00631C3F">
      <w:pPr>
        <w:autoSpaceDE w:val="0"/>
        <w:ind w:firstLine="862"/>
        <w:jc w:val="both"/>
      </w:pPr>
      <w:r>
        <w:rPr>
          <w:sz w:val="28"/>
          <w:szCs w:val="28"/>
        </w:rPr>
        <w:t>техническое обслуживание системы видеонаблюдения.»;</w:t>
      </w:r>
    </w:p>
    <w:p w14:paraId="13634875" w14:textId="77777777" w:rsidR="00127735" w:rsidRDefault="00631C3F">
      <w:pPr>
        <w:autoSpaceDE w:val="0"/>
        <w:ind w:left="142" w:firstLine="720"/>
        <w:jc w:val="both"/>
      </w:pPr>
      <w:r>
        <w:rPr>
          <w:sz w:val="28"/>
          <w:szCs w:val="28"/>
        </w:rPr>
        <w:t>1.9. пункт 4.7 изложить в следующей редакции:</w:t>
      </w:r>
    </w:p>
    <w:p w14:paraId="62DF7D14" w14:textId="77777777" w:rsidR="00127735" w:rsidRDefault="00631C3F">
      <w:pPr>
        <w:autoSpaceDE w:val="0"/>
        <w:ind w:left="142" w:firstLine="720"/>
        <w:jc w:val="both"/>
      </w:pPr>
      <w:r>
        <w:rPr>
          <w:sz w:val="28"/>
          <w:szCs w:val="28"/>
        </w:rPr>
        <w:t>«4.7. Затраты на приобретение услуг связи (N</w:t>
      </w:r>
      <w:r>
        <w:rPr>
          <w:sz w:val="28"/>
          <w:szCs w:val="28"/>
          <w:vertAlign w:val="superscript"/>
        </w:rPr>
        <w:t>УС</w:t>
      </w:r>
      <w:r>
        <w:rPr>
          <w:sz w:val="28"/>
          <w:szCs w:val="28"/>
        </w:rPr>
        <w:t>) рассчитываются по следующей формуле:</w:t>
      </w:r>
    </w:p>
    <w:p w14:paraId="32CE5A88" w14:textId="77777777" w:rsidR="00127735" w:rsidRDefault="00127735">
      <w:pPr>
        <w:autoSpaceDE w:val="0"/>
        <w:jc w:val="both"/>
        <w:outlineLvl w:val="0"/>
        <w:rPr>
          <w:sz w:val="28"/>
          <w:szCs w:val="28"/>
        </w:rPr>
      </w:pPr>
    </w:p>
    <w:p w14:paraId="3173ED52" w14:textId="77777777" w:rsidR="00127735" w:rsidRDefault="00631C3F">
      <w:pPr>
        <w:autoSpaceDE w:val="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УС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perscript"/>
        </w:rPr>
        <w:t>УС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perscript"/>
        </w:rPr>
        <w:t>УС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где</w:t>
      </w:r>
    </w:p>
    <w:p w14:paraId="47643B6E" w14:textId="77777777" w:rsidR="00127735" w:rsidRDefault="00127735">
      <w:pPr>
        <w:autoSpaceDE w:val="0"/>
        <w:jc w:val="center"/>
        <w:rPr>
          <w:sz w:val="28"/>
          <w:szCs w:val="28"/>
        </w:rPr>
      </w:pPr>
    </w:p>
    <w:p w14:paraId="6B48C03A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УС</w:t>
      </w:r>
      <w:r>
        <w:rPr>
          <w:sz w:val="28"/>
          <w:szCs w:val="28"/>
        </w:rPr>
        <w:t xml:space="preserve"> - значение натуральной нормы потребления услуг связи, рассчитанное как отношение количества единиц услуг связи к среднему количеству проведенных мероприятий;</w:t>
      </w:r>
    </w:p>
    <w:p w14:paraId="61036608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perscript"/>
        </w:rPr>
        <w:t>УС</w:t>
      </w:r>
      <w:r>
        <w:rPr>
          <w:sz w:val="28"/>
          <w:szCs w:val="28"/>
        </w:rPr>
        <w:t xml:space="preserve"> - цена (тариф) конкретного вида услуг связи (руб.).</w:t>
      </w:r>
    </w:p>
    <w:p w14:paraId="5A6E2F93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lastRenderedPageBreak/>
        <w:t>Стоимость (цена, тариф) услуги св</w:t>
      </w:r>
      <w:r>
        <w:rPr>
          <w:sz w:val="28"/>
          <w:szCs w:val="28"/>
        </w:rPr>
        <w:t xml:space="preserve">язи определяется в соответствии с положениями </w:t>
      </w:r>
      <w:hyperlink r:id="rId10">
        <w:r w:rsidRPr="00631C3F">
          <w:rPr>
            <w:rStyle w:val="a3"/>
            <w:color w:val="auto"/>
            <w:sz w:val="28"/>
            <w:szCs w:val="28"/>
            <w:u w:val="none"/>
          </w:rPr>
          <w:t>пункта 4.1</w:t>
        </w:r>
      </w:hyperlink>
      <w:r w:rsidRPr="00631C3F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настоящей Методики.</w:t>
      </w:r>
    </w:p>
    <w:p w14:paraId="5023FF1B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В составе затрат на оплату услуг связи учитываются услуги стационарной связи и услуги подк</w:t>
      </w:r>
      <w:r>
        <w:rPr>
          <w:sz w:val="28"/>
          <w:szCs w:val="28"/>
        </w:rPr>
        <w:t xml:space="preserve">лючения к информационно-телекоммуникационной сети Интернет, которые определяются согласно </w:t>
      </w:r>
      <w:hyperlink r:id="rId11">
        <w:r w:rsidRPr="00631C3F">
          <w:rPr>
            <w:rStyle w:val="a3"/>
            <w:color w:val="auto"/>
            <w:sz w:val="28"/>
            <w:szCs w:val="28"/>
            <w:u w:val="none"/>
          </w:rPr>
          <w:t>пункту 1.3</w:t>
        </w:r>
      </w:hyperlink>
      <w:r w:rsidRPr="00631C3F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настоящей Методики.»;</w:t>
      </w:r>
    </w:p>
    <w:p w14:paraId="0FFE8D72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 xml:space="preserve">1.10.  </w:t>
      </w:r>
      <w:r>
        <w:rPr>
          <w:sz w:val="28"/>
          <w:szCs w:val="24"/>
        </w:rPr>
        <w:t>в пункте 4.10:</w:t>
      </w:r>
    </w:p>
    <w:p w14:paraId="338511B3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 xml:space="preserve">1.10.1. </w:t>
      </w:r>
      <w:r>
        <w:rPr>
          <w:sz w:val="28"/>
          <w:szCs w:val="28"/>
        </w:rPr>
        <w:t>абзац вто</w:t>
      </w:r>
      <w:r>
        <w:rPr>
          <w:sz w:val="28"/>
          <w:szCs w:val="28"/>
        </w:rPr>
        <w:t xml:space="preserve">рой </w:t>
      </w:r>
      <w:r>
        <w:rPr>
          <w:sz w:val="28"/>
          <w:szCs w:val="24"/>
        </w:rPr>
        <w:t>изложить в следующей редакции:</w:t>
      </w:r>
    </w:p>
    <w:p w14:paraId="1304DE37" w14:textId="77777777" w:rsidR="00127735" w:rsidRDefault="00127735">
      <w:pPr>
        <w:autoSpaceDE w:val="0"/>
        <w:ind w:firstLine="720"/>
        <w:jc w:val="both"/>
        <w:rPr>
          <w:sz w:val="28"/>
          <w:szCs w:val="24"/>
        </w:rPr>
      </w:pPr>
    </w:p>
    <w:p w14:paraId="3CCDA3D2" w14:textId="77777777" w:rsidR="00127735" w:rsidRDefault="00631C3F">
      <w:pPr>
        <w:pStyle w:val="afff3"/>
        <w:spacing w:before="0" w:after="0"/>
        <w:jc w:val="center"/>
      </w:pPr>
      <w:r>
        <w:rPr>
          <w:sz w:val="28"/>
          <w:szCs w:val="28"/>
        </w:rPr>
        <w:t>«N</w:t>
      </w:r>
      <w:r>
        <w:rPr>
          <w:sz w:val="28"/>
          <w:szCs w:val="28"/>
          <w:vertAlign w:val="superscript"/>
        </w:rPr>
        <w:t>ПНЗ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perscript"/>
        </w:rPr>
        <w:t>ПР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>, где»;</w:t>
      </w:r>
    </w:p>
    <w:p w14:paraId="38127FD6" w14:textId="77777777" w:rsidR="00127735" w:rsidRDefault="00631C3F">
      <w:pPr>
        <w:pStyle w:val="afff3"/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8BF18B3" w14:textId="77777777" w:rsidR="00127735" w:rsidRDefault="00631C3F">
      <w:pPr>
        <w:pStyle w:val="afff3"/>
        <w:spacing w:before="0" w:after="0"/>
      </w:pPr>
      <w:r>
        <w:rPr>
          <w:sz w:val="28"/>
          <w:szCs w:val="28"/>
        </w:rPr>
        <w:tab/>
        <w:t>1.10.2. абзацы четвертый, пятый признать утратившими силу;</w:t>
      </w:r>
    </w:p>
    <w:p w14:paraId="16234A58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 xml:space="preserve">1.10.3. </w:t>
      </w:r>
      <w:bookmarkStart w:id="10" w:name="_Hlk192842827"/>
      <w:r>
        <w:rPr>
          <w:sz w:val="28"/>
          <w:szCs w:val="24"/>
        </w:rPr>
        <w:t>в абзаце девятом слова «в дневные часы» исключить;</w:t>
      </w:r>
      <w:bookmarkEnd w:id="10"/>
    </w:p>
    <w:p w14:paraId="62E7D81A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 xml:space="preserve">1.10.4. </w:t>
      </w:r>
      <w:r>
        <w:rPr>
          <w:sz w:val="28"/>
          <w:szCs w:val="28"/>
        </w:rPr>
        <w:t>пункт одиннадцатый изложить в следующей редакции:</w:t>
      </w:r>
    </w:p>
    <w:p w14:paraId="735A37E2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 xml:space="preserve">«оказание </w:t>
      </w:r>
      <w:bookmarkStart w:id="11" w:name="_Hlk192778580"/>
      <w:r>
        <w:rPr>
          <w:sz w:val="28"/>
          <w:szCs w:val="24"/>
        </w:rPr>
        <w:t xml:space="preserve">погрузо-разгрузочных </w:t>
      </w:r>
      <w:bookmarkEnd w:id="11"/>
      <w:r>
        <w:rPr>
          <w:sz w:val="28"/>
          <w:szCs w:val="24"/>
        </w:rPr>
        <w:t>услуг;»;</w:t>
      </w:r>
    </w:p>
    <w:p w14:paraId="671EBC28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4"/>
        </w:rPr>
        <w:t>1.10.5. абзацы двенадцатый, тринадцатый признать утратившими силу;</w:t>
      </w:r>
    </w:p>
    <w:p w14:paraId="21252978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 xml:space="preserve">1.10.6. </w:t>
      </w:r>
      <w:hyperlink r:id="rId12">
        <w:r w:rsidRPr="00631C3F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абзацы пятнадцатый</w:t>
        </w:r>
      </w:hyperlink>
      <w:r w:rsidRPr="00631C3F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- девя</w:t>
      </w:r>
      <w:r>
        <w:rPr>
          <w:sz w:val="28"/>
          <w:szCs w:val="28"/>
          <w:shd w:val="clear" w:color="auto" w:fill="FFFFFF"/>
        </w:rPr>
        <w:t>тнадцатый</w:t>
      </w:r>
      <w:r>
        <w:rPr>
          <w:color w:val="000000"/>
          <w:sz w:val="28"/>
          <w:szCs w:val="28"/>
          <w:shd w:val="clear" w:color="auto" w:fill="FFFFFF"/>
        </w:rPr>
        <w:t> изложить в следующей редакции:</w:t>
      </w:r>
    </w:p>
    <w:p w14:paraId="29B49964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«Затраты на оказание погрузо-разгрузочных услуг и услуг физической охраны (N</w:t>
      </w:r>
      <w:bookmarkStart w:id="12" w:name="_Hlk192778754"/>
      <w:r>
        <w:rPr>
          <w:sz w:val="28"/>
          <w:szCs w:val="28"/>
          <w:vertAlign w:val="subscript"/>
        </w:rPr>
        <w:t>погр/ох</w:t>
      </w:r>
      <w:bookmarkEnd w:id="12"/>
      <w:r>
        <w:rPr>
          <w:sz w:val="28"/>
          <w:szCs w:val="28"/>
          <w:vertAlign w:val="subscript"/>
        </w:rPr>
        <w:t>р</w:t>
      </w:r>
      <w:r>
        <w:rPr>
          <w:sz w:val="28"/>
          <w:szCs w:val="28"/>
        </w:rPr>
        <w:t>) рассчитываются по следующей формуле:</w:t>
      </w:r>
    </w:p>
    <w:p w14:paraId="106D5F08" w14:textId="77777777" w:rsidR="00127735" w:rsidRDefault="00127735">
      <w:pPr>
        <w:autoSpaceDE w:val="0"/>
        <w:jc w:val="both"/>
        <w:rPr>
          <w:sz w:val="28"/>
          <w:szCs w:val="28"/>
        </w:rPr>
      </w:pPr>
    </w:p>
    <w:p w14:paraId="4EE3773E" w14:textId="77777777" w:rsidR="00127735" w:rsidRDefault="00631C3F">
      <w:pPr>
        <w:autoSpaceDE w:val="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погр/охр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погр/охр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bscript"/>
        </w:rPr>
        <w:t xml:space="preserve">погр/охр </w:t>
      </w:r>
      <w:r>
        <w:rPr>
          <w:sz w:val="28"/>
          <w:szCs w:val="28"/>
        </w:rPr>
        <w:t>x D</w:t>
      </w:r>
      <w:r>
        <w:rPr>
          <w:sz w:val="28"/>
          <w:szCs w:val="28"/>
          <w:vertAlign w:val="subscript"/>
        </w:rPr>
        <w:t>pd</w:t>
      </w:r>
      <w:r>
        <w:rPr>
          <w:sz w:val="28"/>
          <w:szCs w:val="28"/>
        </w:rPr>
        <w:t>, где</w:t>
      </w:r>
    </w:p>
    <w:p w14:paraId="07626E5A" w14:textId="77777777" w:rsidR="00127735" w:rsidRDefault="00127735">
      <w:pPr>
        <w:autoSpaceDE w:val="0"/>
        <w:jc w:val="both"/>
        <w:rPr>
          <w:sz w:val="28"/>
          <w:szCs w:val="28"/>
        </w:rPr>
      </w:pPr>
    </w:p>
    <w:p w14:paraId="66302A97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погр/охр</w:t>
      </w:r>
      <w:r>
        <w:rPr>
          <w:sz w:val="28"/>
          <w:szCs w:val="28"/>
        </w:rPr>
        <w:t xml:space="preserve"> - значение натуральной нормы потребления погрузо-разгрузочных услуг и услуг физической охраны, рассчитанное как отношение количества часов оказания погрузо-разгрузочных услуг и услуг физической охраны в год к среднему количеству проведенных мероприятий;</w:t>
      </w:r>
    </w:p>
    <w:p w14:paraId="60DED006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 xml:space="preserve">погр/охр </w:t>
      </w:r>
      <w:r>
        <w:rPr>
          <w:sz w:val="28"/>
          <w:szCs w:val="28"/>
        </w:rPr>
        <w:t>- стоимость одного часа оказания погрузо-разгрузочных услуг           и услуг физической охраны, руб.</w:t>
      </w:r>
    </w:p>
    <w:p w14:paraId="5EDF68F8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Затраты на услуги по изготовлению полиграфической продукции, (монтаж) и демонтаж выставочных экспозиций (N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>) рассчитываются по следующей формуле</w:t>
      </w:r>
      <w:r>
        <w:rPr>
          <w:sz w:val="28"/>
          <w:szCs w:val="28"/>
        </w:rPr>
        <w:t>:</w:t>
      </w:r>
    </w:p>
    <w:p w14:paraId="3BCAD66C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 xml:space="preserve">1.10.7. </w:t>
      </w:r>
      <w:hyperlink r:id="rId13">
        <w:r>
          <w:rPr>
            <w:rStyle w:val="a3"/>
            <w:color w:val="000000"/>
            <w:sz w:val="28"/>
            <w:szCs w:val="28"/>
            <w:u w:val="none"/>
            <w:shd w:val="clear" w:color="auto" w:fill="FFFFFF"/>
          </w:rPr>
          <w:t xml:space="preserve">абзацы </w:t>
        </w:r>
      </w:hyperlink>
      <w:r>
        <w:rPr>
          <w:sz w:val="28"/>
          <w:szCs w:val="28"/>
          <w:shd w:val="clear" w:color="auto" w:fill="FFFFFF"/>
        </w:rPr>
        <w:t>двадцать первый, двадцать второй</w:t>
      </w:r>
      <w:r>
        <w:rPr>
          <w:color w:val="000000"/>
          <w:sz w:val="28"/>
          <w:szCs w:val="28"/>
          <w:shd w:val="clear" w:color="auto" w:fill="FFFFFF"/>
        </w:rPr>
        <w:t> изложить в следующей редакции:</w:t>
      </w:r>
    </w:p>
    <w:p w14:paraId="6F90CF63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«n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- значение натуральной нормы потребления услуг </w:t>
      </w:r>
      <w:bookmarkStart w:id="13" w:name="_Hlk192847394"/>
      <w:r>
        <w:rPr>
          <w:sz w:val="28"/>
          <w:szCs w:val="28"/>
        </w:rPr>
        <w:t>по изго</w:t>
      </w:r>
      <w:r>
        <w:rPr>
          <w:sz w:val="28"/>
          <w:szCs w:val="28"/>
        </w:rPr>
        <w:t>товлению полиграфической продукции, (монтажу) и демонтажу выставочных экспозиций</w:t>
      </w:r>
      <w:bookmarkEnd w:id="13"/>
      <w:r>
        <w:rPr>
          <w:sz w:val="28"/>
          <w:szCs w:val="28"/>
        </w:rPr>
        <w:t>, рассчитанное как отношение количества единиц услуг (работ) по изготовлению полиграфической продукции, (монтажу) и демонтажу выставочных экспозиций к среднему количеству прове</w:t>
      </w:r>
      <w:r>
        <w:rPr>
          <w:sz w:val="28"/>
          <w:szCs w:val="28"/>
        </w:rPr>
        <w:t>денных мероприятий;</w:t>
      </w:r>
    </w:p>
    <w:p w14:paraId="21710739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пр</w:t>
      </w:r>
      <w:r>
        <w:rPr>
          <w:sz w:val="28"/>
          <w:szCs w:val="28"/>
        </w:rPr>
        <w:t xml:space="preserve"> - цена (тариф) на услуги по изготовлению полиграфической продукции, (монтажу) и демонтажу выставочных экспозиций, руб.»;</w:t>
      </w:r>
    </w:p>
    <w:p w14:paraId="082ECBBC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 xml:space="preserve">1.10.8. </w:t>
      </w:r>
      <w:r>
        <w:rPr>
          <w:sz w:val="28"/>
          <w:szCs w:val="24"/>
        </w:rPr>
        <w:t>абзацы двадцать третий-</w:t>
      </w:r>
      <w:r>
        <w:t xml:space="preserve"> </w:t>
      </w:r>
      <w:r>
        <w:rPr>
          <w:sz w:val="28"/>
          <w:szCs w:val="24"/>
        </w:rPr>
        <w:t>сорок пятый признать утратившими силу;</w:t>
      </w:r>
    </w:p>
    <w:p w14:paraId="064A9D5A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t>1.10.9. дополнить абзацами следующего со</w:t>
      </w:r>
      <w:r>
        <w:rPr>
          <w:sz w:val="28"/>
          <w:szCs w:val="28"/>
        </w:rPr>
        <w:t>держания:</w:t>
      </w:r>
    </w:p>
    <w:p w14:paraId="7783460E" w14:textId="77777777" w:rsidR="00127735" w:rsidRDefault="00127735">
      <w:pPr>
        <w:widowControl w:val="0"/>
        <w:autoSpaceDE w:val="0"/>
        <w:ind w:firstLine="540"/>
        <w:jc w:val="center"/>
        <w:rPr>
          <w:sz w:val="28"/>
          <w:szCs w:val="28"/>
        </w:rPr>
      </w:pPr>
    </w:p>
    <w:p w14:paraId="0223886B" w14:textId="77777777" w:rsidR="00127735" w:rsidRDefault="00631C3F">
      <w:pPr>
        <w:widowControl w:val="0"/>
        <w:autoSpaceDE w:val="0"/>
        <w:ind w:firstLine="540"/>
        <w:jc w:val="center"/>
      </w:pPr>
      <w:r>
        <w:rPr>
          <w:sz w:val="28"/>
          <w:szCs w:val="28"/>
        </w:rPr>
        <w:t>«N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 xml:space="preserve"> x D</w:t>
      </w:r>
      <w:r>
        <w:rPr>
          <w:sz w:val="28"/>
          <w:szCs w:val="28"/>
          <w:vertAlign w:val="subscript"/>
        </w:rPr>
        <w:t>pd</w:t>
      </w:r>
      <w:r>
        <w:rPr>
          <w:sz w:val="28"/>
          <w:szCs w:val="28"/>
        </w:rPr>
        <w:t>, где</w:t>
      </w:r>
    </w:p>
    <w:p w14:paraId="283511C4" w14:textId="77777777" w:rsidR="00127735" w:rsidRDefault="00127735">
      <w:pPr>
        <w:autoSpaceDE w:val="0"/>
        <w:ind w:firstLine="720"/>
        <w:jc w:val="both"/>
        <w:rPr>
          <w:sz w:val="28"/>
          <w:szCs w:val="28"/>
        </w:rPr>
      </w:pPr>
    </w:p>
    <w:p w14:paraId="16F75C15" w14:textId="77777777" w:rsidR="00127735" w:rsidRDefault="00631C3F">
      <w:pPr>
        <w:autoSpaceDE w:val="0"/>
        <w:ind w:firstLine="720"/>
        <w:jc w:val="both"/>
      </w:pPr>
      <w:r>
        <w:rPr>
          <w:sz w:val="28"/>
          <w:szCs w:val="28"/>
        </w:rPr>
        <w:lastRenderedPageBreak/>
        <w:t>n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 xml:space="preserve"> – значение натуральной нормы материальных запасов</w:t>
      </w:r>
      <w:bookmarkStart w:id="14" w:name="_Hlk191568631"/>
      <w:r>
        <w:rPr>
          <w:sz w:val="28"/>
          <w:szCs w:val="28"/>
        </w:rPr>
        <w:t xml:space="preserve"> рассчитанное как отношение количества единиц обеспеченности материальными </w:t>
      </w:r>
      <w:bookmarkEnd w:id="14"/>
      <w:r>
        <w:rPr>
          <w:sz w:val="28"/>
          <w:szCs w:val="28"/>
        </w:rPr>
        <w:t>в год к среднему количеству проведенных мероприятий;</w:t>
      </w:r>
    </w:p>
    <w:p w14:paraId="2A944DDF" w14:textId="77777777" w:rsidR="00127735" w:rsidRDefault="00631C3F">
      <w:pPr>
        <w:autoSpaceDE w:val="0"/>
        <w:ind w:firstLine="709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 xml:space="preserve"> – стоимость материальных запасов, руб.</w:t>
      </w:r>
    </w:p>
    <w:p w14:paraId="167C3F5A" w14:textId="77777777" w:rsidR="00127735" w:rsidRDefault="00631C3F">
      <w:pPr>
        <w:autoSpaceDE w:val="0"/>
        <w:ind w:firstLine="709"/>
        <w:jc w:val="both"/>
      </w:pPr>
      <w:r>
        <w:rPr>
          <w:sz w:val="28"/>
          <w:szCs w:val="28"/>
        </w:rPr>
        <w:t>В составе затрат на увеличение стоимости материальных запасов учитываются расходы на приобретение бумаги для офисной техники, батареек, бумаги цветной для цветной лазерной печати, стикеров, зажимов для бумаг, клей-ка</w:t>
      </w:r>
      <w:r>
        <w:rPr>
          <w:sz w:val="28"/>
          <w:szCs w:val="28"/>
        </w:rPr>
        <w:t>рандашей, клейкой ленты, закладок клейких, карандашей, ножниц, папок-регистраторов, папок-файлов, ручек шариковых, органайзеров, скоб для степлера, скоросшивателей, скрепок, степлеров, текстовыделителей, краски штемпельной, перчаток хозяйственных, лопат.».</w:t>
      </w:r>
    </w:p>
    <w:p w14:paraId="37972348" w14:textId="77777777" w:rsidR="00127735" w:rsidRDefault="00631C3F">
      <w:pPr>
        <w:ind w:firstLine="720"/>
        <w:jc w:val="both"/>
      </w:pPr>
      <w:bookmarkStart w:id="15" w:name="_Hlk194047811"/>
      <w:bookmarkEnd w:id="15"/>
      <w:r>
        <w:rPr>
          <w:sz w:val="28"/>
          <w:szCs w:val="28"/>
        </w:rPr>
        <w:t xml:space="preserve">2.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     и распространяется на правоотношения, </w:t>
      </w:r>
      <w:r>
        <w:rPr>
          <w:sz w:val="28"/>
          <w:szCs w:val="28"/>
        </w:rPr>
        <w:t>возникшие с 01 января 2026 г.</w:t>
      </w:r>
    </w:p>
    <w:p w14:paraId="3C3154DA" w14:textId="77777777" w:rsidR="00127735" w:rsidRDefault="00631C3F">
      <w:pPr>
        <w:ind w:firstLine="720"/>
        <w:jc w:val="both"/>
      </w:pPr>
      <w:r>
        <w:rPr>
          <w:sz w:val="28"/>
          <w:szCs w:val="28"/>
        </w:rPr>
        <w:t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</w:t>
      </w:r>
      <w:r>
        <w:rPr>
          <w:sz w:val="28"/>
          <w:szCs w:val="28"/>
        </w:rPr>
        <w:t>о самоуправления муниципального образования город Пермь».</w:t>
      </w:r>
    </w:p>
    <w:p w14:paraId="4B9104EA" w14:textId="77777777" w:rsidR="00127735" w:rsidRDefault="00631C3F">
      <w:pPr>
        <w:ind w:firstLine="720"/>
        <w:jc w:val="both"/>
      </w:pPr>
      <w:r>
        <w:rPr>
          <w:sz w:val="28"/>
          <w:szCs w:val="28"/>
        </w:rPr>
        <w:t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</w:t>
      </w:r>
      <w:r>
        <w:rPr>
          <w:sz w:val="28"/>
          <w:szCs w:val="28"/>
        </w:rPr>
        <w:t xml:space="preserve">иципального образования город Пермь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gorodperm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».</w:t>
      </w:r>
    </w:p>
    <w:p w14:paraId="1576570F" w14:textId="77777777" w:rsidR="00127735" w:rsidRDefault="00631C3F">
      <w:pPr>
        <w:ind w:firstLine="720"/>
        <w:jc w:val="both"/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на и.о. заместителя главы администрации города Перми Ершову О.С.</w:t>
      </w:r>
    </w:p>
    <w:p w14:paraId="77F689F3" w14:textId="77777777" w:rsidR="00127735" w:rsidRDefault="00127735">
      <w:pPr>
        <w:ind w:firstLine="720"/>
        <w:jc w:val="both"/>
        <w:rPr>
          <w:sz w:val="28"/>
          <w:szCs w:val="28"/>
        </w:rPr>
      </w:pPr>
    </w:p>
    <w:p w14:paraId="481735A0" w14:textId="77777777" w:rsidR="00127735" w:rsidRDefault="00127735">
      <w:pPr>
        <w:ind w:firstLine="720"/>
        <w:jc w:val="both"/>
        <w:rPr>
          <w:sz w:val="28"/>
          <w:szCs w:val="28"/>
        </w:rPr>
      </w:pPr>
    </w:p>
    <w:p w14:paraId="3D7108D3" w14:textId="77777777" w:rsidR="00127735" w:rsidRDefault="00127735">
      <w:pPr>
        <w:ind w:firstLine="720"/>
        <w:jc w:val="both"/>
        <w:rPr>
          <w:sz w:val="28"/>
          <w:szCs w:val="28"/>
        </w:rPr>
      </w:pPr>
    </w:p>
    <w:p w14:paraId="346C6E5B" w14:textId="77777777" w:rsidR="00127735" w:rsidRDefault="00631C3F">
      <w:pPr>
        <w:tabs>
          <w:tab w:val="right" w:pos="9921"/>
        </w:tabs>
        <w:spacing w:line="240" w:lineRule="exact"/>
        <w:jc w:val="both"/>
        <w:rPr>
          <w:sz w:val="28"/>
          <w:szCs w:val="28"/>
        </w:rPr>
      </w:pPr>
      <w:bookmarkStart w:id="16" w:name="_Hlk76131702"/>
      <w:bookmarkStart w:id="17" w:name="_Hlk194053660"/>
      <w:bookmarkEnd w:id="16"/>
      <w:r>
        <w:rPr>
          <w:sz w:val="28"/>
          <w:szCs w:val="28"/>
        </w:rPr>
        <w:t>Глава города Перми</w:t>
      </w:r>
      <w:r>
        <w:rPr>
          <w:sz w:val="28"/>
          <w:szCs w:val="28"/>
        </w:rPr>
        <w:tab/>
        <w:t>Э.О. Соснин</w:t>
      </w:r>
      <w:bookmarkEnd w:id="17"/>
    </w:p>
    <w:sectPr w:rsidR="0012773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567" w:bottom="1134" w:left="1418" w:header="363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1565B" w14:textId="77777777" w:rsidR="00000000" w:rsidRDefault="00631C3F">
      <w:r>
        <w:separator/>
      </w:r>
    </w:p>
  </w:endnote>
  <w:endnote w:type="continuationSeparator" w:id="0">
    <w:p w14:paraId="0866862B" w14:textId="77777777" w:rsidR="00000000" w:rsidRDefault="00631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Zen Hei Sharp">
    <w:panose1 w:val="00000000000000000000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1DA81" w14:textId="77777777" w:rsidR="00127735" w:rsidRDefault="00127735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4A2BC" w14:textId="77777777" w:rsidR="00127735" w:rsidRDefault="00127735">
    <w:pPr>
      <w:pStyle w:val="af1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2B7A2" w14:textId="77777777" w:rsidR="00127735" w:rsidRDefault="0012773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82B58" w14:textId="77777777" w:rsidR="00000000" w:rsidRDefault="00631C3F">
      <w:r>
        <w:separator/>
      </w:r>
    </w:p>
  </w:footnote>
  <w:footnote w:type="continuationSeparator" w:id="0">
    <w:p w14:paraId="43F1D063" w14:textId="77777777" w:rsidR="00000000" w:rsidRDefault="00631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64E85" w14:textId="09D5889F" w:rsidR="00127735" w:rsidRDefault="00631C3F">
    <w:pPr>
      <w:pStyle w:val="ac"/>
    </w:pPr>
    <w:r>
      <w:rPr>
        <w:noProof/>
      </w:rPr>
      <w:pict w14:anchorId="0F9CB4EC">
        <v:rect id="Врезка1" o:spid="_x0000_s2049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Bsx9QEAADMEAAAOAAAAZHJzL2Uyb0RvYy54bWysU0uO1DAQ3SNxB8v76aR7UNOKOj1CjAYh&#10;IRgxcADHsTuR/FPZ00nvOAMnYYOQOEW4EWUnk57PahAbp76v6lVVthe9VuQgwLfWlHS5yCkRhtu6&#10;NfuSfv1ydbahxAdmaqasESU9Ck8vdi9fbDtXiJVtrKoFEAQxvuhcSZsQXJFlnjdCM7+wThh0Sgua&#10;BVRhn9XAOkTXKlvl+TrrLNQOLBfeo/VydNJdwpdS8PBJSi8CUSXF3kJ6Ib1VfLPdlhV7YK5p+dQG&#10;+4cuNGsNFp2hLllg5BbaJ1C65WC9lWHBrc6slC0XiQOyWeaP2Nw0zInEBYfj3Twm//9g+cfDNZC2&#10;LumaEsM0rmj4/ufb8HP4NfwefizjgDrnC4y7cdcwaR7FyLaXoOMXeZA+DfU4D1X0gXA0Ll+9XuPk&#10;OXpGETGyU6oDH94Jq0kUSgq4sTRIdvjgwxh6FxIrGXvVKoV2VihDuljtgRmRlcECseexyySFoxJj&#10;zmchkW5qNho8h331VgEZbwKPFnu9u4wEhgkxUGLZZ+ZOKTFbpFN8Zv6clOpbE+Z83RoLcTUjz5Fd&#10;JBr6qkdzFCtbH3G16r3Bczlfn8clhKScrfLNBjW476oeuJjhjcWRjLvw7s1twMGnfZywp/J4mWmj&#10;018UT/++nqJO//ruLwAAAP//AwBQSwMEFAAGAAgAAAAhALVbEujXAAAAAQEAAA8AAABkcnMvZG93&#10;bnJldi54bWxMj81uwkAMhO+V+g4rV+qtbKBVhUI2CPFzays18ABL1iQRWW+UNST06WtO7ckajzXz&#10;OVuOvlVX7GMTyMB0koBCKoNrqDJw2O9e5qAiW3K2DYQGbhhhmT8+ZDZ1YaBvvBZcKQmhmFoDNXOX&#10;ah3LGr2Nk9AhiXcKvbcssq+06+0g4b7VsyR51942JA217XBdY3kuLt5A9zUtzpuBf/b6tq4+9CeO&#10;2w0a8/w0rhagGEf+O4Y7vqBDLkzHcCEXVWtAHuH7Vok3ewV1lPEGOs/0f/L8FwAA//8DAFBLAQIt&#10;ABQABgAIAAAAIQC2gziS/gAAAOEBAAATAAAAAAAAAAAAAAAAAAAAAABbQ29udGVudF9UeXBlc10u&#10;eG1sUEsBAi0AFAAGAAgAAAAhADj9If/WAAAAlAEAAAsAAAAAAAAAAAAAAAAALwEAAF9yZWxzLy5y&#10;ZWxzUEsBAi0AFAAGAAgAAAAhAI4IGzH1AQAAMwQAAA4AAAAAAAAAAAAAAAAALgIAAGRycy9lMm9E&#10;b2MueG1sUEsBAi0AFAAGAAgAAAAhALVbEujXAAAAAQEAAA8AAAAAAAAAAAAAAAAATwQAAGRycy9k&#10;b3ducmV2LnhtbFBLBQYAAAAABAAEAPMAAABTBQAAAAA=&#10;" o:allowincell="f" filled="f" stroked="f" strokeweight="0">
          <v:textbox style="mso-fit-shape-to-text:t" inset="1.01mm,-.58mm,1.01mm,-.58mm">
            <w:txbxContent>
              <w:p w14:paraId="24D568F6" w14:textId="77777777" w:rsidR="00127735" w:rsidRDefault="00631C3F">
                <w:pPr>
                  <w:pStyle w:val="ac"/>
                  <w:rPr>
                    <w:rStyle w:val="a8"/>
                  </w:rPr>
                </w:pPr>
                <w:r>
                  <w:rPr>
                    <w:rStyle w:val="a8"/>
                    <w:color w:val="000000"/>
                  </w:rPr>
                  <w:fldChar w:fldCharType="begin"/>
                </w:r>
                <w:r>
                  <w:rPr>
                    <w:rStyle w:val="a8"/>
                    <w:color w:val="000000"/>
                  </w:rPr>
                  <w:instrText xml:space="preserve"> PAGE </w:instrText>
                </w:r>
                <w:r>
                  <w:rPr>
                    <w:rStyle w:val="a8"/>
                    <w:color w:val="000000"/>
                  </w:rPr>
                  <w:fldChar w:fldCharType="separate"/>
                </w:r>
                <w:r>
                  <w:rPr>
                    <w:rStyle w:val="a8"/>
                    <w:color w:val="000000"/>
                  </w:rPr>
                  <w:t>0</w:t>
                </w:r>
                <w:r>
                  <w:rPr>
                    <w:rStyle w:val="a8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9BF67" w14:textId="77777777" w:rsidR="00127735" w:rsidRDefault="00631C3F">
    <w:pPr>
      <w:pStyle w:val="a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  <w:p w14:paraId="0D40A42B" w14:textId="77777777" w:rsidR="00127735" w:rsidRDefault="00127735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6A03" w14:textId="77777777" w:rsidR="00127735" w:rsidRDefault="0012773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7735"/>
    <w:rsid w:val="00127735"/>
    <w:rsid w:val="0063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B97B15"/>
  <w15:docId w15:val="{DDF45FA7-8602-408E-AD0C-87BB072D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WenQuanYi Zen Hei Sharp" w:hAnsi="Times New Roman" w:cs="Droid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styleId="a8">
    <w:name w:val="page number"/>
    <w:basedOn w:val="a0"/>
  </w:style>
  <w:style w:type="character" w:customStyle="1" w:styleId="a9">
    <w:name w:val="Текст выноски Знак"/>
    <w:link w:val="aa"/>
    <w:qFormat/>
    <w:rPr>
      <w:rFonts w:ascii="Segoe UI" w:hAnsi="Segoe UI" w:cs="Segoe UI"/>
      <w:sz w:val="18"/>
      <w:szCs w:val="18"/>
    </w:rPr>
  </w:style>
  <w:style w:type="character" w:customStyle="1" w:styleId="ab">
    <w:name w:val="Верхний колонтитул Знак"/>
    <w:link w:val="ac"/>
    <w:uiPriority w:val="99"/>
    <w:qFormat/>
  </w:style>
  <w:style w:type="character" w:styleId="ad">
    <w:name w:val="FollowedHyperlink"/>
    <w:uiPriority w:val="99"/>
    <w:unhideWhenUsed/>
    <w:rPr>
      <w:color w:val="800080"/>
      <w:u w:val="single"/>
    </w:rPr>
  </w:style>
  <w:style w:type="character" w:customStyle="1" w:styleId="ae">
    <w:name w:val="Основной текст Знак"/>
    <w:link w:val="af"/>
    <w:qFormat/>
    <w:rPr>
      <w:rFonts w:ascii="Courier New" w:hAnsi="Courier New"/>
      <w:sz w:val="26"/>
    </w:rPr>
  </w:style>
  <w:style w:type="character" w:customStyle="1" w:styleId="af0">
    <w:name w:val="Нижний колонтитул Знак"/>
    <w:link w:val="af1"/>
    <w:qFormat/>
  </w:style>
  <w:style w:type="character" w:customStyle="1" w:styleId="af2">
    <w:name w:val="Подпись Знак"/>
    <w:link w:val="af3"/>
    <w:qFormat/>
    <w:rPr>
      <w:sz w:val="28"/>
    </w:rPr>
  </w:style>
  <w:style w:type="character" w:styleId="af4">
    <w:name w:val="annotation reference"/>
    <w:qFormat/>
    <w:rPr>
      <w:sz w:val="16"/>
      <w:szCs w:val="16"/>
    </w:rPr>
  </w:style>
  <w:style w:type="character" w:customStyle="1" w:styleId="af5">
    <w:name w:val="Текст примечания Знак"/>
    <w:basedOn w:val="a0"/>
    <w:link w:val="af6"/>
    <w:qFormat/>
  </w:style>
  <w:style w:type="character" w:customStyle="1" w:styleId="af7">
    <w:name w:val="Тема примечания Знак"/>
    <w:link w:val="af8"/>
    <w:qFormat/>
    <w:rPr>
      <w:b/>
      <w:bCs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link w:val="1"/>
    <w:qFormat/>
    <w:rPr>
      <w:sz w:val="24"/>
    </w:rPr>
  </w:style>
  <w:style w:type="character" w:customStyle="1" w:styleId="20">
    <w:name w:val="Заголовок 2 Знак"/>
    <w:link w:val="2"/>
    <w:qFormat/>
    <w:rPr>
      <w:sz w:val="24"/>
    </w:rPr>
  </w:style>
  <w:style w:type="character" w:customStyle="1" w:styleId="af9">
    <w:name w:val="Заголовок Знак"/>
    <w:link w:val="afa"/>
    <w:uiPriority w:val="10"/>
    <w:qFormat/>
    <w:rPr>
      <w:sz w:val="48"/>
      <w:szCs w:val="48"/>
    </w:rPr>
  </w:style>
  <w:style w:type="character" w:customStyle="1" w:styleId="afb">
    <w:name w:val="Подзаголовок Знак"/>
    <w:link w:val="afc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fd">
    <w:name w:val="Выделенная цитата Знак"/>
    <w:link w:val="afe"/>
    <w:uiPriority w:val="30"/>
    <w:qFormat/>
    <w:rPr>
      <w:i/>
      <w:shd w:val="clear" w:color="auto" w:fill="F2F2F2"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ff">
    <w:name w:val="Название объекта Знак"/>
    <w:link w:val="aff0"/>
    <w:uiPriority w:val="99"/>
    <w:qFormat/>
  </w:style>
  <w:style w:type="character" w:customStyle="1" w:styleId="aff1">
    <w:name w:val="Текст сноски Знак"/>
    <w:link w:val="aff2"/>
    <w:uiPriority w:val="99"/>
    <w:qFormat/>
    <w:rPr>
      <w:sz w:val="18"/>
    </w:rPr>
  </w:style>
  <w:style w:type="character" w:customStyle="1" w:styleId="aff3">
    <w:name w:val="Текст концевой сноски Знак"/>
    <w:basedOn w:val="a0"/>
    <w:link w:val="aff4"/>
    <w:uiPriority w:val="99"/>
    <w:qFormat/>
  </w:style>
  <w:style w:type="character" w:customStyle="1" w:styleId="aff5">
    <w:name w:val="Основной текст с отступом Знак"/>
    <w:link w:val="aff6"/>
    <w:qFormat/>
    <w:rPr>
      <w:sz w:val="26"/>
    </w:rPr>
  </w:style>
  <w:style w:type="paragraph" w:styleId="afa">
    <w:name w:val="Title"/>
    <w:basedOn w:val="a"/>
    <w:next w:val="af"/>
    <w:link w:val="af9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Body Text"/>
    <w:basedOn w:val="a"/>
    <w:link w:val="ae"/>
    <w:pPr>
      <w:ind w:right="3117"/>
    </w:pPr>
    <w:rPr>
      <w:rFonts w:ascii="Courier New" w:hAnsi="Courier New"/>
      <w:sz w:val="26"/>
    </w:rPr>
  </w:style>
  <w:style w:type="paragraph" w:styleId="aff7">
    <w:name w:val="List"/>
    <w:basedOn w:val="af"/>
    <w:rPr>
      <w:rFonts w:cs="Droid Sans"/>
    </w:rPr>
  </w:style>
  <w:style w:type="paragraph" w:styleId="aff0">
    <w:name w:val="caption"/>
    <w:basedOn w:val="a"/>
    <w:next w:val="a"/>
    <w:link w:val="aff"/>
    <w:qFormat/>
    <w:pPr>
      <w:widowControl w:val="0"/>
      <w:spacing w:line="360" w:lineRule="exact"/>
      <w:jc w:val="center"/>
    </w:pPr>
    <w:rPr>
      <w:b/>
      <w:sz w:val="32"/>
    </w:rPr>
  </w:style>
  <w:style w:type="paragraph" w:styleId="aff8">
    <w:name w:val="index heading"/>
    <w:basedOn w:val="afa"/>
  </w:style>
  <w:style w:type="paragraph" w:styleId="aff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fc">
    <w:name w:val="Subtitle"/>
    <w:basedOn w:val="a"/>
    <w:next w:val="a"/>
    <w:link w:val="afb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e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</w:style>
  <w:style w:type="paragraph" w:styleId="aff2">
    <w:name w:val="footnote text"/>
    <w:basedOn w:val="a"/>
    <w:link w:val="aff1"/>
    <w:uiPriority w:val="99"/>
    <w:unhideWhenUsed/>
    <w:pPr>
      <w:spacing w:after="40"/>
    </w:pPr>
    <w:rPr>
      <w:sz w:val="18"/>
    </w:rPr>
  </w:style>
  <w:style w:type="paragraph" w:styleId="aff4">
    <w:name w:val="endnote text"/>
    <w:basedOn w:val="a"/>
    <w:link w:val="aff3"/>
    <w:uiPriority w:val="99"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b">
    <w:name w:val="TOC Heading"/>
    <w:uiPriority w:val="39"/>
    <w:unhideWhenUsed/>
    <w:qFormat/>
    <w:rPr>
      <w:rFonts w:eastAsia="Times New Roman" w:cs="Times New Roman"/>
    </w:rPr>
  </w:style>
  <w:style w:type="paragraph" w:styleId="affc">
    <w:name w:val="table of figures"/>
    <w:basedOn w:val="a"/>
    <w:next w:val="a"/>
    <w:uiPriority w:val="99"/>
    <w:unhideWhenUsed/>
  </w:style>
  <w:style w:type="paragraph" w:styleId="aff6">
    <w:name w:val="Body Text Indent"/>
    <w:basedOn w:val="a"/>
    <w:link w:val="aff5"/>
    <w:pPr>
      <w:ind w:right="-1"/>
      <w:jc w:val="both"/>
    </w:pPr>
    <w:rPr>
      <w:sz w:val="26"/>
    </w:rPr>
  </w:style>
  <w:style w:type="paragraph" w:styleId="aa">
    <w:name w:val="Balloon Text"/>
    <w:basedOn w:val="a"/>
    <w:link w:val="a9"/>
    <w:qFormat/>
    <w:rPr>
      <w:rFonts w:ascii="Segoe UI" w:hAnsi="Segoe UI" w:cs="Segoe UI"/>
      <w:sz w:val="18"/>
      <w:szCs w:val="18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affd">
    <w:name w:val="Форма"/>
    <w:qFormat/>
    <w:rPr>
      <w:rFonts w:eastAsia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rPr>
      <w:rFonts w:eastAsia="Times New Roman" w:cs="Times New Roman"/>
      <w:sz w:val="28"/>
      <w:szCs w:val="28"/>
      <w:lang w:eastAsia="ru-RU"/>
    </w:rPr>
  </w:style>
  <w:style w:type="paragraph" w:customStyle="1" w:styleId="font5">
    <w:name w:val="font5"/>
    <w:basedOn w:val="a"/>
    <w:qFormat/>
    <w:pPr>
      <w:spacing w:beforeAutospacing="1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qFormat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qFormat/>
    <w:pPr>
      <w:shd w:val="clear" w:color="000000" w:fill="FFFFFF"/>
      <w:spacing w:beforeAutospacing="1" w:afterAutospacing="1"/>
    </w:pPr>
    <w:rPr>
      <w:sz w:val="24"/>
      <w:szCs w:val="24"/>
    </w:rPr>
  </w:style>
  <w:style w:type="paragraph" w:customStyle="1" w:styleId="xl113">
    <w:name w:val="xl11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119">
    <w:name w:val="xl119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qFormat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font6">
    <w:name w:val="font6"/>
    <w:basedOn w:val="a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12">
    <w:name w:val="Прощание1"/>
    <w:basedOn w:val="af"/>
    <w:qFormat/>
    <w:pPr>
      <w:tabs>
        <w:tab w:val="left" w:pos="1673"/>
      </w:tabs>
      <w:spacing w:before="240" w:line="240" w:lineRule="exact"/>
      <w:ind w:left="1985" w:right="0" w:hanging="1985"/>
      <w:jc w:val="both"/>
    </w:pPr>
    <w:rPr>
      <w:rFonts w:ascii="Times New Roman" w:hAnsi="Times New Roman"/>
      <w:sz w:val="28"/>
    </w:rPr>
  </w:style>
  <w:style w:type="paragraph" w:customStyle="1" w:styleId="affe">
    <w:name w:val="Подпись на  бланке должностного лица"/>
    <w:basedOn w:val="a"/>
    <w:next w:val="af"/>
    <w:qFormat/>
    <w:pPr>
      <w:spacing w:before="480" w:line="240" w:lineRule="exact"/>
      <w:ind w:left="7088"/>
    </w:pPr>
    <w:rPr>
      <w:sz w:val="28"/>
    </w:rPr>
  </w:style>
  <w:style w:type="paragraph" w:styleId="af3">
    <w:name w:val="Signature"/>
    <w:basedOn w:val="a"/>
    <w:next w:val="af"/>
    <w:link w:val="af2"/>
    <w:pPr>
      <w:tabs>
        <w:tab w:val="left" w:pos="5103"/>
        <w:tab w:val="right" w:pos="9639"/>
      </w:tabs>
      <w:spacing w:before="480" w:line="240" w:lineRule="exact"/>
    </w:pPr>
    <w:rPr>
      <w:sz w:val="28"/>
    </w:rPr>
  </w:style>
  <w:style w:type="paragraph" w:styleId="af6">
    <w:name w:val="annotation text"/>
    <w:basedOn w:val="a"/>
    <w:link w:val="af5"/>
    <w:pPr>
      <w:ind w:firstLine="720"/>
      <w:jc w:val="both"/>
    </w:pPr>
  </w:style>
  <w:style w:type="paragraph" w:styleId="af8">
    <w:name w:val="annotation subject"/>
    <w:basedOn w:val="af6"/>
    <w:next w:val="af6"/>
    <w:link w:val="af7"/>
    <w:qFormat/>
    <w:rPr>
      <w:b/>
      <w:bCs/>
    </w:rPr>
  </w:style>
  <w:style w:type="paragraph" w:customStyle="1" w:styleId="consplustitle">
    <w:name w:val="consplustitle"/>
    <w:basedOn w:val="a"/>
    <w:qFormat/>
    <w:pPr>
      <w:spacing w:beforeAutospacing="1" w:afterAutospacing="1"/>
    </w:pPr>
    <w:rPr>
      <w:sz w:val="24"/>
      <w:szCs w:val="24"/>
    </w:rPr>
  </w:style>
  <w:style w:type="paragraph" w:customStyle="1" w:styleId="afff">
    <w:name w:val="Содержимое врезки"/>
    <w:basedOn w:val="a"/>
    <w:qFormat/>
  </w:style>
  <w:style w:type="paragraph" w:customStyle="1" w:styleId="afff0">
    <w:name w:val="Верхний колонтитул слева"/>
    <w:basedOn w:val="ac"/>
    <w:qFormat/>
  </w:style>
  <w:style w:type="paragraph" w:customStyle="1" w:styleId="afff1">
    <w:name w:val="Содержимое таблицы"/>
    <w:basedOn w:val="a"/>
    <w:qFormat/>
    <w:pPr>
      <w:widowControl w:val="0"/>
      <w:suppressLineNumbers/>
    </w:pPr>
  </w:style>
  <w:style w:type="paragraph" w:customStyle="1" w:styleId="afff2">
    <w:name w:val="Заголовок таблицы"/>
    <w:basedOn w:val="afff1"/>
    <w:qFormat/>
    <w:pPr>
      <w:jc w:val="center"/>
    </w:pPr>
    <w:rPr>
      <w:b/>
      <w:bCs/>
    </w:rPr>
  </w:style>
  <w:style w:type="paragraph" w:styleId="afff3">
    <w:name w:val="Normal (Web)"/>
    <w:basedOn w:val="a"/>
    <w:qFormat/>
    <w:pPr>
      <w:spacing w:before="100" w:after="100"/>
    </w:pPr>
    <w:rPr>
      <w:sz w:val="24"/>
      <w:szCs w:val="24"/>
    </w:rPr>
  </w:style>
  <w:style w:type="numbering" w:customStyle="1" w:styleId="afff4">
    <w:name w:val="Без списка"/>
    <w:uiPriority w:val="99"/>
    <w:semiHidden/>
    <w:unhideWhenUsed/>
    <w:qFormat/>
  </w:style>
  <w:style w:type="numbering" w:customStyle="1" w:styleId="13">
    <w:name w:val="Нет списка1"/>
    <w:uiPriority w:val="99"/>
    <w:semiHidden/>
    <w:unhideWhenUsed/>
    <w:qFormat/>
  </w:style>
  <w:style w:type="numbering" w:customStyle="1" w:styleId="110">
    <w:name w:val="Нет списка11"/>
    <w:uiPriority w:val="99"/>
    <w:semiHidden/>
    <w:unhideWhenUsed/>
    <w:qFormat/>
  </w:style>
  <w:style w:type="numbering" w:customStyle="1" w:styleId="111">
    <w:name w:val="Нет списка111"/>
    <w:uiPriority w:val="99"/>
    <w:semiHidden/>
    <w:unhideWhenUsed/>
    <w:qFormat/>
  </w:style>
  <w:style w:type="numbering" w:customStyle="1" w:styleId="24">
    <w:name w:val="Нет списка2"/>
    <w:uiPriority w:val="99"/>
    <w:semiHidden/>
    <w:unhideWhenUsed/>
    <w:qFormat/>
  </w:style>
  <w:style w:type="numbering" w:customStyle="1" w:styleId="32">
    <w:name w:val="Нет списка3"/>
    <w:uiPriority w:val="99"/>
    <w:semiHidden/>
    <w:unhideWhenUsed/>
    <w:qFormat/>
  </w:style>
  <w:style w:type="numbering" w:customStyle="1" w:styleId="42">
    <w:name w:val="Нет списка4"/>
    <w:uiPriority w:val="99"/>
    <w:semiHidden/>
    <w:unhideWhenUsed/>
    <w:qFormat/>
  </w:style>
  <w:style w:type="numbering" w:customStyle="1" w:styleId="52">
    <w:name w:val="Нет списка5"/>
    <w:semiHidden/>
    <w:qFormat/>
  </w:style>
  <w:style w:type="numbering" w:customStyle="1" w:styleId="62">
    <w:name w:val="Нет списка6"/>
    <w:semiHidden/>
    <w:unhideWhenUsed/>
    <w:qFormat/>
  </w:style>
  <w:style w:type="numbering" w:customStyle="1" w:styleId="120">
    <w:name w:val="Нет списка12"/>
    <w:semiHidden/>
    <w:qFormat/>
  </w:style>
  <w:style w:type="numbering" w:customStyle="1" w:styleId="72">
    <w:name w:val="Нет списка7"/>
    <w:semiHidden/>
    <w:qFormat/>
  </w:style>
  <w:style w:type="numbering" w:customStyle="1" w:styleId="130">
    <w:name w:val="Нет списка13"/>
    <w:semiHidden/>
    <w:qFormat/>
  </w:style>
  <w:style w:type="table" w:styleId="afff5">
    <w:name w:val="Table Grid"/>
    <w:basedOn w:val="a1"/>
    <w:uiPriority w:val="59"/>
    <w:rPr>
      <w:sz w:val="22"/>
      <w:szCs w:val="22"/>
      <w:lang w:eastAsia="en-US"/>
    </w:rPr>
    <w:tblPr/>
  </w:style>
  <w:style w:type="table" w:styleId="14">
    <w:name w:val="Plain Table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25">
    <w:name w:val="Plain Table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33">
    <w:name w:val="Plain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3">
    <w:name w:val="Plain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53">
    <w:name w:val="Plain Table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0-19">
    <w:name w:val="Табличка 0-19"/>
    <w:basedOn w:val="a1"/>
    <w:rPr>
      <w:sz w:val="24"/>
    </w:rPr>
    <w:tblPr/>
  </w:style>
  <w:style w:type="table" w:customStyle="1" w:styleId="TableGridLight">
    <w:name w:val="Table Grid Light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68&amp;n=199046&amp;dst=8" TargetMode="External"/><Relationship Id="rId13" Type="http://schemas.openxmlformats.org/officeDocument/2006/relationships/hyperlink" Target="https://www.consultant.ru/document/cons_doc_LAW_130498/d63c9f6c9e064db228569dfbf4d263e8df423651/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368&amp;n=143499&amp;dst=100012" TargetMode="External"/><Relationship Id="rId12" Type="http://schemas.openxmlformats.org/officeDocument/2006/relationships/hyperlink" Target="https://www.consultant.ru/document/cons_doc_LAW_130498/d63c9f6c9e064db228569dfbf4d263e8df423651/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368&amp;n=199046&amp;dst=100017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RLAW368&amp;n=199046&amp;dst=8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68&amp;n=199046&amp;dst=10001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1593</Words>
  <Characters>9086</Characters>
  <Application>Microsoft Office Word</Application>
  <DocSecurity>0</DocSecurity>
  <Lines>75</Lines>
  <Paragraphs>21</Paragraphs>
  <ScaleCrop>false</ScaleCrop>
  <Company>Администрация г. Перми</Company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cp:lastModifiedBy>Шарипова Дениза Дамировна</cp:lastModifiedBy>
  <cp:revision>19</cp:revision>
  <dcterms:created xsi:type="dcterms:W3CDTF">2026-08-06T11:21:00Z</dcterms:created>
  <dcterms:modified xsi:type="dcterms:W3CDTF">2026-09-10T06:17:00Z</dcterms:modified>
  <dc:language>ru-RU</dc:language>
  <cp:version>1048576</cp:version>
</cp:coreProperties>
</file>