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504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Проект вносится Главой города Перми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ind w:left="504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-22225</wp:posOffset>
                </wp:positionV>
                <wp:extent cx="531495" cy="669925"/>
                <wp:effectExtent l="19050" t="0" r="1905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752697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31495" cy="669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26.35pt;mso-position-horizontal:absolute;mso-position-vertical-relative:text;margin-top:-1.75pt;mso-position-vertical:absolute;width:41.85pt;height:52.75pt;mso-wrap-distance-left:9.00pt;mso-wrap-distance-top:0.00pt;mso-wrap-distance-right:9.00pt;mso-wrap-distance-bottom:0.00pt;" stroked="f" strokeweight="0.75pt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widowControl w:val="o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 xml:space="preserve">Пермская городская Дума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spacing w:after="720" w:line="240" w:lineRule="auto"/>
        <w:jc w:val="center"/>
        <w:rPr>
          <w:rFonts w:ascii="Times New Roman" w:hAnsi="Times New Roman" w:eastAsia="Times New Roman" w:cs="Times New Roman"/>
          <w:spacing w:val="5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pacing w:val="50"/>
          <w:sz w:val="32"/>
          <w:szCs w:val="32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spacing w:val="50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pacing w:val="50"/>
          <w:sz w:val="32"/>
          <w:szCs w:val="32"/>
          <w:lang w:eastAsia="ru-RU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О внесении изменений в решение 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</w:p>
    <w:p>
      <w:pPr>
        <w:spacing w:after="48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от 15.12.2020 № 277 «Об утверждении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Правил благоустройства территории 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, Уставом города Перми 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spacing w:after="240" w:line="240" w:lineRule="auto"/>
        <w:jc w:val="center"/>
        <w:rPr>
          <w:rFonts w:ascii="Times New Roman" w:hAnsi="Times New Roman" w:eastAsia="Calibri" w:cs="Times New Roman"/>
          <w:spacing w:val="50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Пермская городская Дума </w:t>
      </w:r>
      <w:r>
        <w:rPr>
          <w:rFonts w:ascii="Times New Roman" w:hAnsi="Times New Roman" w:eastAsia="Calibri" w:cs="Times New Roman"/>
          <w:b/>
          <w:bCs/>
          <w:spacing w:val="50"/>
          <w:sz w:val="28"/>
          <w:szCs w:val="28"/>
          <w:highlight w:val="none"/>
        </w:rPr>
        <w:t xml:space="preserve">решила</w:t>
      </w:r>
      <w:r>
        <w:rPr>
          <w:rFonts w:ascii="Times New Roman" w:hAnsi="Times New Roman" w:eastAsia="Calibri" w:cs="Times New Roman"/>
          <w:spacing w:val="50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Calibri" w:cs="Times New Roman"/>
          <w:spacing w:val="50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pacing w:val="50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Внести в решение Пермской городской Думы от 15.12.2020 № 277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/>
        <w:t xml:space="preserve">«Об утверждении Прави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 благоустройства территории города Перми»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/>
        <w:t xml:space="preserve">(в редакции решений Пермской городской Думы от 24.02.2021 № 40, </w:t>
        <w:br/>
        <w:t xml:space="preserve">от 27.04.2021 № 102, от 24.08.2021 № 181, от 24.08.2021 № 182, от 21.12.2021 </w:t>
        <w:br/>
        <w:t xml:space="preserve">№ 307, от 26.04.2022 № 81, от 26.04.2022 № 82, от 28.06.2022 № 144, 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23.08.2022 № 171, от 23.08.2022 № 173, от 23.08.2022 № 174, от 25.10.2022 № 233, </w:t>
        <w:br/>
        <w:t xml:space="preserve">от 15.11.2022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257, от 20.12.2022 № 271, от 20.12.2022 № 276, от 20.12.2022 </w:t>
        <w:br/>
        <w:t xml:space="preserve">№ 280, от 24.01.2023 № 10, от 27.06.2023 № 117, от 22.08.2023 № 161, </w:t>
        <w:br/>
        <w:t xml:space="preserve">от 26.09.2023 № 181, от 26.09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.2023 № 182, от 26.09.2023 № 188, от 26.09.2023 </w:t>
        <w:br/>
        <w:t xml:space="preserve">№ 189, от 26.09.2023 № 199, от 19.12.2023 № 277, от 27.02.2024 № 27, </w:t>
        <w:br/>
        <w:t xml:space="preserve">от 26.03.2024 № 49, от 26.03.2024 № 54, от 23.04.2024 № 70, от 25.06.2024 № 108, от 25.06.2024 № 65, от 17.12.2024 № 229, от 25.03.2025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от 24.04.2025 № 80, от 24.04.2025 № 81, от 27.05.2025 № 99, от 27.05.2025 № 100, от 27.05.2025 № 101, от 23.09.2025 № 183, от 28.10.2025 № 195, от 28.10.2025 № 196, от 18.11.2025 </w:t>
        <w:br/>
        <w:t xml:space="preserve">№ 225, от 16.12.2025 № 246, от 26.05.2026 № 76, от 26.05.2026 № 81, от 26.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05.2026 № 82, от 26.0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5.2026 № 83, от 26.05.2026 № 85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изменения: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1.1 в преамбуле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 после слов «в Российской Федерации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,»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 дополнить словами «Федеральн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ым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 законом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20.03.2025 № 33-ФЗ «Об общих принципах организации местного самоуправления в единой системе публичной власти»,»;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 в Правила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благоустройства территории города Перми (приложение):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 подпункт 2.1.3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«2.1.3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архитектурная подсветка – комплекс осветительного оборудования,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линий передачи электроэнергии,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размещаемый на фасадах капитальных объектов, искусственных дорожных сооружениях, на опорах освещения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 целью формирования выразительной визуальной среды города Перми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темное время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суток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 дополнить подпунктом 2.1.39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следующего содержания;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«2.1.39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сети наружного освещения – комплекс технически связанного электротехнического оборудования, состоя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щий из системы управления наружным освещением, трансформаторных подстанций, распределительных устройств (пунктов питания),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линий передачи электроэнергии, осветительного оборудования, включающего конструкции для крепления осветительных приборов (опоры освещ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ения, кронштейны) и осветительные приборы (светильники, прожекторы и иные осветительные приборы)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1.2.3 абзац шестой пункта 3.10 признать утратившим силу;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1.2.4 дополнить пунктом 3.11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«3.11 Размещение (оставление) брошенных транспортных средств </w:t>
        <w:br/>
        <w:t xml:space="preserve">на территории города Перми вне специально отведенных для хранения транспортных средств мест (гаражей, автостоянок) не допускается.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пределение признаков брошенного транспортного средства, выявление факта размещения (оставления) брошенного транспортного средства, мест временного хранения брошенных транспортных средств, перемещение брошенного транспортного средства в места временного хра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нения, расчет стоимости расходов, связанных с перемещением и хранением брошенных транспортных средств, устанавливаются правовым актом администрации города Перми.»;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1.2.5 в пункте 7.2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сло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ва «оборудование и установки наружного освещения» заменить словами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«осветительное оборудование»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1.2.6 в абзаце первом пункта 8.8 цифры «14» заменить цифрами «01»;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1.2.7 абзац одиннадцатый пункта 9.1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осветительное оборудование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1.2.8 абзац девятый подпункта 9.4.3 изложить в редакции;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осветительное оборудование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1.2.9 в абзаце втором подпункта 12.4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.1 слова «оборудования наружного освещения» заменить словами «осветительного оборудования»;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1.2.10 подпункт 12.4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.2.7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«12.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.2.7 при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устройстве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осветительного оборудования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объектах озеленения общего пользования необходимо создавать условия для организации комфортной пешеходной среды, в том числе привлекательных и безопасных пешеходных и велосипедных маршрутов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1.2.11 в подпункте 15.1.1.6 слова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 исключением случаев осв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ещения детской площадки элементами освещения территории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 заменить словами «за исключением случаев постоянного освещения детской площадки с территории, граничащей с детской площадкой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1.2.12 в подпункте 15.1.1.8: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1.2.12.1 абзац перв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ый изложить в редакц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ии: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«15.1.1.8 детские площадки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в темное время суток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должны освещаться, </w:t>
        <w:br/>
        <w:t xml:space="preserve">за исключением периода времени с 22.00 час. до 08.00 час. следующего дня </w:t>
        <w:br/>
        <w:t xml:space="preserve">по местному времени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1.2.12.2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абзаце втором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слова «Осветительное оборудование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детской игровой площадки размещается»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заменить словами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«Осветительные приборы </w:t>
        <w:br/>
        <w:t xml:space="preserve">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детской игровой площадке размещаются»;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1.2.13 в абзаце втором подпункта 15.1.2.6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осветительного оборудования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заменить словами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осветительных приборов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»;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1.2.14 абзац третий подпункта 15.1.4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88" w:lineRule="atLeast"/>
        <w:ind w:firstLine="72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«Порядок создания парковок (парковочных мест) общего пользования местного значения на территории города Перми утверждается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Пермской городской Думой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1.2.15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пункт 17.1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«17.1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Организация освещения территории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включает комплекс мероприятий по строительству, созданию (обустройству), реконструкции, капитальному ремонту, ремонту, содержанию сетей наружного освещения, включая архитектурную подсветку и праздничную иллюми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нацию (световые гирлянды,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светографические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элементы, объемные светодиодные композиции, световое панно), в том числе путем своевременного выявления и устранения возникающих неисправностей, восстановления внешнего вида и обеспечения электробезопасности.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2.16 пункт 17.2 изложить в редакции: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«17.2 График и режим работы сетей наружного освещения, включая архитектурную подсветку и праздничную иллюминацию, на территории города Перми устанавливается правовым актом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1.2.17 пункт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7.3 изложить в редакции: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«17.3 Содержание сетей наружного освещения обеспечивается: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 территории общего пользования – администрацией города Перми,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если иное не предусмотрено законом,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правовыми актами 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или договором;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 иных земельных участка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х, принадлежащих на праве собственности, ином вещном либо обязательственном праве юридическим или физическим лицам – указанными юридическими или физическими лицами, если иное </w:t>
        <w:br/>
        <w:t xml:space="preserve">не предусмотрено законом, 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равовыми актами 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или договором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1.2.18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дополнить пунктом 17.3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«17.3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Размещение и содержание архитектурной подсветки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фасадах капитальных объектов, опорах освещения,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искусственных дорожных сооружениях обеспечивается собственниками или иными законными владельцами капитальных объектов, опор освещения, искусственных дорожных сооружений, если иное не предусмотрено законом или договором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Размещение архитектурной подсветки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 фасадах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многоквартирных домов обеспечивается лицами, осуществляющими деятельность по управлению многоквартирными домами.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случаях, предусмотренных правовыми актами города Перми, размещение и содержание архитектурной подсветки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организуется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за счет средс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тв бюджета города Перми функциональным органом администрации города Перми, осуществляющим функции в сфере благоустройства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1.2.19 дополнить пунктом 17.3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следующего содержания: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«17.3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Порядок взаимодействия между функциональными (отраслевыми) органами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администрации города Перми, владельцами сетей наружного освещения, расположенных на территории общего пользования, а также основные требования к выполняемым работам по организации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освещения территории общего пользования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утверждаются администр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ацией города Перми.»;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1.2.20 абзацы пятый-седьмой подпункта 17.4.1. признать утратившими силу;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1.2.21 в пункте 17.5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1.2.21.1 абзац первый после слов «территории» дополнить словами «города Перми»;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1.2.21.2 абзац второй изложить в редакции: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«На территории общего пользования допускается, в том числе на опорах освещения, размещение световых гирлянд,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светографических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элементов, объемных светодиодных композиций, световых панно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1.2.21.3 в абзаце третьем слово «светодиодных» заменить словом «с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ветовых»; 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 в Перечне основных и дополнительных объектов и элементов благоустройства организованных мест отдыха у воды, а также требованиях к их обустройству, размещению и внешнему виду (приложение 15): 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1.2.22.1 в пункте 1.1: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1.2.22.1.1 в абзаце первом слова «стационарные установки наружного освещения»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осветительное оборудование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1.2.22.1.2 в абзаце втором после слов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арт-объекты» дополнить словами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лестниц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а(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ы) для спуска к воде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1.2.22.2 в пункте 1.2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1.2.22.2.1 в абзаце первом слова «стационарные установки наружного освещения»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осветительное оборудование»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1.2.22.2.2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абзаце четвертом слова «устанавливаются стационарные установки освещения» заменить словами «устанавливается осве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тительное оборудование»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 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1.2.22.3 дополнить пунктом 1.8. 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«1.8. Если рельеф организованного места отдыха у воды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имеет перепад высот берега с прилегающей акваторией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 организованного места отдыха у воды, в целях обеспечения безопасно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го спуска к воде устанавливаетс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я(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) лестница(ы).».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2. Настоящее решение вступает в силу с </w:t>
      </w:r>
      <w:bookmarkStart w:id="0" w:name="_GoBack"/>
      <w:r>
        <w:rPr>
          <w:highlight w:val="none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01.03.2027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 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3. Обнародовать настоящее решение посредством официального опу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Конт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роль за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исполнением настоящего решения возложить на комитет Пермской городской Думы по пространственному развитию и благоустройству.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Пермской городской Думы                                                                      Д.В. Малютин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Глава 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1162" w:left="1417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5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74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725"/>
    <w:link w:val="71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8">
    <w:name w:val="Heading 2 Char"/>
    <w:basedOn w:val="725"/>
    <w:link w:val="717"/>
    <w:uiPriority w:val="9"/>
    <w:rPr>
      <w:rFonts w:ascii="Liberation Sans" w:hAnsi="Liberation Sans" w:eastAsia="Liberation Sans" w:cs="Liberation Sans"/>
      <w:sz w:val="34"/>
    </w:rPr>
  </w:style>
  <w:style w:type="character" w:styleId="699">
    <w:name w:val="Heading 3 Char"/>
    <w:basedOn w:val="725"/>
    <w:link w:val="71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>
    <w:name w:val="Heading 4 Char"/>
    <w:basedOn w:val="725"/>
    <w:link w:val="71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>
    <w:name w:val="Heading 5 Char"/>
    <w:basedOn w:val="725"/>
    <w:link w:val="72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>
    <w:name w:val="Heading 6 Char"/>
    <w:basedOn w:val="725"/>
    <w:link w:val="72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>
    <w:name w:val="Heading 7 Char"/>
    <w:basedOn w:val="725"/>
    <w:link w:val="72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>
    <w:name w:val="Heading 8 Char"/>
    <w:basedOn w:val="725"/>
    <w:link w:val="72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>
    <w:name w:val="Heading 9 Char"/>
    <w:basedOn w:val="725"/>
    <w:link w:val="72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6">
    <w:name w:val="Title Char"/>
    <w:basedOn w:val="725"/>
    <w:link w:val="737"/>
    <w:uiPriority w:val="10"/>
    <w:rPr>
      <w:sz w:val="48"/>
      <w:szCs w:val="48"/>
    </w:rPr>
  </w:style>
  <w:style w:type="character" w:styleId="707">
    <w:name w:val="Subtitle Char"/>
    <w:basedOn w:val="725"/>
    <w:link w:val="739"/>
    <w:uiPriority w:val="11"/>
    <w:rPr>
      <w:sz w:val="24"/>
      <w:szCs w:val="24"/>
    </w:rPr>
  </w:style>
  <w:style w:type="character" w:styleId="708">
    <w:name w:val="Quote Char"/>
    <w:link w:val="741"/>
    <w:uiPriority w:val="29"/>
    <w:rPr>
      <w:i/>
    </w:rPr>
  </w:style>
  <w:style w:type="character" w:styleId="709">
    <w:name w:val="Intense Quote Char"/>
    <w:link w:val="743"/>
    <w:uiPriority w:val="30"/>
    <w:rPr>
      <w:i/>
    </w:rPr>
  </w:style>
  <w:style w:type="character" w:styleId="710">
    <w:name w:val="Header Char"/>
    <w:basedOn w:val="725"/>
    <w:link w:val="745"/>
    <w:uiPriority w:val="99"/>
  </w:style>
  <w:style w:type="character" w:styleId="711">
    <w:name w:val="Footer Char"/>
    <w:basedOn w:val="725"/>
    <w:link w:val="747"/>
    <w:uiPriority w:val="99"/>
  </w:style>
  <w:style w:type="character" w:styleId="712">
    <w:name w:val="Caption Char"/>
    <w:basedOn w:val="725"/>
    <w:link w:val="749"/>
    <w:uiPriority w:val="35"/>
    <w:rPr>
      <w:b/>
      <w:bCs/>
      <w:color w:val="4f81bd" w:themeColor="accent1"/>
      <w:sz w:val="18"/>
      <w:szCs w:val="18"/>
    </w:rPr>
  </w:style>
  <w:style w:type="character" w:styleId="713">
    <w:name w:val="Footnote Text Char"/>
    <w:link w:val="878"/>
    <w:uiPriority w:val="99"/>
    <w:rPr>
      <w:sz w:val="18"/>
    </w:rPr>
  </w:style>
  <w:style w:type="character" w:styleId="714">
    <w:name w:val="Endnote Text Char"/>
    <w:link w:val="881"/>
    <w:uiPriority w:val="99"/>
    <w:rPr>
      <w:sz w:val="20"/>
    </w:rPr>
  </w:style>
  <w:style w:type="paragraph" w:styleId="715" w:default="1">
    <w:name w:val="Normal"/>
    <w:qFormat/>
  </w:style>
  <w:style w:type="paragraph" w:styleId="716">
    <w:name w:val="Heading 1"/>
    <w:basedOn w:val="715"/>
    <w:next w:val="715"/>
    <w:link w:val="728"/>
    <w:uiPriority w:val="9"/>
    <w:qFormat/>
    <w:pPr>
      <w:keepNext/>
      <w:keepLines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17">
    <w:name w:val="Heading 2"/>
    <w:basedOn w:val="715"/>
    <w:next w:val="715"/>
    <w:link w:val="729"/>
    <w:uiPriority w:val="9"/>
    <w:unhideWhenUsed/>
    <w:qFormat/>
    <w:pPr>
      <w:keepNext/>
      <w:keepLines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718">
    <w:name w:val="Heading 3"/>
    <w:basedOn w:val="715"/>
    <w:next w:val="715"/>
    <w:link w:val="730"/>
    <w:uiPriority w:val="9"/>
    <w:unhideWhenUsed/>
    <w:qFormat/>
    <w:pPr>
      <w:keepNext/>
      <w:keepLines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19">
    <w:name w:val="Heading 4"/>
    <w:basedOn w:val="715"/>
    <w:next w:val="715"/>
    <w:link w:val="731"/>
    <w:uiPriority w:val="9"/>
    <w:unhideWhenUsed/>
    <w:qFormat/>
    <w:pPr>
      <w:keepNext/>
      <w:keepLines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0">
    <w:name w:val="Heading 5"/>
    <w:basedOn w:val="715"/>
    <w:next w:val="715"/>
    <w:link w:val="732"/>
    <w:uiPriority w:val="9"/>
    <w:unhideWhenUsed/>
    <w:qFormat/>
    <w:pPr>
      <w:keepNext/>
      <w:keepLines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1">
    <w:name w:val="Heading 6"/>
    <w:basedOn w:val="715"/>
    <w:next w:val="715"/>
    <w:link w:val="733"/>
    <w:uiPriority w:val="9"/>
    <w:unhideWhenUsed/>
    <w:qFormat/>
    <w:pPr>
      <w:keepNext/>
      <w:keepLines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722">
    <w:name w:val="Heading 7"/>
    <w:basedOn w:val="715"/>
    <w:next w:val="715"/>
    <w:link w:val="734"/>
    <w:uiPriority w:val="9"/>
    <w:unhideWhenUsed/>
    <w:qFormat/>
    <w:pPr>
      <w:keepNext/>
      <w:keepLines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723">
    <w:name w:val="Heading 8"/>
    <w:basedOn w:val="715"/>
    <w:next w:val="715"/>
    <w:link w:val="735"/>
    <w:uiPriority w:val="9"/>
    <w:unhideWhenUsed/>
    <w:qFormat/>
    <w:pPr>
      <w:keepNext/>
      <w:keepLines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724">
    <w:name w:val="Heading 9"/>
    <w:basedOn w:val="715"/>
    <w:next w:val="715"/>
    <w:link w:val="736"/>
    <w:uiPriority w:val="9"/>
    <w:unhideWhenUsed/>
    <w:qFormat/>
    <w:pPr>
      <w:keepNext/>
      <w:keepLines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5" w:default="1">
    <w:name w:val="Default Paragraph Font"/>
    <w:uiPriority w:val="1"/>
    <w:semiHidden/>
    <w:unhideWhenUsed/>
  </w:style>
  <w:style w:type="table" w:styleId="7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7" w:default="1">
    <w:name w:val="No List"/>
    <w:uiPriority w:val="99"/>
    <w:semiHidden/>
    <w:unhideWhenUsed/>
  </w:style>
  <w:style w:type="character" w:styleId="728" w:customStyle="1">
    <w:name w:val="Заголовок 1 Знак"/>
    <w:link w:val="71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9" w:customStyle="1">
    <w:name w:val="Заголовок 2 Знак"/>
    <w:link w:val="717"/>
    <w:uiPriority w:val="9"/>
    <w:rPr>
      <w:rFonts w:ascii="Liberation Sans" w:hAnsi="Liberation Sans" w:eastAsia="Liberation Sans" w:cs="Liberation Sans"/>
      <w:sz w:val="34"/>
    </w:rPr>
  </w:style>
  <w:style w:type="character" w:styleId="730" w:customStyle="1">
    <w:name w:val="Заголовок 3 Знак"/>
    <w:link w:val="71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31" w:customStyle="1">
    <w:name w:val="Заголовок 4 Знак"/>
    <w:link w:val="71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2" w:customStyle="1">
    <w:name w:val="Заголовок 5 Знак"/>
    <w:link w:val="72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3" w:customStyle="1">
    <w:name w:val="Заголовок 6 Знак"/>
    <w:link w:val="72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4" w:customStyle="1">
    <w:name w:val="Заголовок 7 Знак"/>
    <w:link w:val="72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5" w:customStyle="1">
    <w:name w:val="Заголовок 8 Знак"/>
    <w:link w:val="72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6" w:customStyle="1">
    <w:name w:val="Заголовок 9 Знак"/>
    <w:link w:val="72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7">
    <w:name w:val="Title"/>
    <w:basedOn w:val="715"/>
    <w:next w:val="715"/>
    <w:link w:val="738"/>
    <w:uiPriority w:val="10"/>
    <w:qFormat/>
    <w:pPr>
      <w:spacing w:before="300"/>
      <w:contextualSpacing/>
    </w:pPr>
    <w:rPr>
      <w:sz w:val="48"/>
      <w:szCs w:val="48"/>
    </w:rPr>
  </w:style>
  <w:style w:type="character" w:styleId="738" w:customStyle="1">
    <w:name w:val="Название Знак"/>
    <w:link w:val="737"/>
    <w:uiPriority w:val="10"/>
    <w:rPr>
      <w:sz w:val="48"/>
      <w:szCs w:val="48"/>
    </w:rPr>
  </w:style>
  <w:style w:type="paragraph" w:styleId="739">
    <w:name w:val="Subtitle"/>
    <w:basedOn w:val="715"/>
    <w:next w:val="715"/>
    <w:link w:val="740"/>
    <w:uiPriority w:val="11"/>
    <w:qFormat/>
    <w:pPr>
      <w:spacing w:before="200"/>
    </w:pPr>
    <w:rPr>
      <w:sz w:val="24"/>
      <w:szCs w:val="24"/>
    </w:rPr>
  </w:style>
  <w:style w:type="character" w:styleId="740" w:customStyle="1">
    <w:name w:val="Подзаголовок Знак"/>
    <w:link w:val="739"/>
    <w:uiPriority w:val="11"/>
    <w:rPr>
      <w:sz w:val="24"/>
      <w:szCs w:val="24"/>
    </w:rPr>
  </w:style>
  <w:style w:type="paragraph" w:styleId="741">
    <w:name w:val="Quote"/>
    <w:basedOn w:val="715"/>
    <w:next w:val="715"/>
    <w:link w:val="742"/>
    <w:uiPriority w:val="29"/>
    <w:qFormat/>
    <w:pPr>
      <w:ind w:left="720" w:right="720"/>
    </w:pPr>
    <w:rPr>
      <w:i/>
    </w:rPr>
  </w:style>
  <w:style w:type="character" w:styleId="742" w:customStyle="1">
    <w:name w:val="Цитата 2 Знак"/>
    <w:link w:val="741"/>
    <w:uiPriority w:val="29"/>
    <w:rPr>
      <w:i/>
    </w:rPr>
  </w:style>
  <w:style w:type="paragraph" w:styleId="743">
    <w:name w:val="Intense Quote"/>
    <w:basedOn w:val="715"/>
    <w:next w:val="715"/>
    <w:link w:val="74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44" w:customStyle="1">
    <w:name w:val="Выделенная цитата Знак"/>
    <w:link w:val="743"/>
    <w:uiPriority w:val="30"/>
    <w:rPr>
      <w:i/>
    </w:rPr>
  </w:style>
  <w:style w:type="paragraph" w:styleId="745">
    <w:name w:val="Header"/>
    <w:basedOn w:val="715"/>
    <w:link w:val="74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46" w:customStyle="1">
    <w:name w:val="Верхний колонтитул Знак"/>
    <w:link w:val="745"/>
    <w:uiPriority w:val="99"/>
  </w:style>
  <w:style w:type="paragraph" w:styleId="747">
    <w:name w:val="Footer"/>
    <w:basedOn w:val="715"/>
    <w:link w:val="748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48" w:customStyle="1">
    <w:name w:val="Нижний колонтитул Знак"/>
    <w:link w:val="747"/>
    <w:uiPriority w:val="99"/>
  </w:style>
  <w:style w:type="paragraph" w:styleId="749">
    <w:name w:val="Caption"/>
    <w:basedOn w:val="715"/>
    <w:next w:val="715"/>
    <w:link w:val="75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50" w:customStyle="1">
    <w:name w:val="Название объекта Знак"/>
    <w:link w:val="749"/>
    <w:uiPriority w:val="35"/>
    <w:rPr>
      <w:b/>
      <w:bCs/>
      <w:color w:val="5b9bd5" w:themeColor="accent1"/>
      <w:sz w:val="18"/>
      <w:szCs w:val="18"/>
    </w:rPr>
  </w:style>
  <w:style w:type="table" w:styleId="751">
    <w:name w:val="Table Grid"/>
    <w:basedOn w:val="72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2" w:customStyle="1">
    <w:name w:val="Table Grid Light"/>
    <w:basedOn w:val="72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3" w:customStyle="1">
    <w:name w:val="Plain Table 1"/>
    <w:basedOn w:val="72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4" w:customStyle="1">
    <w:name w:val="Plain Table 2"/>
    <w:basedOn w:val="72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5" w:customStyle="1">
    <w:name w:val="Plain Table 3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 w:customStyle="1">
    <w:name w:val="Plain Table 4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Plain Table 5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8" w:customStyle="1">
    <w:name w:val="Grid Table 1 Light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6" w:customStyle="1">
    <w:name w:val="Grid Table 2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7" w:customStyle="1">
    <w:name w:val="Grid Table 2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8" w:customStyle="1">
    <w:name w:val="Grid Table 2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9" w:customStyle="1">
    <w:name w:val="Grid Table 2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0" w:customStyle="1">
    <w:name w:val="Grid Table 2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1" w:customStyle="1">
    <w:name w:val="Grid Table 2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2" w:customStyle="1">
    <w:name w:val="Grid Table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3" w:customStyle="1">
    <w:name w:val="Grid Table 3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4" w:customStyle="1">
    <w:name w:val="Grid Table 3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5" w:customStyle="1">
    <w:name w:val="Grid Table 3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6" w:customStyle="1">
    <w:name w:val="Grid Table 3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7" w:customStyle="1">
    <w:name w:val="Grid Table 3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8" w:customStyle="1">
    <w:name w:val="Grid Table 3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9" w:customStyle="1">
    <w:name w:val="Grid Table 4"/>
    <w:basedOn w:val="7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0" w:customStyle="1">
    <w:name w:val="Grid Table 4 - Accent 1"/>
    <w:basedOn w:val="7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1" w:customStyle="1">
    <w:name w:val="Grid Table 4 - Accent 2"/>
    <w:basedOn w:val="7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2" w:customStyle="1">
    <w:name w:val="Grid Table 4 - Accent 3"/>
    <w:basedOn w:val="7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3" w:customStyle="1">
    <w:name w:val="Grid Table 4 - Accent 4"/>
    <w:basedOn w:val="7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4" w:customStyle="1">
    <w:name w:val="Grid Table 4 - Accent 5"/>
    <w:basedOn w:val="7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5" w:customStyle="1">
    <w:name w:val="Grid Table 4 - Accent 6"/>
    <w:basedOn w:val="7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6" w:customStyle="1">
    <w:name w:val="Grid Table 5 Dark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87" w:customStyle="1">
    <w:name w:val="Grid Table 5 Dark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788" w:customStyle="1">
    <w:name w:val="Grid Table 5 Dark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789" w:customStyle="1">
    <w:name w:val="Grid Table 5 Dark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790" w:customStyle="1">
    <w:name w:val="Grid Table 5 Dark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791" w:customStyle="1">
    <w:name w:val="Grid Table 5 Dark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792" w:customStyle="1">
    <w:name w:val="Grid Table 5 Dark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793" w:customStyle="1">
    <w:name w:val="Grid Table 6 Colorful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4" w:customStyle="1">
    <w:name w:val="Grid Table 6 Colorful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5" w:customStyle="1">
    <w:name w:val="Grid Table 6 Colorful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6" w:customStyle="1">
    <w:name w:val="Grid Table 6 Colorful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7" w:customStyle="1">
    <w:name w:val="Grid Table 6 Colorful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8" w:customStyle="1">
    <w:name w:val="Grid Table 6 Colorful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9" w:customStyle="1">
    <w:name w:val="Grid Table 6 Colorful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0" w:customStyle="1">
    <w:name w:val="Grid Table 7 Colorful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1" w:customStyle="1">
    <w:name w:val="Grid Table 7 Colorful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2" w:customStyle="1">
    <w:name w:val="Grid Table 7 Colorful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3" w:customStyle="1">
    <w:name w:val="Grid Table 7 Colorful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4" w:customStyle="1">
    <w:name w:val="Grid Table 7 Colorful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5" w:customStyle="1">
    <w:name w:val="Grid Table 7 Colorful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6" w:customStyle="1">
    <w:name w:val="Grid Table 7 Colorful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7" w:customStyle="1">
    <w:name w:val="List Table 1 Light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1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2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3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4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5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6"/>
    <w:basedOn w:val="7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1" w:customStyle="1">
    <w:name w:val="List Table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5 Dark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6" w:customStyle="1">
    <w:name w:val="List Table 5 Dark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7" w:customStyle="1">
    <w:name w:val="List Table 5 Dark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8" w:customStyle="1">
    <w:name w:val="List Table 5 Dark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9" w:customStyle="1">
    <w:name w:val="List Table 5 Dark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0" w:customStyle="1">
    <w:name w:val="List Table 5 Dark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1" w:customStyle="1">
    <w:name w:val="List Table 5 Dark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2" w:customStyle="1">
    <w:name w:val="List Table 6 Colorful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3" w:customStyle="1">
    <w:name w:val="List Table 6 Colorful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4" w:customStyle="1">
    <w:name w:val="List Table 6 Colorful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5" w:customStyle="1">
    <w:name w:val="List Table 6 Colorful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6" w:customStyle="1">
    <w:name w:val="List Table 6 Colorful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7" w:customStyle="1">
    <w:name w:val="List Table 6 Colorful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8" w:customStyle="1">
    <w:name w:val="List Table 6 Colorful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9" w:customStyle="1">
    <w:name w:val="List Table 7 Colorful"/>
    <w:basedOn w:val="7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0" w:customStyle="1">
    <w:name w:val="List Table 7 Colorful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1" w:customStyle="1">
    <w:name w:val="List Table 7 Colorful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2" w:customStyle="1">
    <w:name w:val="List Table 7 Colorful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3" w:customStyle="1">
    <w:name w:val="List Table 7 Colorful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4" w:customStyle="1">
    <w:name w:val="List Table 7 Colorful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5" w:customStyle="1">
    <w:name w:val="List Table 7 Colorful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6" w:customStyle="1">
    <w:name w:val="Lined - Accent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Lined - Accent 1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8" w:customStyle="1">
    <w:name w:val="Lined - Accent 2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9" w:customStyle="1">
    <w:name w:val="Lined - Accent 3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0" w:customStyle="1">
    <w:name w:val="Lined - Accent 4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1" w:customStyle="1">
    <w:name w:val="Lined - Accent 5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2" w:customStyle="1">
    <w:name w:val="Lined - Accent 6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3" w:customStyle="1">
    <w:name w:val="Bordered &amp; Lined - Accent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4" w:customStyle="1">
    <w:name w:val="Bordered &amp; Lined - Accent 1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5" w:customStyle="1">
    <w:name w:val="Bordered &amp; Lined - Accent 2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6" w:customStyle="1">
    <w:name w:val="Bordered &amp; Lined - Accent 3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7" w:customStyle="1">
    <w:name w:val="Bordered &amp; Lined - Accent 4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8" w:customStyle="1">
    <w:name w:val="Bordered &amp; Lined - Accent 5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9" w:customStyle="1">
    <w:name w:val="Bordered &amp; Lined - Accent 6"/>
    <w:basedOn w:val="7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0" w:customStyle="1">
    <w:name w:val="Bordered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1" w:customStyle="1">
    <w:name w:val="Bordered - Accent 1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2" w:customStyle="1">
    <w:name w:val="Bordered - Accent 2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3" w:customStyle="1">
    <w:name w:val="Bordered - Accent 3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4" w:customStyle="1">
    <w:name w:val="Bordered - Accent 4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5" w:customStyle="1">
    <w:name w:val="Bordered - Accent 5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6" w:customStyle="1">
    <w:name w:val="Bordered - Accent 6"/>
    <w:basedOn w:val="7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7">
    <w:name w:val="Hyperlink"/>
    <w:uiPriority w:val="99"/>
    <w:unhideWhenUsed/>
    <w:rPr>
      <w:color w:val="0563c1" w:themeColor="hyperlink"/>
      <w:u w:val="single"/>
    </w:rPr>
  </w:style>
  <w:style w:type="paragraph" w:styleId="878">
    <w:name w:val="footnote text"/>
    <w:basedOn w:val="715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 w:customStyle="1">
    <w:name w:val="Текст сноски Знак"/>
    <w:link w:val="878"/>
    <w:uiPriority w:val="99"/>
    <w:rPr>
      <w:sz w:val="18"/>
    </w:rPr>
  </w:style>
  <w:style w:type="character" w:styleId="880">
    <w:name w:val="footnote reference"/>
    <w:uiPriority w:val="99"/>
    <w:unhideWhenUsed/>
    <w:rPr>
      <w:vertAlign w:val="superscript"/>
    </w:rPr>
  </w:style>
  <w:style w:type="paragraph" w:styleId="881">
    <w:name w:val="endnote text"/>
    <w:basedOn w:val="715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 w:customStyle="1">
    <w:name w:val="Текст концевой сноски Знак"/>
    <w:link w:val="881"/>
    <w:uiPriority w:val="99"/>
    <w:rPr>
      <w:sz w:val="20"/>
    </w:rPr>
  </w:style>
  <w:style w:type="character" w:styleId="883">
    <w:name w:val="endnote reference"/>
    <w:uiPriority w:val="99"/>
    <w:semiHidden/>
    <w:unhideWhenUsed/>
    <w:rPr>
      <w:vertAlign w:val="superscript"/>
    </w:rPr>
  </w:style>
  <w:style w:type="paragraph" w:styleId="884">
    <w:name w:val="toc 1"/>
    <w:basedOn w:val="715"/>
    <w:next w:val="715"/>
    <w:uiPriority w:val="39"/>
    <w:unhideWhenUsed/>
    <w:pPr>
      <w:spacing w:after="57"/>
    </w:pPr>
  </w:style>
  <w:style w:type="paragraph" w:styleId="885">
    <w:name w:val="toc 2"/>
    <w:basedOn w:val="715"/>
    <w:next w:val="715"/>
    <w:uiPriority w:val="39"/>
    <w:unhideWhenUsed/>
    <w:pPr>
      <w:spacing w:after="57"/>
      <w:ind w:left="283"/>
    </w:pPr>
  </w:style>
  <w:style w:type="paragraph" w:styleId="886">
    <w:name w:val="toc 3"/>
    <w:basedOn w:val="715"/>
    <w:next w:val="715"/>
    <w:uiPriority w:val="39"/>
    <w:unhideWhenUsed/>
    <w:pPr>
      <w:spacing w:after="57"/>
      <w:ind w:left="567"/>
    </w:pPr>
  </w:style>
  <w:style w:type="paragraph" w:styleId="887">
    <w:name w:val="toc 4"/>
    <w:basedOn w:val="715"/>
    <w:next w:val="715"/>
    <w:uiPriority w:val="39"/>
    <w:unhideWhenUsed/>
    <w:pPr>
      <w:spacing w:after="57"/>
      <w:ind w:left="850"/>
    </w:pPr>
  </w:style>
  <w:style w:type="paragraph" w:styleId="888">
    <w:name w:val="toc 5"/>
    <w:basedOn w:val="715"/>
    <w:next w:val="715"/>
    <w:uiPriority w:val="39"/>
    <w:unhideWhenUsed/>
    <w:pPr>
      <w:spacing w:after="57"/>
      <w:ind w:left="1134"/>
    </w:pPr>
  </w:style>
  <w:style w:type="paragraph" w:styleId="889">
    <w:name w:val="toc 6"/>
    <w:basedOn w:val="715"/>
    <w:next w:val="715"/>
    <w:uiPriority w:val="39"/>
    <w:unhideWhenUsed/>
    <w:pPr>
      <w:spacing w:after="57"/>
      <w:ind w:left="1417"/>
    </w:pPr>
  </w:style>
  <w:style w:type="paragraph" w:styleId="890">
    <w:name w:val="toc 7"/>
    <w:basedOn w:val="715"/>
    <w:next w:val="715"/>
    <w:uiPriority w:val="39"/>
    <w:unhideWhenUsed/>
    <w:pPr>
      <w:spacing w:after="57"/>
      <w:ind w:left="1701"/>
    </w:pPr>
  </w:style>
  <w:style w:type="paragraph" w:styleId="891">
    <w:name w:val="toc 8"/>
    <w:basedOn w:val="715"/>
    <w:next w:val="715"/>
    <w:uiPriority w:val="39"/>
    <w:unhideWhenUsed/>
    <w:pPr>
      <w:spacing w:after="57"/>
      <w:ind w:left="1984"/>
    </w:pPr>
  </w:style>
  <w:style w:type="paragraph" w:styleId="892">
    <w:name w:val="toc 9"/>
    <w:basedOn w:val="715"/>
    <w:next w:val="715"/>
    <w:uiPriority w:val="39"/>
    <w:unhideWhenUsed/>
    <w:pPr>
      <w:spacing w:after="57"/>
      <w:ind w:left="2268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715"/>
    <w:next w:val="715"/>
    <w:uiPriority w:val="99"/>
    <w:unhideWhenUsed/>
    <w:pPr>
      <w:spacing w:after="0"/>
    </w:pPr>
  </w:style>
  <w:style w:type="paragraph" w:styleId="895">
    <w:name w:val="No Spacing"/>
    <w:basedOn w:val="715"/>
    <w:uiPriority w:val="1"/>
    <w:qFormat/>
    <w:pPr>
      <w:spacing w:after="0" w:line="240" w:lineRule="auto"/>
    </w:pPr>
  </w:style>
  <w:style w:type="paragraph" w:styleId="896">
    <w:name w:val="List Paragraph"/>
    <w:basedOn w:val="715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86E21-4960-4B80-946F-A8980100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Канаева Ксения Сергеевна</dc:creator>
  <cp:lastModifiedBy>sibiryakova-sn</cp:lastModifiedBy>
  <cp:revision>13</cp:revision>
  <dcterms:created xsi:type="dcterms:W3CDTF">2026-07-31T04:30:00Z</dcterms:created>
  <dcterms:modified xsi:type="dcterms:W3CDTF">2026-08-12T09:27:17Z</dcterms:modified>
</cp:coreProperties>
</file>