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3" o:title=""/>
                </v:shape>
              </v:group>
            </w:pict>
          </mc:Fallback>
        </mc:AlternateContent>
      </w:r>
      <w:r/>
    </w:p>
    <w:p>
      <w:pPr>
        <w:pStyle w:val="89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542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542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09.09.2026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09.09.2026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r/>
      <w:r/>
    </w:p>
    <w:p>
      <w:pPr>
        <w:pStyle w:val="982"/>
        <w:spacing w:before="0" w:beforeAutospacing="0" w:after="0" w:afterAutospacing="0" w:line="288" w:lineRule="atLeast"/>
        <w:rPr>
          <w:b/>
          <w:sz w:val="28"/>
          <w:szCs w:val="28"/>
          <w:highlight w:val="yellow"/>
        </w:rPr>
      </w:pPr>
      <w:r/>
      <w:bookmarkStart w:id="0" w:name="_Hlk143600683"/>
      <w:r/>
      <w:r>
        <w:rPr>
          <w:b/>
          <w:sz w:val="28"/>
          <w:szCs w:val="28"/>
          <w:highlight w:val="yellow"/>
        </w:rPr>
      </w:r>
    </w:p>
    <w:p>
      <w:pPr>
        <w:pStyle w:val="982"/>
        <w:spacing w:before="0" w:beforeAutospacing="0" w:after="0" w:afterAutospacing="0" w:line="288" w:lineRule="atLeast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pStyle w:val="982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города Перми </w:t>
      </w:r>
      <w:r>
        <w:rPr>
          <w:b/>
          <w:bCs/>
          <w:sz w:val="28"/>
          <w:szCs w:val="28"/>
        </w:rPr>
      </w:r>
    </w:p>
    <w:p>
      <w:pPr>
        <w:pStyle w:val="982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23.03.2020 № 261 «Об учреждении ежегодной премии «Лучший </w:t>
      </w:r>
      <w:r>
        <w:rPr>
          <w:b/>
          <w:bCs/>
          <w:sz w:val="28"/>
          <w:szCs w:val="28"/>
        </w:rPr>
      </w:r>
    </w:p>
    <w:p>
      <w:pPr>
        <w:pStyle w:val="982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преподаватель учреждения дополнительного образования в сфере культуры города Перми»</w:t>
      </w:r>
      <w:bookmarkEnd w:id="0"/>
      <w:r/>
      <w:r>
        <w:rPr>
          <w:b/>
          <w:bCs/>
          <w:sz w:val="28"/>
          <w:szCs w:val="28"/>
        </w:rPr>
      </w:r>
    </w:p>
    <w:p>
      <w:pPr>
        <w:ind w:right="-6"/>
        <w:spacing w:before="8" w:after="8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6"/>
        <w:spacing w:before="8" w:after="8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от 20 марта 2025 г. № 33-ФЗ «Об общих принципах организации местного самоуправления в единой системе публичной власти», Уставом города Перми, в целях актуализации правовых актов администрации города Перми администрация города Перми ПОСТАНОВЛЯЕТ: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Порядок присуждения и выплаты ежегодной премии «Лучший преподаватель учреждения дополнительного образования в сфере культуры города Перми», утвержденный постановлением админи</w:t>
      </w:r>
      <w:r>
        <w:rPr>
          <w:sz w:val="28"/>
          <w:szCs w:val="28"/>
        </w:rPr>
        <w:t xml:space="preserve">страции города Перми от 23 марта 2020 г. № 261 «Об учреждении ежегодной премии «Лучший преподаватель учреждения дополнительного образования в сфере культуры города Перми» (в ред. от 09.06.2021 № 418, от 20.07.2022 № 615, от 04.08.2023 № 665, от 16.05.2024 </w:t>
      </w:r>
      <w:r>
        <w:rPr>
          <w:sz w:val="28"/>
          <w:szCs w:val="28"/>
        </w:rPr>
        <w:br/>
        <w:t xml:space="preserve">№ 373, от 11.06.2024 № 481, от 12.02.2026 № 72), следующие изменения: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3.2 дополнить абзацем следующего содержания: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«согласие на обработку персональных данных, разрешенных субъектом персональных данных для распространения, согласно приложению 5 к настоящему Порядку.»;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2 изложить в редакции согласно приложению 1 </w:t>
      </w:r>
      <w:r>
        <w:rPr>
          <w:sz w:val="28"/>
          <w:szCs w:val="28"/>
        </w:rPr>
        <w:br/>
        <w:t xml:space="preserve">к настоящему постановлению;</w:t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1.3. дополнить приложением 5 в редакции согласно приложению 2 </w:t>
      </w:r>
      <w:r>
        <w:rPr>
          <w:sz w:val="28"/>
          <w:szCs w:val="28"/>
        </w:rPr>
        <w:br/>
        <w:t xml:space="preserve">к настоящему постановлению.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1" w:name="_Hlk161134627"/>
      <w:r/>
      <w:bookmarkStart w:id="2" w:name="_Hlk161137840"/>
      <w:r>
        <w:rPr>
          <w:sz w:val="28"/>
          <w:szCs w:val="28"/>
        </w:rPr>
        <w:t xml:space="preserve">Внести в Положение о комиссии по присуждению ежегодной премии «Лучший преподаватель учреждения дополнительного образования в сфере культуры города Перми», утвержденное постановлением администрации города Перми от 23 марта 2020 г. № 261 </w:t>
      </w:r>
      <w:bookmarkStart w:id="3" w:name="_Hlk161134445"/>
      <w:r>
        <w:rPr>
          <w:sz w:val="28"/>
          <w:szCs w:val="28"/>
        </w:rPr>
        <w:t xml:space="preserve">«Об учреждении ежегодной премии «Лучший преподаватель учреждения дополнительного образования в сфере культуры города Перми» (в ред. от 09.06.2021 № 418, от 20.07.2022 № 615, от 04.08.2023 № 665, </w:t>
      </w:r>
      <w:r>
        <w:rPr>
          <w:sz w:val="28"/>
          <w:szCs w:val="28"/>
        </w:rPr>
        <w:br/>
        <w:t xml:space="preserve">от 16.05.2024 № 373, от 11.06.2024 № 481, от 12.02.2026 № 72)</w:t>
      </w:r>
      <w:bookmarkEnd w:id="3"/>
      <w:r>
        <w:rPr>
          <w:sz w:val="28"/>
          <w:szCs w:val="28"/>
        </w:rPr>
        <w:t xml:space="preserve">, </w:t>
      </w:r>
      <w:bookmarkEnd w:id="1"/>
      <w:r/>
      <w:bookmarkEnd w:id="2"/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пункт 1.2 изложить в следующей редакции: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«1.2. Комиссия в составе председателя, заместителя председателя, секретаря, членов Комиссии формируется из депутатов Пермской городской Думы, </w:t>
      </w:r>
      <w:r>
        <w:rPr>
          <w:sz w:val="28"/>
          <w:szCs w:val="28"/>
        </w:rPr>
        <w:t xml:space="preserve">представителей администрации города Пер</w:t>
      </w:r>
      <w:r>
        <w:rPr>
          <w:sz w:val="28"/>
          <w:szCs w:val="28"/>
        </w:rPr>
        <w:t xml:space="preserve">ми, директоров муниципальных образовательных учреждений дополнительного образования в сфере культуры города Перми, представителей высших учебных заведений города Перми в сфере культуры и искусства и государственных учреждений дополнительного образования.»;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пункте 1.3 слова «Представители Совета директоров» заменить словами «Директора муниципальных образовательных учреждений дополнительного образования в сфере культуры города Перми»;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дополнить пунктом 2.10 следующего содержания: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«2.10. Решение Комиссии окончательное, пересмотру и изменению </w:t>
      </w:r>
      <w:r>
        <w:rPr>
          <w:sz w:val="28"/>
          <w:szCs w:val="28"/>
        </w:rPr>
        <w:br/>
        <w:t xml:space="preserve">не подлежит.».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в состав комиссии по присуждению ежегодной премии «Лучший преподаватель учреждения дополните</w:t>
      </w:r>
      <w:r>
        <w:rPr>
          <w:sz w:val="28"/>
          <w:szCs w:val="28"/>
        </w:rPr>
        <w:t xml:space="preserve">льного образования в сфере культуры города Перми», утвержденный постановлением администрации города Перми от 23 марта 2020 г. № 261 «Об учреждении ежегодной премии «Лучший преподаватель учреждения дополнительного образования в сфере культуры города Перми» </w:t>
      </w:r>
      <w:r>
        <w:rPr>
          <w:sz w:val="28"/>
          <w:szCs w:val="28"/>
        </w:rPr>
        <w:br/>
        <w:t xml:space="preserve">(в ред. от 09.06.2021 № 418, от 20.07.2022 № 615, от 04.08.2023 № 665, от 16.05.2024 № 373, от 11.06.2024 № 481, от 12.02.2026 № 72), следующие изменения: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позицию:</w:t>
      </w:r>
      <w:r>
        <w:rPr>
          <w:sz w:val="28"/>
          <w:szCs w:val="28"/>
        </w:rPr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99"/>
        <w:gridCol w:w="4953"/>
      </w:tblGrid>
      <w:tr>
        <w:tblPrEx/>
        <w:trPr/>
        <w:tc>
          <w:tcPr>
            <w:tcW w:w="509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«Председатель: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Мальцева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Дмитриевна</w:t>
            </w:r>
            <w:r>
              <w:rPr>
                <w:sz w:val="28"/>
                <w:szCs w:val="28"/>
              </w:rPr>
            </w:r>
          </w:p>
        </w:tc>
        <w:tc>
          <w:tcPr>
            <w:tcW w:w="4953" w:type="dxa"/>
            <w:textDirection w:val="lrTb"/>
            <w:noWrap w:val="false"/>
          </w:tcPr>
          <w:p>
            <w:pPr>
              <w:pStyle w:val="921"/>
            </w:pPr>
            <w:r/>
            <w:r/>
          </w:p>
          <w:p>
            <w:pPr>
              <w:pStyle w:val="921"/>
            </w:pPr>
            <w:r>
              <w:t xml:space="preserve">- заместитель главы администрации города Перми»</w:t>
            </w:r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99"/>
        <w:gridCol w:w="4953"/>
      </w:tblGrid>
      <w:tr>
        <w:tblPrEx/>
        <w:trPr>
          <w:trHeight w:val="547"/>
        </w:trPr>
        <w:tc>
          <w:tcPr>
            <w:tcW w:w="509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«Председатель: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Ершова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Станиславовна</w:t>
            </w:r>
            <w:r>
              <w:rPr>
                <w:sz w:val="28"/>
                <w:szCs w:val="28"/>
              </w:rPr>
            </w:r>
          </w:p>
        </w:tc>
        <w:tc>
          <w:tcPr>
            <w:tcW w:w="4953" w:type="dxa"/>
            <w:textDirection w:val="lrTb"/>
            <w:noWrap w:val="false"/>
          </w:tcPr>
          <w:p>
            <w:pPr>
              <w:pStyle w:val="982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82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и.о. заместителя главы администрации города Перми»;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позицию:</w:t>
      </w:r>
      <w:r>
        <w:rPr>
          <w:sz w:val="28"/>
          <w:szCs w:val="28"/>
        </w:rPr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99"/>
        <w:gridCol w:w="4953"/>
      </w:tblGrid>
      <w:tr>
        <w:tblPrEx/>
        <w:trPr/>
        <w:tc>
          <w:tcPr>
            <w:tcW w:w="509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«Коробко</w:t>
            </w:r>
            <w:r>
              <w:rPr>
                <w:sz w:val="28"/>
                <w:szCs w:val="28"/>
              </w:rPr>
            </w:r>
          </w:p>
          <w:p>
            <w:pPr>
              <w:pStyle w:val="921"/>
            </w:pPr>
            <w:r>
              <w:t xml:space="preserve">Наталия Павловна </w:t>
            </w:r>
            <w:r/>
          </w:p>
        </w:tc>
        <w:tc>
          <w:tcPr>
            <w:tcW w:w="4953" w:type="dxa"/>
            <w:textDirection w:val="lrTb"/>
            <w:noWrap w:val="false"/>
          </w:tcPr>
          <w:p>
            <w:pPr>
              <w:pStyle w:val="921"/>
            </w:pPr>
            <w:r>
              <w:t xml:space="preserve">- заместитель начальника департамента-начальник отдела по реализации молодежной политики </w:t>
            </w:r>
            <w:r>
              <w:br/>
              <w:t xml:space="preserve">и информационному обеспечению департамента культуры и молодежной политики администрации города Перми»</w:t>
            </w:r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99"/>
        <w:gridCol w:w="4953"/>
      </w:tblGrid>
      <w:tr>
        <w:tblPrEx/>
        <w:trPr/>
        <w:tc>
          <w:tcPr>
            <w:tcW w:w="509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«Коробко</w:t>
            </w:r>
            <w:r>
              <w:rPr>
                <w:sz w:val="28"/>
                <w:szCs w:val="28"/>
              </w:rPr>
            </w:r>
          </w:p>
          <w:p>
            <w:pPr>
              <w:pStyle w:val="921"/>
            </w:pPr>
            <w:r>
              <w:t xml:space="preserve">Наталия Павловна </w:t>
            </w:r>
            <w:r/>
          </w:p>
        </w:tc>
        <w:tc>
          <w:tcPr>
            <w:tcW w:w="4953" w:type="dxa"/>
            <w:textDirection w:val="lrTb"/>
            <w:noWrap w:val="false"/>
          </w:tcPr>
          <w:p>
            <w:pPr>
              <w:pStyle w:val="921"/>
            </w:pPr>
            <w:r>
              <w:t xml:space="preserve">- заместитель начальника департамента-начальник отдела </w:t>
            </w:r>
            <w:r>
              <w:br/>
              <w:t xml:space="preserve">по культуре и дополнительному образованию департамента культуры </w:t>
            </w:r>
            <w:r/>
          </w:p>
          <w:p>
            <w:pPr>
              <w:pStyle w:val="921"/>
            </w:pPr>
            <w:r>
              <w:t xml:space="preserve">и молодежной политики администрации города Перми»;</w:t>
            </w:r>
            <w:r/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позицию:</w:t>
      </w:r>
      <w:r>
        <w:rPr>
          <w:sz w:val="28"/>
          <w:szCs w:val="28"/>
        </w:rPr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99"/>
        <w:gridCol w:w="4953"/>
      </w:tblGrid>
      <w:tr>
        <w:tblPrEx/>
        <w:trPr/>
        <w:tc>
          <w:tcPr>
            <w:tcW w:w="5099" w:type="dxa"/>
            <w:textDirection w:val="lrTb"/>
            <w:noWrap w:val="false"/>
          </w:tcPr>
          <w:p>
            <w:pPr>
              <w:pStyle w:val="921"/>
            </w:pPr>
            <w:r>
              <w:t xml:space="preserve">«Рамизова </w:t>
            </w:r>
            <w:r/>
          </w:p>
          <w:p>
            <w:pPr>
              <w:pStyle w:val="921"/>
            </w:pPr>
            <w:r>
              <w:t xml:space="preserve">Анна Геннадьевна</w:t>
            </w:r>
            <w:r/>
          </w:p>
        </w:tc>
        <w:tc>
          <w:tcPr>
            <w:tcW w:w="4953" w:type="dxa"/>
            <w:textDirection w:val="lrTb"/>
            <w:noWrap w:val="false"/>
          </w:tcPr>
          <w:p>
            <w:pPr>
              <w:pStyle w:val="921"/>
            </w:pPr>
            <w:r>
              <w:t xml:space="preserve">- директор муниципального автономного учреждения дополнительного образования города Перми «Детская музыкальная школа </w:t>
            </w:r>
            <w:r>
              <w:br/>
              <w:t xml:space="preserve">№ 10 «Динамика»</w:t>
            </w:r>
            <w:r/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99"/>
        <w:gridCol w:w="4953"/>
      </w:tblGrid>
      <w:tr>
        <w:tblPrEx/>
        <w:trPr/>
        <w:tc>
          <w:tcPr>
            <w:tcW w:w="5099" w:type="dxa"/>
            <w:textDirection w:val="lrTb"/>
            <w:noWrap w:val="false"/>
          </w:tcPr>
          <w:p>
            <w:pPr>
              <w:pStyle w:val="921"/>
            </w:pPr>
            <w:r>
              <w:t xml:space="preserve">«</w:t>
            </w:r>
            <w:r>
              <w:t xml:space="preserve">Бажина</w:t>
            </w:r>
            <w:r>
              <w:t xml:space="preserve"> </w:t>
            </w:r>
            <w:r/>
          </w:p>
          <w:p>
            <w:pPr>
              <w:pStyle w:val="921"/>
            </w:pPr>
            <w:r>
              <w:t xml:space="preserve">Анна Геннадьевна</w:t>
            </w:r>
            <w:r/>
          </w:p>
        </w:tc>
        <w:tc>
          <w:tcPr>
            <w:tcW w:w="4953" w:type="dxa"/>
            <w:textDirection w:val="lrTb"/>
            <w:noWrap w:val="false"/>
          </w:tcPr>
          <w:p>
            <w:pPr>
              <w:pStyle w:val="921"/>
            </w:pPr>
            <w:r>
              <w:t xml:space="preserve">- директор муниципального автономного учреждения дополнительного образования города Перми «Детская музыкальная школа</w:t>
            </w:r>
            <w:r>
              <w:br/>
              <w:t xml:space="preserve">№ 10 «Динамика».</w:t>
            </w:r>
            <w:r/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5. Управлению по общим вопр</w:t>
      </w:r>
      <w:r>
        <w:rPr>
          <w:sz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6.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7. Контроль за исполнением настоящего постановления возложить </w:t>
      </w:r>
      <w:r>
        <w:rPr>
          <w:sz w:val="28"/>
        </w:rPr>
        <w:br w:type="textWrapping" w:clear="all"/>
        <w:t xml:space="preserve">на исполняющего обязанности заместителя главы администрации города Перми Ершову О.С.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708" w:equalWidth="1"/>
          <w:docGrid w:linePitch="360"/>
          <w:titlePg/>
        </w:sect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1</w:t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от 09.09.2026 № 542</w:t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СОГЛАСИЕ</w:t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обработку персональных данных кандидата на присуждение </w:t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ежегодной премии «Лучший преподаватель учреждения </w:t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дополнительного образования в сфере культуры города Перми» </w:t>
      </w:r>
      <w:r>
        <w:rPr>
          <w:b/>
          <w:bCs/>
          <w:sz w:val="28"/>
          <w:szCs w:val="28"/>
        </w:rPr>
      </w:r>
    </w:p>
    <w:p>
      <w:pPr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______________________________________________________________, </w:t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паспорт серия _____ № _________ выдан __________________________________</w:t>
      </w:r>
      <w:r>
        <w:rPr>
          <w:sz w:val="28"/>
          <w:szCs w:val="28"/>
        </w:rPr>
      </w:r>
    </w:p>
    <w:p>
      <w:pPr>
        <w:ind w:right="-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 «__» ________ г., </w:t>
      </w:r>
      <w:r>
        <w:rPr>
          <w:sz w:val="28"/>
          <w:szCs w:val="28"/>
        </w:rPr>
      </w:r>
    </w:p>
    <w:p>
      <w:pPr>
        <w:jc w:val="both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зарегистрированный(</w:t>
      </w:r>
      <w:r>
        <w:rPr>
          <w:color w:val="000000"/>
          <w:sz w:val="28"/>
          <w:szCs w:val="28"/>
          <w:lang w:bidi="ru-RU"/>
        </w:rPr>
        <w:t xml:space="preserve">ая</w:t>
      </w:r>
      <w:r>
        <w:rPr>
          <w:color w:val="000000"/>
          <w:sz w:val="28"/>
          <w:szCs w:val="28"/>
          <w:lang w:bidi="ru-RU"/>
        </w:rPr>
        <w:t xml:space="preserve">) по </w:t>
      </w:r>
      <w:r>
        <w:rPr>
          <w:color w:val="000000"/>
          <w:sz w:val="28"/>
          <w:szCs w:val="28"/>
          <w:lang w:bidi="ru-RU"/>
        </w:rPr>
        <w:t xml:space="preserve">адресу:_</w:t>
      </w:r>
      <w:r>
        <w:rPr>
          <w:color w:val="000000"/>
          <w:sz w:val="28"/>
          <w:szCs w:val="28"/>
          <w:lang w:bidi="ru-RU"/>
        </w:rPr>
        <w:t xml:space="preserve">_______________________________________</w:t>
      </w:r>
      <w:r>
        <w:rPr>
          <w:color w:val="000000"/>
          <w:sz w:val="28"/>
          <w:szCs w:val="28"/>
          <w:lang w:bidi="ru-RU"/>
        </w:rPr>
      </w:r>
    </w:p>
    <w:p>
      <w:pPr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______________________________________________________________________,</w:t>
      </w:r>
      <w:r>
        <w:rPr>
          <w:color w:val="000000"/>
          <w:sz w:val="28"/>
          <w:szCs w:val="28"/>
          <w:lang w:bidi="ru-RU"/>
        </w:rPr>
      </w:r>
    </w:p>
    <w:p>
      <w:pPr>
        <w:ind w:right="-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свободно, своей волей и в своем интересе даю согласие департаменту культуры и молодежной политики 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оператор) расположенному по адресу: 614000, Пермский край, город Пермь, ул. Ленина, 27, на </w:t>
      </w:r>
      <w:r>
        <w:rPr>
          <w:sz w:val="28"/>
          <w:szCs w:val="28"/>
        </w:rPr>
        <w:t xml:space="preserve">обработку моих персональных данных, указанных в ходатайстве о присуждении ежегодной премии «Лучший преподаватель учреждения дополнительного образования в сфере культуры города Перми» и приложенных к нему документах, в соответствии со следующими условиями: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1.1. способ обработки: автоматизированная, а также осуществляемая без использования средств автоматизации обработка персональных </w:t>
      </w:r>
      <w:r>
        <w:rPr>
          <w:sz w:val="28"/>
          <w:szCs w:val="28"/>
        </w:rPr>
        <w:t xml:space="preserve">данных, в том числе биометрических данных, а именно – сбор, запись, систематизация, накопление, хранение, уточнение (обновление, изменение), извлечение, использование, предоставление, обезличивание, блокирование, удаление, уничтожение персональных данных;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1.2. цель обработки персональных данных: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решени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вопроса о присуждении субъекту персональных данных ежегодной премии «Лучший преподаватель учреждения дополнительного образования в сфере культуры города Перми»;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1.3. перечень персональных данных, на обработку которых дается согласие: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(при наличии);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дата рождения;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пол, возраст;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паспортные данные;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почты;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номер телефона;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образование;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должность, место работы;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данные о педагогическом стаже;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почетные звания и государственные награды;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данные изображения лица (биометрические персональные данные);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1.4. настоящее согласие является неотъемлемой частью ходатайства, вступает в действие со дня подписания и действует до достижения указанной цели обработки, либо до его отзыва.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Я проинформирован(а) о том, что обработка моих персональных данных будет осуществляться в полном соответствии с Федеральным </w:t>
      </w:r>
      <w:hyperlink r:id="rId14" w:tooltip="https://login.consultant.ru/link/?req=doc&amp;base=LAW&amp;n=540428&amp;date=10.08.2026" w:history="1">
        <w:r>
          <w:rPr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от 27 июля </w:t>
      </w:r>
      <w:r>
        <w:rPr>
          <w:sz w:val="28"/>
          <w:szCs w:val="28"/>
        </w:rPr>
        <w:br/>
        <w:t xml:space="preserve">2006 г. № 152-ФЗ «О персональных данных».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Я оставляю за собой право отозвать свое согласие в любое время посредством соста</w:t>
      </w:r>
      <w:r>
        <w:rPr>
          <w:sz w:val="28"/>
          <w:szCs w:val="28"/>
        </w:rPr>
        <w:t xml:space="preserve">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 </w:t>
      </w:r>
      <w:r>
        <w:rPr>
          <w:sz w:val="28"/>
          <w:szCs w:val="28"/>
        </w:rPr>
      </w:r>
    </w:p>
    <w:p>
      <w:pPr>
        <w:ind w:firstLine="702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Я ознакомлен(а) с тем, что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hyperlink r:id="rId15" w:tooltip="https://login.consultant.ru/link/?req=doc&amp;base=LAW&amp;n=540428&amp;dst=100260&amp;field=134&amp;date=10.08.2026" w:history="1">
        <w:r>
          <w:rPr>
            <w:sz w:val="28"/>
            <w:szCs w:val="28"/>
          </w:rPr>
          <w:t xml:space="preserve">пунктах 2</w:t>
        </w:r>
      </w:hyperlink>
      <w:r>
        <w:rPr>
          <w:sz w:val="28"/>
          <w:szCs w:val="28"/>
        </w:rPr>
        <w:t xml:space="preserve">-</w:t>
      </w:r>
      <w:hyperlink r:id="rId16" w:tooltip="https://login.consultant.ru/link/?req=doc&amp;base=LAW&amp;n=540428&amp;dst=100269&amp;field=134&amp;date=10.08.2026" w:history="1">
        <w:r>
          <w:rPr>
            <w:sz w:val="28"/>
            <w:szCs w:val="28"/>
          </w:rPr>
          <w:t xml:space="preserve">11 части 1 статьи 6</w:t>
        </w:r>
      </w:hyperlink>
      <w:r>
        <w:rPr>
          <w:sz w:val="28"/>
          <w:szCs w:val="28"/>
        </w:rPr>
        <w:t xml:space="preserve">, </w:t>
      </w:r>
      <w:hyperlink r:id="rId17" w:tooltip="https://login.consultant.ru/link/?req=doc&amp;base=LAW&amp;n=540428&amp;dst=100082&amp;field=134&amp;date=10.08.2026" w:history="1">
        <w:r>
          <w:rPr>
            <w:sz w:val="28"/>
            <w:szCs w:val="28"/>
          </w:rPr>
          <w:t xml:space="preserve">части 2 статьи 10</w:t>
        </w:r>
      </w:hyperlink>
      <w:r>
        <w:rPr>
          <w:sz w:val="28"/>
          <w:szCs w:val="28"/>
        </w:rPr>
        <w:t xml:space="preserve"> и </w:t>
      </w:r>
      <w:hyperlink r:id="rId18" w:tooltip="https://login.consultant.ru/link/?req=doc&amp;base=LAW&amp;n=540428&amp;dst=134&amp;field=134&amp;date=10.08.2026" w:history="1">
        <w:r>
          <w:rPr>
            <w:sz w:val="28"/>
            <w:szCs w:val="28"/>
          </w:rPr>
          <w:t xml:space="preserve">части 2 статьи 11</w:t>
        </w:r>
      </w:hyperlink>
      <w:r>
        <w:rPr>
          <w:sz w:val="28"/>
          <w:szCs w:val="28"/>
        </w:rPr>
        <w:t xml:space="preserve"> Федерального закона от 27 июля 2006 г. № 152-ФЗ «О персональных данных». </w:t>
      </w:r>
      <w:r>
        <w:rPr>
          <w:sz w:val="28"/>
          <w:szCs w:val="28"/>
        </w:rPr>
      </w:r>
    </w:p>
    <w:p>
      <w:pPr>
        <w:ind w:firstLine="285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063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268"/>
        <w:gridCol w:w="3684"/>
      </w:tblGrid>
      <w:tr>
        <w:tblPrEx/>
        <w:trPr/>
        <w:tc>
          <w:tcPr>
            <w:tcW w:w="4111" w:type="dxa"/>
            <w:textDirection w:val="lrTb"/>
            <w:noWrap w:val="false"/>
          </w:tcPr>
          <w:p>
            <w:pPr>
              <w:jc w:val="both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«____» _____________ 20___ г. 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right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___________________ </w:t>
            </w:r>
            <w:r>
              <w:rPr>
                <w:sz w:val="19"/>
                <w:szCs w:val="19"/>
              </w:rPr>
            </w:r>
          </w:p>
          <w:p>
            <w:pPr>
              <w:jc w:val="right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(подпись кандидата) </w:t>
            </w:r>
            <w:r>
              <w:rPr>
                <w:sz w:val="19"/>
                <w:szCs w:val="19"/>
              </w:rPr>
            </w:r>
          </w:p>
        </w:tc>
        <w:tc>
          <w:tcPr>
            <w:tcW w:w="3684" w:type="dxa"/>
            <w:textDirection w:val="lrTb"/>
            <w:noWrap w:val="false"/>
          </w:tcPr>
          <w:p>
            <w:pPr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/___________________/ </w:t>
            </w:r>
            <w:r>
              <w:rPr>
                <w:sz w:val="19"/>
                <w:szCs w:val="19"/>
              </w:rPr>
            </w:r>
          </w:p>
          <w:p>
            <w:pPr>
              <w:ind w:left="285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(расшифровка) </w:t>
            </w:r>
            <w:r>
              <w:rPr>
                <w:sz w:val="19"/>
                <w:szCs w:val="19"/>
              </w:rPr>
            </w:r>
          </w:p>
        </w:tc>
      </w:tr>
    </w:tbl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widowControl w:val="off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708" w:equalWidth="1"/>
          <w:docGrid w:linePitch="360"/>
          <w:titlePg/>
        </w:sect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2</w:t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</w:r>
    </w:p>
    <w:p>
      <w:pPr>
        <w:ind w:left="4962"/>
        <w:spacing w:line="238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09.09.2026 № 542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widowControl w:val="off"/>
        <w:rPr>
          <w:b/>
          <w:bCs/>
          <w:color w:val="000000"/>
          <w:sz w:val="28"/>
          <w:szCs w:val="28"/>
        </w:rPr>
      </w:pPr>
      <w:r/>
      <w:bookmarkStart w:id="4" w:name="_Hlk238129976"/>
      <w:r>
        <w:rPr>
          <w:b/>
          <w:bCs/>
          <w:color w:val="000000"/>
          <w:sz w:val="28"/>
          <w:szCs w:val="28"/>
          <w:lang w:bidi="ru-RU"/>
        </w:rPr>
        <w:t xml:space="preserve">СОГЛАСИЕ</w:t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spacing w:line="238" w:lineRule="exact"/>
        <w:widowControl w:val="o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на обработку персональных данных, разрешенных</w:t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spacing w:line="238" w:lineRule="exact"/>
        <w:widowControl w:val="o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субъектом персональных данных для распространения</w:t>
      </w:r>
      <w:bookmarkEnd w:id="4"/>
      <w:r/>
      <w:r>
        <w:rPr>
          <w:b/>
          <w:bCs/>
          <w:color w:val="000000"/>
          <w:sz w:val="28"/>
          <w:szCs w:val="28"/>
        </w:rPr>
      </w:r>
    </w:p>
    <w:p>
      <w:pPr>
        <w:jc w:val="center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</w:r>
      <w:r>
        <w:rPr>
          <w:color w:val="000000"/>
          <w:sz w:val="28"/>
          <w:szCs w:val="28"/>
          <w:lang w:bidi="ru-RU"/>
        </w:rPr>
      </w:r>
    </w:p>
    <w:p>
      <w:pPr>
        <w:ind w:firstLine="720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Я, ______________________________________________________________,</w:t>
      </w:r>
      <w:r>
        <w:rPr>
          <w:color w:val="000000"/>
          <w:sz w:val="28"/>
          <w:szCs w:val="28"/>
          <w:lang w:bidi="ru-RU"/>
        </w:rPr>
      </w:r>
    </w:p>
    <w:p>
      <w:pPr>
        <w:jc w:val="center"/>
        <w:widowControl w:val="off"/>
        <w:rPr>
          <w:color w:val="000000"/>
          <w:lang w:bidi="ru-RU"/>
        </w:rPr>
      </w:pPr>
      <w:r>
        <w:rPr>
          <w:color w:val="000000"/>
          <w:lang w:bidi="ru-RU"/>
        </w:rPr>
        <w:t xml:space="preserve">(фамилия, имя, отчество (при наличии) (полностью)</w:t>
      </w:r>
      <w:r>
        <w:rPr>
          <w:color w:val="000000"/>
          <w:lang w:bidi="ru-RU"/>
        </w:rPr>
      </w:r>
    </w:p>
    <w:p>
      <w:pPr>
        <w:widowControl w:val="off"/>
        <w:tabs>
          <w:tab w:val="left" w:pos="1416" w:leader="none"/>
          <w:tab w:val="left" w:pos="2606" w:leader="none"/>
          <w:tab w:val="left" w:pos="4603" w:leader="none"/>
          <w:tab w:val="left" w:pos="7421" w:leader="none"/>
          <w:tab w:val="left" w:pos="7822" w:leader="underscore"/>
          <w:tab w:val="left" w:pos="8630" w:leader="none"/>
        </w:tabs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паспорт серия ________ №____________  выдан  «____»_______________ _____г. ____________________________________________________________________________________________________________________________________________,</w:t>
      </w:r>
      <w:r>
        <w:rPr>
          <w:color w:val="000000"/>
          <w:sz w:val="28"/>
          <w:szCs w:val="28"/>
          <w:lang w:bidi="ru-RU"/>
        </w:rPr>
      </w:r>
    </w:p>
    <w:p>
      <w:pPr>
        <w:jc w:val="center"/>
        <w:widowControl w:val="off"/>
        <w:tabs>
          <w:tab w:val="left" w:pos="1416" w:leader="none"/>
          <w:tab w:val="left" w:pos="2606" w:leader="none"/>
          <w:tab w:val="left" w:pos="4603" w:leader="none"/>
          <w:tab w:val="left" w:pos="7421" w:leader="none"/>
          <w:tab w:val="left" w:pos="7822" w:leader="underscore"/>
          <w:tab w:val="left" w:pos="8630" w:leader="none"/>
        </w:tabs>
        <w:rPr>
          <w:color w:val="000000"/>
          <w:lang w:bidi="ru-RU"/>
        </w:rPr>
      </w:pPr>
      <w:r>
        <w:rPr>
          <w:color w:val="000000"/>
          <w:lang w:bidi="ru-RU"/>
        </w:rPr>
        <w:t xml:space="preserve">(кем выдан)</w:t>
      </w:r>
      <w:r>
        <w:rPr>
          <w:color w:val="000000"/>
          <w:lang w:bidi="ru-RU"/>
        </w:rPr>
      </w:r>
    </w:p>
    <w:p>
      <w:pPr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зарегистрированный(</w:t>
      </w:r>
      <w:r>
        <w:rPr>
          <w:color w:val="000000"/>
          <w:sz w:val="28"/>
          <w:szCs w:val="28"/>
          <w:lang w:bidi="ru-RU"/>
        </w:rPr>
        <w:t xml:space="preserve">ая</w:t>
      </w:r>
      <w:r>
        <w:rPr>
          <w:color w:val="000000"/>
          <w:sz w:val="28"/>
          <w:szCs w:val="28"/>
          <w:lang w:bidi="ru-RU"/>
        </w:rPr>
        <w:t xml:space="preserve">) по </w:t>
      </w:r>
      <w:r>
        <w:rPr>
          <w:color w:val="000000"/>
          <w:sz w:val="28"/>
          <w:szCs w:val="28"/>
          <w:lang w:bidi="ru-RU"/>
        </w:rPr>
        <w:t xml:space="preserve">адресу:_</w:t>
      </w:r>
      <w:r>
        <w:rPr>
          <w:color w:val="000000"/>
          <w:sz w:val="28"/>
          <w:szCs w:val="28"/>
          <w:lang w:bidi="ru-RU"/>
        </w:rPr>
        <w:t xml:space="preserve">_______________________________________</w:t>
      </w:r>
      <w:r>
        <w:rPr>
          <w:color w:val="000000"/>
          <w:sz w:val="28"/>
          <w:szCs w:val="28"/>
          <w:lang w:bidi="ru-RU"/>
        </w:rPr>
      </w:r>
    </w:p>
    <w:p>
      <w:pPr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______________________________________________________________________,</w:t>
      </w:r>
      <w:r>
        <w:rPr>
          <w:color w:val="000000"/>
          <w:sz w:val="28"/>
          <w:szCs w:val="28"/>
          <w:lang w:bidi="ru-RU"/>
        </w:rPr>
      </w:r>
    </w:p>
    <w:p>
      <w:pPr>
        <w:pStyle w:val="982"/>
        <w:jc w:val="both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являясь субъектом персональных данных, руководствуясь пунктом 9 статьи 9, </w:t>
      </w:r>
      <w:r>
        <w:rPr>
          <w:sz w:val="28"/>
          <w:szCs w:val="28"/>
          <w:lang w:bidi="ru-RU"/>
        </w:rPr>
        <w:t xml:space="preserve">статьей</w:t>
      </w:r>
      <w:r>
        <w:rPr>
          <w:color w:val="000000"/>
          <w:sz w:val="28"/>
          <w:szCs w:val="28"/>
          <w:lang w:bidi="ru-RU"/>
        </w:rPr>
        <w:t xml:space="preserve"> 10.1 Федерального закона от 27 июля 2006 г. № 152-ФЗ «О персональных данных», </w:t>
      </w:r>
      <w:r>
        <w:rPr>
          <w:bCs/>
          <w:color w:val="000000"/>
          <w:sz w:val="28"/>
          <w:szCs w:val="28"/>
          <w:lang w:bidi="ru-RU"/>
        </w:rPr>
        <w:t xml:space="preserve">даю согласие</w:t>
      </w:r>
      <w:r>
        <w:t xml:space="preserve"> </w:t>
      </w:r>
      <w:r>
        <w:rPr>
          <w:sz w:val="28"/>
          <w:szCs w:val="28"/>
        </w:rPr>
        <w:t xml:space="preserve">на обработку персональных данных, разрешенных субъектом персональных данных для распространения </w:t>
      </w:r>
      <w:r>
        <w:rPr>
          <w:color w:val="000000"/>
          <w:sz w:val="28"/>
          <w:szCs w:val="28"/>
          <w:lang w:bidi="ru-RU"/>
        </w:rPr>
        <w:t xml:space="preserve">(совершения действий, направленных на раскрытие моих </w:t>
      </w:r>
      <w:r>
        <w:rPr>
          <w:bCs/>
          <w:color w:val="000000"/>
          <w:sz w:val="28"/>
          <w:szCs w:val="28"/>
          <w:lang w:bidi="ru-RU"/>
        </w:rPr>
        <w:t xml:space="preserve">персональных данных </w:t>
      </w:r>
      <w:r>
        <w:rPr>
          <w:color w:val="000000"/>
          <w:sz w:val="28"/>
          <w:szCs w:val="28"/>
          <w:lang w:bidi="ru-RU"/>
        </w:rPr>
        <w:t xml:space="preserve">неопределенному кругу лиц) </w:t>
      </w:r>
      <w:r>
        <w:rPr>
          <w:sz w:val="28"/>
          <w:szCs w:val="28"/>
        </w:rPr>
        <w:t xml:space="preserve">оператором: департаментом культуры и молодежной политики администрации города Перми </w:t>
      </w:r>
      <w:r>
        <w:rPr>
          <w:sz w:val="28"/>
          <w:szCs w:val="28"/>
        </w:rPr>
        <w:t xml:space="preserve">(ИНН 5902293876, ОГРН 1125902007032)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оператор), расположенном по адресу: </w:t>
      </w:r>
      <w:r>
        <w:rPr>
          <w:sz w:val="28"/>
          <w:szCs w:val="28"/>
        </w:rPr>
        <w:t xml:space="preserve">614000, Пермский край, город Пермь,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ул. Ленина, 27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982"/>
        <w:ind w:firstLine="720"/>
        <w:jc w:val="both"/>
        <w:spacing w:before="0" w:beforeAutospacing="0" w:after="0" w:afterAutospacing="0" w:line="288" w:lineRule="atLeast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 xml:space="preserve">Персональные данные, подлежащие распространению:</w:t>
      </w:r>
      <w:r>
        <w:rPr>
          <w:bCs/>
          <w:color w:val="000000"/>
          <w:sz w:val="28"/>
          <w:szCs w:val="28"/>
          <w:lang w:bidi="ru-RU"/>
        </w:rPr>
      </w:r>
    </w:p>
    <w:tbl>
      <w:tblPr>
        <w:tblStyle w:val="928"/>
        <w:tblW w:w="0" w:type="auto"/>
        <w:tblLook w:val="04A0" w:firstRow="1" w:lastRow="0" w:firstColumn="1" w:lastColumn="0" w:noHBand="0" w:noVBand="1"/>
      </w:tblPr>
      <w:tblGrid>
        <w:gridCol w:w="2460"/>
        <w:gridCol w:w="2584"/>
        <w:gridCol w:w="2470"/>
        <w:gridCol w:w="2397"/>
      </w:tblGrid>
      <w:tr>
        <w:tblPrEx/>
        <w:trPr/>
        <w:tc>
          <w:tcPr>
            <w:tcW w:w="24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Категория персональных данных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58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Перечень персональных данных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Разрешение к распространению (да/нет)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Условия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br/>
              <w:t xml:space="preserve">и запреты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Персональные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82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данные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Фамилия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Имя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Отчество (при наличии)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Должность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Образование</w:t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Трудовой стаж</w:t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Индивидуальные достижения</w:t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8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Информация о награждениях</w:t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</w:r>
            <w:r>
              <w:rPr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Биометрические персональные данные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584" w:type="dxa"/>
            <w:textDirection w:val="lrTb"/>
            <w:noWrap w:val="false"/>
          </w:tcPr>
          <w:p>
            <w:pPr>
              <w:pStyle w:val="982"/>
              <w:spacing w:before="0" w:beforeAutospacing="0" w:after="0" w:afterAutospacing="0" w:line="288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Фотография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(в том числе цифровая)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  <w:tr>
        <w:tblPrEx/>
        <w:trPr/>
        <w:tc>
          <w:tcPr>
            <w:tcW w:w="246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bidi="ru-RU"/>
              </w:rPr>
            </w:r>
          </w:p>
        </w:tc>
        <w:tc>
          <w:tcPr>
            <w:tcW w:w="258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Видеоизображение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470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  <w:tc>
          <w:tcPr>
            <w:tcW w:w="23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r>
          </w:p>
        </w:tc>
      </w:tr>
    </w:tbl>
    <w:p>
      <w:pPr>
        <w:jc w:val="both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</w:r>
      <w:r>
        <w:rPr>
          <w:color w:val="000000"/>
          <w:sz w:val="28"/>
          <w:szCs w:val="28"/>
          <w:lang w:bidi="ru-RU"/>
        </w:rPr>
      </w:r>
    </w:p>
    <w:p>
      <w:pPr>
        <w:jc w:val="both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</w:r>
      <w:r>
        <w:rPr>
          <w:color w:val="000000"/>
          <w:sz w:val="28"/>
          <w:szCs w:val="28"/>
          <w:lang w:bidi="ru-RU"/>
        </w:rPr>
      </w:r>
    </w:p>
    <w:p>
      <w:pPr>
        <w:ind w:firstLine="709"/>
        <w:jc w:val="both"/>
        <w:widowControl w:val="off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  <w:r>
        <w:rPr>
          <w:bCs/>
          <w:color w:val="000000"/>
          <w:sz w:val="28"/>
          <w:szCs w:val="28"/>
          <w:lang w:bidi="ru-RU"/>
        </w:rPr>
      </w:r>
    </w:p>
    <w:p>
      <w:pPr>
        <w:ind w:firstLine="709"/>
        <w:jc w:val="both"/>
        <w:widowControl w:val="off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 xml:space="preserve">1. официальный сайт муниципального образования город Пермь в информационно-телекоммуникационной сети Интернет https://www.gorodperm.ru/;</w:t>
      </w:r>
      <w:r>
        <w:rPr>
          <w:bCs/>
          <w:color w:val="000000"/>
          <w:sz w:val="28"/>
          <w:szCs w:val="28"/>
          <w:lang w:bidi="ru-RU"/>
        </w:rPr>
      </w:r>
    </w:p>
    <w:p>
      <w:pPr>
        <w:ind w:firstLine="709"/>
        <w:jc w:val="both"/>
        <w:spacing w:line="480" w:lineRule="auto"/>
        <w:widowControl w:val="off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 xml:space="preserve">2. _______________________________________________________________.</w:t>
      </w:r>
      <w:r>
        <w:rPr>
          <w:bCs/>
          <w:color w:val="000000"/>
          <w:sz w:val="28"/>
          <w:szCs w:val="28"/>
          <w:lang w:bidi="ru-RU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bCs/>
          <w:color w:val="000000"/>
          <w:sz w:val="28"/>
          <w:szCs w:val="28"/>
          <w:lang w:bidi="ru-RU"/>
        </w:rPr>
        <w:t xml:space="preserve">Цель обработки персональных данных: </w:t>
      </w:r>
      <w:bookmarkStart w:id="5" w:name="bookmark0"/>
      <w:r/>
      <w:bookmarkEnd w:id="5"/>
      <w:r/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персональных данных в публикациях в средствах массовой информации и сети Интернет о Лауреатах ежегодной премии «Лучший преподаватель учреждения дополнительного образования в сфере культуры города Перми».</w:t>
      </w:r>
      <w:r>
        <w:rPr>
          <w:sz w:val="28"/>
          <w:szCs w:val="28"/>
        </w:rPr>
      </w:r>
    </w:p>
    <w:p>
      <w:pPr>
        <w:pStyle w:val="982"/>
        <w:ind w:firstLine="540"/>
        <w:jc w:val="both"/>
        <w:spacing w:before="0" w:beforeAutospacing="0" w:after="0" w:afterAutospacing="0" w:line="288" w:lineRule="atLeast"/>
        <w:rPr>
          <w:rStyle w:val="983"/>
          <w:rFonts w:eastAsia="Arial"/>
          <w:color w:val="000000"/>
          <w:shd w:val="clear" w:color="auto" w:fill="ffffff"/>
        </w:rPr>
      </w:pPr>
      <w:r>
        <w:rPr>
          <w:rFonts w:eastAsia="Arial"/>
          <w:color w:val="000000"/>
          <w:shd w:val="clear" w:color="auto" w:fill="ffffff"/>
        </w:rPr>
      </w:r>
      <w:r>
        <w:rPr>
          <w:rStyle w:val="983"/>
          <w:rFonts w:eastAsia="Arial"/>
          <w:color w:val="000000"/>
          <w:shd w:val="clear" w:color="auto" w:fill="ffffff"/>
        </w:rPr>
      </w:r>
    </w:p>
    <w:p>
      <w:pPr>
        <w:ind w:firstLine="720"/>
        <w:jc w:val="both"/>
        <w:spacing w:line="228" w:lineRule="auto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</w:t>
      </w:r>
      <w:r>
        <w:rPr>
          <w:color w:val="000000"/>
          <w:sz w:val="28"/>
          <w:szCs w:val="28"/>
          <w:lang w:bidi="ru-RU"/>
        </w:rPr>
        <w:t xml:space="preserve">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_____________</w:t>
      </w:r>
      <w:r>
        <w:rPr>
          <w:color w:val="000000"/>
          <w:sz w:val="28"/>
          <w:szCs w:val="28"/>
          <w:lang w:bidi="ru-RU"/>
        </w:rPr>
      </w:r>
    </w:p>
    <w:p>
      <w:pPr>
        <w:jc w:val="both"/>
        <w:spacing w:line="228" w:lineRule="auto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  <w:lang w:bidi="ru-RU"/>
        </w:rPr>
      </w:r>
    </w:p>
    <w:p>
      <w:pPr>
        <w:ind w:firstLine="708"/>
        <w:jc w:val="both"/>
        <w:spacing w:line="228" w:lineRule="auto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</w:r>
      <w:r>
        <w:rPr>
          <w:color w:val="000000"/>
          <w:sz w:val="28"/>
          <w:szCs w:val="28"/>
          <w:lang w:bidi="ru-RU"/>
        </w:rPr>
      </w:r>
    </w:p>
    <w:p>
      <w:pPr>
        <w:ind w:firstLine="708"/>
        <w:jc w:val="both"/>
        <w:spacing w:line="228" w:lineRule="auto"/>
        <w:widowControl w:val="off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Настоящее согласие на распространение персональных данных действует с момента его подписания и может быть отозвано мной в любое время путем подачи оператору заявления в простой письменной форме.</w:t>
      </w:r>
      <w:r>
        <w:rPr>
          <w:color w:val="000000"/>
          <w:sz w:val="28"/>
          <w:szCs w:val="28"/>
          <w:lang w:bidi="ru-RU"/>
        </w:rPr>
      </w:r>
    </w:p>
    <w:p>
      <w:pPr>
        <w:jc w:val="right"/>
        <w:widowControl w:val="off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07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551"/>
        <w:gridCol w:w="2409"/>
      </w:tblGrid>
      <w:tr>
        <w:tblPrEx/>
        <w:trPr/>
        <w:tc>
          <w:tcPr>
            <w:tcW w:w="494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___________________________________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</w:pPr>
            <w:r>
              <w:t xml:space="preserve">(фамилия, имя, отчество (при наличии) </w:t>
            </w:r>
            <w:r/>
          </w:p>
          <w:p>
            <w:pPr>
              <w:jc w:val="center"/>
            </w:pPr>
            <w:r>
              <w:t xml:space="preserve">субъекта персональных данных </w:t>
            </w:r>
            <w:r/>
          </w:p>
          <w:p>
            <w:pPr>
              <w:jc w:val="center"/>
              <w:rPr>
                <w:sz w:val="28"/>
                <w:szCs w:val="28"/>
              </w:rPr>
            </w:pPr>
            <w:r>
              <w:t xml:space="preserve">или его представителя) 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</w:pPr>
            <w:r>
              <w:t xml:space="preserve">(подпись) 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 г. 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right"/>
        <w:widowControl w:val="off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widowControl w:val="off"/>
        <w:rPr>
          <w:sz w:val="24"/>
        </w:rPr>
      </w:pPr>
      <w:r>
        <w:rPr>
          <w:sz w:val="24"/>
        </w:rPr>
      </w:r>
      <w:r>
        <w:rPr>
          <w:sz w:val="24"/>
        </w:rPr>
      </w:r>
    </w:p>
    <w:sectPr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Liberation San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ind w:right="360"/>
      <w:rPr>
        <w:sz w:val="16"/>
      </w:rPr>
    </w:pP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</w:t>
    </w:r>
    <w:r>
      <w:rPr>
        <w:sz w:val="28"/>
        <w:szCs w:val="28"/>
      </w:rPr>
      <w:fldChar w:fldCharType="end"/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rPr>
        <w:rStyle w:val="895"/>
      </w:rPr>
      <w:framePr w:wrap="around" w:vAnchor="text" w:hAnchor="margin" w:xAlign="center" w:y="1"/>
    </w:pPr>
    <w:r>
      <w:rPr>
        <w:rStyle w:val="895"/>
      </w:rPr>
      <w:fldChar w:fldCharType="begin"/>
    </w:r>
    <w:r>
      <w:rPr>
        <w:rStyle w:val="895"/>
      </w:rPr>
      <w:instrText xml:space="preserve">PAGE  </w:instrText>
    </w:r>
    <w:r>
      <w:rPr>
        <w:rStyle w:val="895"/>
      </w:rPr>
      <w:fldChar w:fldCharType="end"/>
    </w:r>
    <w:r>
      <w:rPr>
        <w:rStyle w:val="895"/>
      </w:rPr>
    </w:r>
  </w:p>
  <w:p>
    <w:pPr>
      <w:pStyle w:val="8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 w:default="1">
    <w:name w:val="Normal"/>
    <w:qFormat/>
  </w:style>
  <w:style w:type="paragraph" w:styleId="701">
    <w:name w:val="Heading 1"/>
    <w:basedOn w:val="700"/>
    <w:next w:val="700"/>
    <w:link w:val="729"/>
    <w:qFormat/>
    <w:pPr>
      <w:ind w:right="-1" w:firstLine="709"/>
      <w:jc w:val="both"/>
      <w:keepNext/>
      <w:outlineLvl w:val="0"/>
    </w:pPr>
    <w:rPr>
      <w:sz w:val="24"/>
    </w:rPr>
  </w:style>
  <w:style w:type="paragraph" w:styleId="702">
    <w:name w:val="Heading 2"/>
    <w:basedOn w:val="700"/>
    <w:next w:val="700"/>
    <w:link w:val="730"/>
    <w:qFormat/>
    <w:pPr>
      <w:ind w:right="-1"/>
      <w:jc w:val="both"/>
      <w:keepNext/>
      <w:outlineLvl w:val="1"/>
    </w:pPr>
    <w:rPr>
      <w:sz w:val="24"/>
    </w:rPr>
  </w:style>
  <w:style w:type="paragraph" w:styleId="703">
    <w:name w:val="Heading 3"/>
    <w:basedOn w:val="700"/>
    <w:next w:val="700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4">
    <w:name w:val="Heading 4"/>
    <w:basedOn w:val="700"/>
    <w:next w:val="700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700"/>
    <w:next w:val="700"/>
    <w:link w:val="73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700"/>
    <w:next w:val="700"/>
    <w:link w:val="7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7">
    <w:name w:val="Heading 7"/>
    <w:basedOn w:val="700"/>
    <w:next w:val="700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700"/>
    <w:next w:val="700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700"/>
    <w:next w:val="700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character" w:styleId="713" w:customStyle="1">
    <w:name w:val="Heading 1 Char"/>
    <w:basedOn w:val="71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4" w:customStyle="1">
    <w:name w:val="Heading 2 Char"/>
    <w:basedOn w:val="710"/>
    <w:uiPriority w:val="9"/>
    <w:rPr>
      <w:rFonts w:ascii="Liberation Sans" w:hAnsi="Liberation Sans" w:eastAsia="Liberation Sans" w:cs="Liberation Sans"/>
      <w:sz w:val="34"/>
    </w:rPr>
  </w:style>
  <w:style w:type="character" w:styleId="715" w:customStyle="1">
    <w:name w:val="Heading 3 Char"/>
    <w:basedOn w:val="71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6" w:customStyle="1">
    <w:name w:val="Heading 4 Char"/>
    <w:basedOn w:val="71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7" w:customStyle="1">
    <w:name w:val="Heading 5 Char"/>
    <w:basedOn w:val="71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8" w:customStyle="1">
    <w:name w:val="Heading 6 Char"/>
    <w:basedOn w:val="71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9" w:customStyle="1">
    <w:name w:val="Heading 7 Char"/>
    <w:basedOn w:val="71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0" w:customStyle="1">
    <w:name w:val="Heading 8 Char"/>
    <w:basedOn w:val="71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1" w:customStyle="1">
    <w:name w:val="Heading 9 Char"/>
    <w:basedOn w:val="7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2" w:customStyle="1">
    <w:name w:val="Title Char"/>
    <w:basedOn w:val="710"/>
    <w:uiPriority w:val="10"/>
    <w:rPr>
      <w:sz w:val="48"/>
      <w:szCs w:val="48"/>
    </w:rPr>
  </w:style>
  <w:style w:type="character" w:styleId="723" w:customStyle="1">
    <w:name w:val="Subtitle Char"/>
    <w:basedOn w:val="710"/>
    <w:uiPriority w:val="11"/>
    <w:rPr>
      <w:sz w:val="24"/>
      <w:szCs w:val="24"/>
    </w:rPr>
  </w:style>
  <w:style w:type="character" w:styleId="724" w:customStyle="1">
    <w:name w:val="Quote Char"/>
    <w:uiPriority w:val="29"/>
    <w:rPr>
      <w:i/>
    </w:rPr>
  </w:style>
  <w:style w:type="character" w:styleId="725" w:customStyle="1">
    <w:name w:val="Intense Quote Char"/>
    <w:uiPriority w:val="30"/>
    <w:rPr>
      <w:i/>
    </w:rPr>
  </w:style>
  <w:style w:type="character" w:styleId="726" w:customStyle="1">
    <w:name w:val="Caption Char"/>
    <w:basedOn w:val="710"/>
    <w:uiPriority w:val="35"/>
    <w:rPr>
      <w:b/>
      <w:bCs/>
      <w:color w:val="5b9bd5" w:themeColor="accent1"/>
      <w:sz w:val="18"/>
      <w:szCs w:val="18"/>
    </w:rPr>
  </w:style>
  <w:style w:type="character" w:styleId="727" w:customStyle="1">
    <w:name w:val="Footnote Text Char"/>
    <w:uiPriority w:val="99"/>
    <w:rPr>
      <w:sz w:val="18"/>
    </w:rPr>
  </w:style>
  <w:style w:type="character" w:styleId="728" w:customStyle="1">
    <w:name w:val="Endnote Text Char"/>
    <w:uiPriority w:val="99"/>
    <w:rPr>
      <w:sz w:val="20"/>
    </w:rPr>
  </w:style>
  <w:style w:type="character" w:styleId="729" w:customStyle="1">
    <w:name w:val="Заголовок 1 Знак"/>
    <w:basedOn w:val="710"/>
    <w:link w:val="701"/>
    <w:uiPriority w:val="9"/>
    <w:rPr>
      <w:rFonts w:ascii="Arial" w:hAnsi="Arial" w:eastAsia="Arial" w:cs="Arial"/>
      <w:sz w:val="40"/>
      <w:szCs w:val="40"/>
    </w:rPr>
  </w:style>
  <w:style w:type="character" w:styleId="730" w:customStyle="1">
    <w:name w:val="Заголовок 2 Знак"/>
    <w:basedOn w:val="710"/>
    <w:link w:val="702"/>
    <w:uiPriority w:val="9"/>
    <w:rPr>
      <w:rFonts w:ascii="Arial" w:hAnsi="Arial" w:eastAsia="Arial" w:cs="Arial"/>
      <w:sz w:val="34"/>
    </w:rPr>
  </w:style>
  <w:style w:type="character" w:styleId="731" w:customStyle="1">
    <w:name w:val="Заголовок 3 Знак"/>
    <w:basedOn w:val="710"/>
    <w:link w:val="703"/>
    <w:uiPriority w:val="9"/>
    <w:rPr>
      <w:rFonts w:ascii="Arial" w:hAnsi="Arial" w:eastAsia="Arial" w:cs="Arial"/>
      <w:sz w:val="30"/>
      <w:szCs w:val="30"/>
    </w:rPr>
  </w:style>
  <w:style w:type="character" w:styleId="732" w:customStyle="1">
    <w:name w:val="Заголовок 4 Знак"/>
    <w:basedOn w:val="710"/>
    <w:link w:val="704"/>
    <w:uiPriority w:val="9"/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Заголовок 5 Знак"/>
    <w:basedOn w:val="710"/>
    <w:link w:val="705"/>
    <w:uiPriority w:val="9"/>
    <w:rPr>
      <w:rFonts w:ascii="Arial" w:hAnsi="Arial" w:eastAsia="Arial" w:cs="Arial"/>
      <w:b/>
      <w:bCs/>
      <w:sz w:val="24"/>
      <w:szCs w:val="24"/>
    </w:rPr>
  </w:style>
  <w:style w:type="character" w:styleId="734" w:customStyle="1">
    <w:name w:val="Заголовок 6 Знак"/>
    <w:basedOn w:val="71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character" w:styleId="735" w:customStyle="1">
    <w:name w:val="Заголовок 7 Знак"/>
    <w:basedOn w:val="710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 w:customStyle="1">
    <w:name w:val="Заголовок 8 Знак"/>
    <w:basedOn w:val="710"/>
    <w:link w:val="708"/>
    <w:uiPriority w:val="9"/>
    <w:rPr>
      <w:rFonts w:ascii="Arial" w:hAnsi="Arial" w:eastAsia="Arial" w:cs="Arial"/>
      <w:i/>
      <w:iCs/>
      <w:sz w:val="22"/>
      <w:szCs w:val="22"/>
    </w:rPr>
  </w:style>
  <w:style w:type="character" w:styleId="737" w:customStyle="1">
    <w:name w:val="Заголовок 9 Знак"/>
    <w:basedOn w:val="71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Title"/>
    <w:basedOn w:val="700"/>
    <w:next w:val="700"/>
    <w:link w:val="73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 w:customStyle="1">
    <w:name w:val="Заголовок Знак"/>
    <w:basedOn w:val="710"/>
    <w:link w:val="738"/>
    <w:uiPriority w:val="10"/>
    <w:rPr>
      <w:sz w:val="48"/>
      <w:szCs w:val="48"/>
    </w:rPr>
  </w:style>
  <w:style w:type="paragraph" w:styleId="740">
    <w:name w:val="Subtitle"/>
    <w:basedOn w:val="700"/>
    <w:next w:val="700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 w:customStyle="1">
    <w:name w:val="Подзаголовок Знак"/>
    <w:basedOn w:val="710"/>
    <w:link w:val="740"/>
    <w:uiPriority w:val="11"/>
    <w:rPr>
      <w:sz w:val="24"/>
      <w:szCs w:val="24"/>
    </w:rPr>
  </w:style>
  <w:style w:type="paragraph" w:styleId="742">
    <w:name w:val="Quote"/>
    <w:basedOn w:val="700"/>
    <w:next w:val="700"/>
    <w:link w:val="743"/>
    <w:uiPriority w:val="29"/>
    <w:qFormat/>
    <w:pPr>
      <w:ind w:left="720" w:right="720"/>
    </w:pPr>
    <w:rPr>
      <w:i/>
    </w:rPr>
  </w:style>
  <w:style w:type="character" w:styleId="743" w:customStyle="1">
    <w:name w:val="Цитата 2 Знак"/>
    <w:link w:val="742"/>
    <w:uiPriority w:val="29"/>
    <w:rPr>
      <w:i/>
    </w:rPr>
  </w:style>
  <w:style w:type="paragraph" w:styleId="744">
    <w:name w:val="Intense Quote"/>
    <w:basedOn w:val="700"/>
    <w:next w:val="700"/>
    <w:link w:val="74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 w:customStyle="1">
    <w:name w:val="Выделенная цитата Знак"/>
    <w:link w:val="744"/>
    <w:uiPriority w:val="30"/>
    <w:rPr>
      <w:i/>
    </w:rPr>
  </w:style>
  <w:style w:type="character" w:styleId="746" w:customStyle="1">
    <w:name w:val="Header Char"/>
    <w:basedOn w:val="710"/>
    <w:uiPriority w:val="99"/>
  </w:style>
  <w:style w:type="character" w:styleId="747" w:customStyle="1">
    <w:name w:val="Footer Char"/>
    <w:basedOn w:val="710"/>
    <w:uiPriority w:val="99"/>
  </w:style>
  <w:style w:type="character" w:styleId="748" w:customStyle="1">
    <w:name w:val="Название объекта Знак"/>
    <w:basedOn w:val="710"/>
    <w:link w:val="891"/>
    <w:uiPriority w:val="35"/>
    <w:rPr>
      <w:b/>
      <w:bCs/>
      <w:color w:val="5b9bd5" w:themeColor="accent1"/>
      <w:sz w:val="18"/>
      <w:szCs w:val="18"/>
    </w:rPr>
  </w:style>
  <w:style w:type="table" w:styleId="749" w:customStyle="1">
    <w:name w:val="Table Grid Light"/>
    <w:basedOn w:val="7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0">
    <w:name w:val="Plain Table 1"/>
    <w:basedOn w:val="7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2"/>
    <w:basedOn w:val="71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3"/>
    <w:basedOn w:val="71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basedOn w:val="71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basedOn w:val="71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basedOn w:val="71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1"/>
    <w:basedOn w:val="71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2"/>
    <w:basedOn w:val="71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3"/>
    <w:basedOn w:val="71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4"/>
    <w:basedOn w:val="71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5"/>
    <w:basedOn w:val="71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6"/>
    <w:basedOn w:val="71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71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1"/>
    <w:basedOn w:val="71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2"/>
    <w:basedOn w:val="71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3"/>
    <w:basedOn w:val="71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4"/>
    <w:basedOn w:val="71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5"/>
    <w:basedOn w:val="71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6"/>
    <w:basedOn w:val="71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basedOn w:val="71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1"/>
    <w:basedOn w:val="71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2"/>
    <w:basedOn w:val="71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3"/>
    <w:basedOn w:val="71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4"/>
    <w:basedOn w:val="71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5"/>
    <w:basedOn w:val="71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6"/>
    <w:basedOn w:val="71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basedOn w:val="71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 w:customStyle="1">
    <w:name w:val="Grid Table 4 - Accent 1"/>
    <w:basedOn w:val="71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8" w:customStyle="1">
    <w:name w:val="Grid Table 4 - Accent 2"/>
    <w:basedOn w:val="71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9" w:customStyle="1">
    <w:name w:val="Grid Table 4 - Accent 3"/>
    <w:basedOn w:val="71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0" w:customStyle="1">
    <w:name w:val="Grid Table 4 - Accent 4"/>
    <w:basedOn w:val="71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1" w:customStyle="1">
    <w:name w:val="Grid Table 4 - Accent 5"/>
    <w:basedOn w:val="71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2" w:customStyle="1">
    <w:name w:val="Grid Table 4 - Accent 6"/>
    <w:basedOn w:val="71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3">
    <w:name w:val="Grid Table 5 Dark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- Accent 1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2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3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4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5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6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0">
    <w:name w:val="Grid Table 6 Colorful"/>
    <w:basedOn w:val="71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1" w:customStyle="1">
    <w:name w:val="Grid Table 6 Colorful - Accent 1"/>
    <w:basedOn w:val="71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2" w:customStyle="1">
    <w:name w:val="Grid Table 6 Colorful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3" w:customStyle="1">
    <w:name w:val="Grid Table 6 Colorful - Accent 3"/>
    <w:basedOn w:val="71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4" w:customStyle="1">
    <w:name w:val="Grid Table 6 Colorful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5" w:customStyle="1">
    <w:name w:val="Grid Table 6 Colorful - Accent 5"/>
    <w:basedOn w:val="71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6" w:customStyle="1">
    <w:name w:val="Grid Table 6 Colorful - Accent 6"/>
    <w:basedOn w:val="71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7">
    <w:name w:val="Grid Table 7 Colorful"/>
    <w:basedOn w:val="71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1"/>
    <w:basedOn w:val="71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2"/>
    <w:basedOn w:val="71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3"/>
    <w:basedOn w:val="71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4"/>
    <w:basedOn w:val="71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5"/>
    <w:basedOn w:val="71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6"/>
    <w:basedOn w:val="71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basedOn w:val="71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1"/>
    <w:basedOn w:val="71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2"/>
    <w:basedOn w:val="71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3"/>
    <w:basedOn w:val="71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4"/>
    <w:basedOn w:val="71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5"/>
    <w:basedOn w:val="71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6"/>
    <w:basedOn w:val="71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basedOn w:val="71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1"/>
    <w:basedOn w:val="71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2"/>
    <w:basedOn w:val="71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3"/>
    <w:basedOn w:val="71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4"/>
    <w:basedOn w:val="71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5"/>
    <w:basedOn w:val="71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6"/>
    <w:basedOn w:val="71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basedOn w:val="71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1"/>
    <w:basedOn w:val="71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3"/>
    <w:basedOn w:val="71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5"/>
    <w:basedOn w:val="71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6"/>
    <w:basedOn w:val="71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basedOn w:val="71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1"/>
    <w:basedOn w:val="71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2"/>
    <w:basedOn w:val="71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3"/>
    <w:basedOn w:val="71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4"/>
    <w:basedOn w:val="71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5"/>
    <w:basedOn w:val="71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6"/>
    <w:basedOn w:val="71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71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1"/>
    <w:basedOn w:val="71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3"/>
    <w:basedOn w:val="71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5"/>
    <w:basedOn w:val="71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6"/>
    <w:basedOn w:val="71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>
    <w:name w:val="List Table 6 Colorful"/>
    <w:basedOn w:val="71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0" w:customStyle="1">
    <w:name w:val="List Table 6 Colorful - Accent 1"/>
    <w:basedOn w:val="71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1" w:customStyle="1">
    <w:name w:val="List Table 6 Colorful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2" w:customStyle="1">
    <w:name w:val="List Table 6 Colorful - Accent 3"/>
    <w:basedOn w:val="71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3" w:customStyle="1">
    <w:name w:val="List Table 6 Colorful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4" w:customStyle="1">
    <w:name w:val="List Table 6 Colorful - Accent 5"/>
    <w:basedOn w:val="71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5" w:customStyle="1">
    <w:name w:val="List Table 6 Colorful - Accent 6"/>
    <w:basedOn w:val="71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6">
    <w:name w:val="List Table 7 Colorful"/>
    <w:basedOn w:val="71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1"/>
    <w:basedOn w:val="71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2"/>
    <w:basedOn w:val="71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3"/>
    <w:basedOn w:val="71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4"/>
    <w:basedOn w:val="71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5"/>
    <w:basedOn w:val="71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6"/>
    <w:basedOn w:val="71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ned - Accent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Lined - Accent 1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5" w:customStyle="1">
    <w:name w:val="Lined - Accent 2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6" w:customStyle="1">
    <w:name w:val="Lined - Accent 3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7" w:customStyle="1">
    <w:name w:val="Lined - Accent 4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8" w:customStyle="1">
    <w:name w:val="Lined - Accent 5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9" w:customStyle="1">
    <w:name w:val="Lined - Accent 6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0" w:customStyle="1">
    <w:name w:val="Bordered &amp; Lined - Accent"/>
    <w:basedOn w:val="71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1" w:customStyle="1">
    <w:name w:val="Bordered &amp; Lined - Accent 1"/>
    <w:basedOn w:val="71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2" w:customStyle="1">
    <w:name w:val="Bordered &amp; Lined - Accent 2"/>
    <w:basedOn w:val="71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3" w:customStyle="1">
    <w:name w:val="Bordered &amp; Lined - Accent 3"/>
    <w:basedOn w:val="71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4" w:customStyle="1">
    <w:name w:val="Bordered &amp; Lined - Accent 4"/>
    <w:basedOn w:val="71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5" w:customStyle="1">
    <w:name w:val="Bordered &amp; Lined - Accent 5"/>
    <w:basedOn w:val="71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6" w:customStyle="1">
    <w:name w:val="Bordered &amp; Lined - Accent 6"/>
    <w:basedOn w:val="71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7" w:customStyle="1">
    <w:name w:val="Bordered"/>
    <w:basedOn w:val="71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8" w:customStyle="1">
    <w:name w:val="Bordered - Accent 1"/>
    <w:basedOn w:val="71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9" w:customStyle="1">
    <w:name w:val="Bordered - Accent 2"/>
    <w:basedOn w:val="71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0" w:customStyle="1">
    <w:name w:val="Bordered - Accent 3"/>
    <w:basedOn w:val="71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1" w:customStyle="1">
    <w:name w:val="Bordered - Accent 4"/>
    <w:basedOn w:val="71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2" w:customStyle="1">
    <w:name w:val="Bordered - Accent 5"/>
    <w:basedOn w:val="71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3" w:customStyle="1">
    <w:name w:val="Bordered - Accent 6"/>
    <w:basedOn w:val="71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4">
    <w:name w:val="footnote text"/>
    <w:basedOn w:val="700"/>
    <w:link w:val="875"/>
    <w:uiPriority w:val="99"/>
    <w:semiHidden/>
    <w:unhideWhenUsed/>
    <w:pPr>
      <w:spacing w:after="40"/>
    </w:pPr>
    <w:rPr>
      <w:sz w:val="18"/>
    </w:rPr>
  </w:style>
  <w:style w:type="character" w:styleId="875" w:customStyle="1">
    <w:name w:val="Текст сноски Знак"/>
    <w:link w:val="874"/>
    <w:uiPriority w:val="99"/>
    <w:rPr>
      <w:sz w:val="18"/>
    </w:rPr>
  </w:style>
  <w:style w:type="character" w:styleId="876">
    <w:name w:val="footnote reference"/>
    <w:basedOn w:val="710"/>
    <w:uiPriority w:val="99"/>
    <w:unhideWhenUsed/>
    <w:rPr>
      <w:vertAlign w:val="superscript"/>
    </w:rPr>
  </w:style>
  <w:style w:type="paragraph" w:styleId="877">
    <w:name w:val="endnote text"/>
    <w:basedOn w:val="700"/>
    <w:link w:val="878"/>
    <w:uiPriority w:val="99"/>
    <w:semiHidden/>
    <w:unhideWhenUsed/>
  </w:style>
  <w:style w:type="character" w:styleId="878" w:customStyle="1">
    <w:name w:val="Текст концевой сноски Знак"/>
    <w:link w:val="877"/>
    <w:uiPriority w:val="99"/>
    <w:rPr>
      <w:sz w:val="20"/>
    </w:rPr>
  </w:style>
  <w:style w:type="character" w:styleId="879">
    <w:name w:val="endnote reference"/>
    <w:basedOn w:val="710"/>
    <w:uiPriority w:val="99"/>
    <w:semiHidden/>
    <w:unhideWhenUsed/>
    <w:rPr>
      <w:vertAlign w:val="superscript"/>
    </w:rPr>
  </w:style>
  <w:style w:type="paragraph" w:styleId="880">
    <w:name w:val="toc 1"/>
    <w:basedOn w:val="700"/>
    <w:next w:val="700"/>
    <w:uiPriority w:val="39"/>
    <w:unhideWhenUsed/>
    <w:pPr>
      <w:spacing w:after="57"/>
    </w:pPr>
  </w:style>
  <w:style w:type="paragraph" w:styleId="881">
    <w:name w:val="toc 2"/>
    <w:basedOn w:val="700"/>
    <w:next w:val="700"/>
    <w:uiPriority w:val="39"/>
    <w:unhideWhenUsed/>
    <w:pPr>
      <w:ind w:left="283"/>
      <w:spacing w:after="57"/>
    </w:pPr>
  </w:style>
  <w:style w:type="paragraph" w:styleId="882">
    <w:name w:val="toc 3"/>
    <w:basedOn w:val="700"/>
    <w:next w:val="700"/>
    <w:uiPriority w:val="39"/>
    <w:unhideWhenUsed/>
    <w:pPr>
      <w:ind w:left="567"/>
      <w:spacing w:after="57"/>
    </w:pPr>
  </w:style>
  <w:style w:type="paragraph" w:styleId="883">
    <w:name w:val="toc 4"/>
    <w:basedOn w:val="700"/>
    <w:next w:val="700"/>
    <w:uiPriority w:val="39"/>
    <w:unhideWhenUsed/>
    <w:pPr>
      <w:ind w:left="850"/>
      <w:spacing w:after="57"/>
    </w:pPr>
  </w:style>
  <w:style w:type="paragraph" w:styleId="884">
    <w:name w:val="toc 5"/>
    <w:basedOn w:val="700"/>
    <w:next w:val="700"/>
    <w:uiPriority w:val="39"/>
    <w:unhideWhenUsed/>
    <w:pPr>
      <w:ind w:left="1134"/>
      <w:spacing w:after="57"/>
    </w:pPr>
  </w:style>
  <w:style w:type="paragraph" w:styleId="885">
    <w:name w:val="toc 6"/>
    <w:basedOn w:val="700"/>
    <w:next w:val="700"/>
    <w:uiPriority w:val="39"/>
    <w:unhideWhenUsed/>
    <w:pPr>
      <w:ind w:left="1417"/>
      <w:spacing w:after="57"/>
    </w:pPr>
  </w:style>
  <w:style w:type="paragraph" w:styleId="886">
    <w:name w:val="toc 7"/>
    <w:basedOn w:val="700"/>
    <w:next w:val="700"/>
    <w:uiPriority w:val="39"/>
    <w:unhideWhenUsed/>
    <w:pPr>
      <w:ind w:left="1701"/>
      <w:spacing w:after="57"/>
    </w:pPr>
  </w:style>
  <w:style w:type="paragraph" w:styleId="887">
    <w:name w:val="toc 8"/>
    <w:basedOn w:val="700"/>
    <w:next w:val="700"/>
    <w:uiPriority w:val="39"/>
    <w:unhideWhenUsed/>
    <w:pPr>
      <w:ind w:left="1984"/>
      <w:spacing w:after="57"/>
    </w:pPr>
  </w:style>
  <w:style w:type="paragraph" w:styleId="888">
    <w:name w:val="toc 9"/>
    <w:basedOn w:val="700"/>
    <w:next w:val="700"/>
    <w:uiPriority w:val="39"/>
    <w:unhideWhenUsed/>
    <w:pPr>
      <w:ind w:left="2268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700"/>
    <w:next w:val="700"/>
    <w:uiPriority w:val="99"/>
    <w:unhideWhenUsed/>
  </w:style>
  <w:style w:type="paragraph" w:styleId="891">
    <w:name w:val="Caption"/>
    <w:basedOn w:val="700"/>
    <w:next w:val="700"/>
    <w:link w:val="748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2">
    <w:name w:val="Body Text"/>
    <w:basedOn w:val="700"/>
    <w:link w:val="920"/>
    <w:pPr>
      <w:ind w:right="3117"/>
    </w:pPr>
    <w:rPr>
      <w:rFonts w:ascii="Courier New" w:hAnsi="Courier New"/>
      <w:sz w:val="26"/>
    </w:rPr>
  </w:style>
  <w:style w:type="paragraph" w:styleId="893">
    <w:name w:val="Body Text Indent"/>
    <w:basedOn w:val="700"/>
    <w:pPr>
      <w:ind w:right="-1"/>
      <w:jc w:val="both"/>
    </w:pPr>
    <w:rPr>
      <w:sz w:val="26"/>
    </w:rPr>
  </w:style>
  <w:style w:type="paragraph" w:styleId="894">
    <w:name w:val="Footer"/>
    <w:basedOn w:val="700"/>
    <w:link w:val="979"/>
    <w:uiPriority w:val="99"/>
    <w:pPr>
      <w:tabs>
        <w:tab w:val="center" w:pos="4153" w:leader="none"/>
        <w:tab w:val="right" w:pos="8306" w:leader="none"/>
      </w:tabs>
    </w:pPr>
  </w:style>
  <w:style w:type="character" w:styleId="895">
    <w:name w:val="page number"/>
    <w:basedOn w:val="710"/>
  </w:style>
  <w:style w:type="paragraph" w:styleId="896">
    <w:name w:val="Header"/>
    <w:basedOn w:val="700"/>
    <w:link w:val="899"/>
    <w:uiPriority w:val="99"/>
    <w:pPr>
      <w:tabs>
        <w:tab w:val="center" w:pos="4153" w:leader="none"/>
        <w:tab w:val="right" w:pos="8306" w:leader="none"/>
      </w:tabs>
    </w:pPr>
  </w:style>
  <w:style w:type="paragraph" w:styleId="897">
    <w:name w:val="Balloon Text"/>
    <w:basedOn w:val="700"/>
    <w:link w:val="898"/>
    <w:uiPriority w:val="99"/>
    <w:rPr>
      <w:rFonts w:ascii="Segoe UI" w:hAnsi="Segoe UI" w:cs="Segoe UI"/>
      <w:sz w:val="18"/>
      <w:szCs w:val="18"/>
    </w:rPr>
  </w:style>
  <w:style w:type="character" w:styleId="898" w:customStyle="1">
    <w:name w:val="Текст выноски Знак"/>
    <w:link w:val="897"/>
    <w:uiPriority w:val="99"/>
    <w:rPr>
      <w:rFonts w:ascii="Segoe UI" w:hAnsi="Segoe UI" w:cs="Segoe UI"/>
      <w:sz w:val="18"/>
      <w:szCs w:val="18"/>
    </w:rPr>
  </w:style>
  <w:style w:type="character" w:styleId="899" w:customStyle="1">
    <w:name w:val="Верхний колонтитул Знак"/>
    <w:link w:val="896"/>
    <w:uiPriority w:val="99"/>
  </w:style>
  <w:style w:type="numbering" w:styleId="900" w:customStyle="1">
    <w:name w:val="Нет списка1"/>
    <w:next w:val="712"/>
    <w:uiPriority w:val="99"/>
    <w:semiHidden/>
    <w:unhideWhenUsed/>
  </w:style>
  <w:style w:type="paragraph" w:styleId="901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2">
    <w:name w:val="Hyperlink"/>
    <w:uiPriority w:val="99"/>
    <w:unhideWhenUsed/>
    <w:rPr>
      <w:color w:val="0000ff"/>
      <w:u w:val="single"/>
    </w:rPr>
  </w:style>
  <w:style w:type="character" w:styleId="903">
    <w:name w:val="FollowedHyperlink"/>
    <w:uiPriority w:val="99"/>
    <w:unhideWhenUsed/>
    <w:rPr>
      <w:color w:val="800080"/>
      <w:u w:val="single"/>
    </w:rPr>
  </w:style>
  <w:style w:type="paragraph" w:styleId="904" w:customStyle="1">
    <w:name w:val="xl65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66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67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7" w:customStyle="1">
    <w:name w:val="xl68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8" w:customStyle="1">
    <w:name w:val="xl69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70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0" w:customStyle="1">
    <w:name w:val="xl71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72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73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74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75"/>
    <w:basedOn w:val="70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6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7"/>
    <w:basedOn w:val="70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8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9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Форма"/>
    <w:rPr>
      <w:sz w:val="28"/>
      <w:szCs w:val="28"/>
    </w:rPr>
  </w:style>
  <w:style w:type="character" w:styleId="920" w:customStyle="1">
    <w:name w:val="Основной текст Знак"/>
    <w:link w:val="892"/>
    <w:rPr>
      <w:rFonts w:ascii="Courier New" w:hAnsi="Courier New"/>
      <w:sz w:val="26"/>
    </w:rPr>
  </w:style>
  <w:style w:type="paragraph" w:styleId="921" w:customStyle="1">
    <w:name w:val="ConsPlusNormal"/>
    <w:rPr>
      <w:sz w:val="28"/>
      <w:szCs w:val="28"/>
    </w:rPr>
  </w:style>
  <w:style w:type="numbering" w:styleId="922" w:customStyle="1">
    <w:name w:val="Нет списка11"/>
    <w:next w:val="712"/>
    <w:uiPriority w:val="99"/>
    <w:semiHidden/>
    <w:unhideWhenUsed/>
  </w:style>
  <w:style w:type="numbering" w:styleId="923" w:customStyle="1">
    <w:name w:val="Нет списка111"/>
    <w:next w:val="712"/>
    <w:uiPriority w:val="99"/>
    <w:semiHidden/>
    <w:unhideWhenUsed/>
  </w:style>
  <w:style w:type="paragraph" w:styleId="924" w:customStyle="1">
    <w:name w:val="font5"/>
    <w:basedOn w:val="70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5" w:customStyle="1">
    <w:name w:val="xl80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6" w:customStyle="1">
    <w:name w:val="xl81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7" w:customStyle="1">
    <w:name w:val="xl82"/>
    <w:basedOn w:val="70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8">
    <w:name w:val="Table Grid"/>
    <w:basedOn w:val="711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9" w:customStyle="1">
    <w:name w:val="xl83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84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8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86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87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4" w:customStyle="1">
    <w:name w:val="xl88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5" w:customStyle="1">
    <w:name w:val="xl89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90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91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92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93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94"/>
    <w:basedOn w:val="70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6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7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98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5" w:customStyle="1">
    <w:name w:val="xl99"/>
    <w:basedOn w:val="70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100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01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02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03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04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0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6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7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8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9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10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11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12"/>
    <w:basedOn w:val="70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9" w:customStyle="1">
    <w:name w:val="xl113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14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5"/>
    <w:basedOn w:val="70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2" w:customStyle="1">
    <w:name w:val="xl116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7"/>
    <w:basedOn w:val="70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18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9"/>
    <w:basedOn w:val="70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20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7" w:customStyle="1">
    <w:name w:val="xl121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8" w:customStyle="1">
    <w:name w:val="xl122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23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 w:customStyle="1">
    <w:name w:val="xl124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1" w:customStyle="1">
    <w:name w:val="xl12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2" w:customStyle="1">
    <w:name w:val="Нет списка2"/>
    <w:next w:val="712"/>
    <w:uiPriority w:val="99"/>
    <w:semiHidden/>
    <w:unhideWhenUsed/>
  </w:style>
  <w:style w:type="numbering" w:styleId="973" w:customStyle="1">
    <w:name w:val="Нет списка3"/>
    <w:next w:val="712"/>
    <w:uiPriority w:val="99"/>
    <w:semiHidden/>
    <w:unhideWhenUsed/>
  </w:style>
  <w:style w:type="paragraph" w:styleId="974" w:customStyle="1">
    <w:name w:val="font6"/>
    <w:basedOn w:val="70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5" w:customStyle="1">
    <w:name w:val="font7"/>
    <w:basedOn w:val="70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6" w:customStyle="1">
    <w:name w:val="font8"/>
    <w:basedOn w:val="70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7" w:customStyle="1">
    <w:name w:val="Нет списка4"/>
    <w:next w:val="712"/>
    <w:uiPriority w:val="99"/>
    <w:semiHidden/>
    <w:unhideWhenUsed/>
  </w:style>
  <w:style w:type="paragraph" w:styleId="978">
    <w:name w:val="List Paragraph"/>
    <w:basedOn w:val="70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79" w:customStyle="1">
    <w:name w:val="Нижний колонтитул Знак"/>
    <w:link w:val="894"/>
    <w:uiPriority w:val="99"/>
  </w:style>
  <w:style w:type="character" w:styleId="980" w:customStyle="1">
    <w:name w:val="Основной текст_"/>
    <w:basedOn w:val="710"/>
    <w:link w:val="981"/>
    <w:rPr>
      <w:sz w:val="22"/>
      <w:szCs w:val="22"/>
    </w:rPr>
  </w:style>
  <w:style w:type="paragraph" w:styleId="981" w:customStyle="1">
    <w:name w:val="Основной текст1"/>
    <w:basedOn w:val="700"/>
    <w:link w:val="980"/>
    <w:pPr>
      <w:widowControl w:val="off"/>
    </w:pPr>
    <w:rPr>
      <w:sz w:val="22"/>
      <w:szCs w:val="22"/>
    </w:rPr>
  </w:style>
  <w:style w:type="paragraph" w:styleId="982">
    <w:name w:val="Normal (Web)"/>
    <w:basedOn w:val="700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983">
    <w:name w:val="Strong"/>
    <w:basedOn w:val="710"/>
    <w:uiPriority w:val="22"/>
    <w:qFormat/>
    <w:rPr>
      <w:b/>
      <w:bCs/>
    </w:rPr>
  </w:style>
  <w:style w:type="character" w:styleId="984" w:customStyle="1">
    <w:name w:val="clipboard"/>
    <w:basedOn w:val="71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40428&amp;date=10.08.2026" TargetMode="External"/><Relationship Id="rId15" Type="http://schemas.openxmlformats.org/officeDocument/2006/relationships/hyperlink" Target="https://login.consultant.ru/link/?req=doc&amp;base=LAW&amp;n=540428&amp;dst=100260&amp;field=134&amp;date=10.08.2026" TargetMode="External"/><Relationship Id="rId16" Type="http://schemas.openxmlformats.org/officeDocument/2006/relationships/hyperlink" Target="https://login.consultant.ru/link/?req=doc&amp;base=LAW&amp;n=540428&amp;dst=100269&amp;field=134&amp;date=10.08.2026" TargetMode="External"/><Relationship Id="rId17" Type="http://schemas.openxmlformats.org/officeDocument/2006/relationships/hyperlink" Target="https://login.consultant.ru/link/?req=doc&amp;base=LAW&amp;n=540428&amp;dst=100082&amp;field=134&amp;date=10.08.2026" TargetMode="External"/><Relationship Id="rId18" Type="http://schemas.openxmlformats.org/officeDocument/2006/relationships/hyperlink" Target="https://login.consultant.ru/link/?req=doc&amp;base=LAW&amp;n=540428&amp;dst=134&amp;field=134&amp;date=10.08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2BD87-D951-41E6-AFA5-DC99CDC0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3</cp:revision>
  <dcterms:created xsi:type="dcterms:W3CDTF">2026-09-07T10:07:00Z</dcterms:created>
  <dcterms:modified xsi:type="dcterms:W3CDTF">2026-09-09T10:13:36Z</dcterms:modified>
</cp:coreProperties>
</file>