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-372125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784235" name="Picture 1026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-29.3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pStyle w:val="1004"/>
        <w:ind w:left="0" w:right="-5" w:firstLine="0"/>
        <w:jc w:val="center"/>
        <w:spacing w:line="240" w:lineRule="exact"/>
        <w:tabs>
          <w:tab w:val="left" w:pos="4389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города Перми </w:t>
        <w:br/>
      </w:r>
      <w:r>
        <w:rPr>
          <w:rFonts w:ascii="Times New Roman" w:hAnsi="Times New Roman" w:cs="Times New Roman"/>
          <w:sz w:val="28"/>
          <w:szCs w:val="28"/>
        </w:rPr>
        <w:t xml:space="preserve">от 20 октября 2025 г. № 844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порядка определения объема </w:t>
        <w:br/>
        <w:t xml:space="preserve">и условий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на иные цели бюджетным и автономным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4"/>
        <w:ind w:left="0" w:right="-5" w:firstLine="0"/>
        <w:jc w:val="center"/>
        <w:spacing w:line="240" w:lineRule="exact"/>
        <w:tabs>
          <w:tab w:val="left" w:pos="4389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учреждениям на участие в организации и проведении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межмуниципальных, региональных, межрегиональных,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всероссийских и международных спортивных соревнований,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физкультурных мероприятий, проводимых </w:t>
        <w:br/>
        <w:t xml:space="preserve">на территории города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»</w:t>
        <w:br/>
      </w:r>
      <w:r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:rStyle w:val="1006"/>
          <w:color w:val="000000"/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абзацем вторым пункта 1 статьи 78.1 Бюджетного кодекса Российской Федерации, постановлением Правительства Российской Федерации </w:t>
        <w:br/>
        <w:t xml:space="preserve">от 22 февраля 2020 г. № 203 «Об общих требованиях к нормативным правовым актам и муниципальным правовым актам, ус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анавливающим порядок определения объема и условия предоставления бюджетным и автономным учреждениям субсидий на иные цели», </w:t>
      </w:r>
      <w:r>
        <w:rPr>
          <w:sz w:val="28"/>
          <w:szCs w:val="28"/>
        </w:rPr>
        <w:t xml:space="preserve">постановлением администрации города Перми </w:t>
        <w:br/>
        <w:t xml:space="preserve">от 25 августа 2020 г. № 137 «Об установлении расходного обязательства города Перми на участие в организации и проведении межмуниципальных, региональных, межрегиональных, всероссийских и международных спортивных соре</w:t>
      </w:r>
      <w:r>
        <w:rPr>
          <w:sz w:val="28"/>
          <w:szCs w:val="28"/>
        </w:rPr>
        <w:t xml:space="preserve">внований, физкультурных мероприятий, проводимых на территории города Перми»</w:t>
      </w:r>
      <w:r>
        <w:rPr>
          <w:sz w:val="28"/>
          <w:szCs w:val="28"/>
        </w:rPr>
      </w:r>
      <w:r>
        <w:rPr>
          <w:sz w:val="28"/>
          <w:szCs w:val="28"/>
        </w:rPr>
        <w:t xml:space="preserve">, в целях актуализации правовых актов администрации города Перми </w:t>
      </w:r>
      <w:r>
        <w:rPr>
          <w:rStyle w:val="1006"/>
          <w:color w:val="000000"/>
          <w:sz w:val="28"/>
          <w:szCs w:val="28"/>
        </w:rPr>
      </w:r>
      <w:r>
        <w:rPr>
          <w:rStyle w:val="1006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Внести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города Перми </w:t>
      </w:r>
      <w:r>
        <w:rPr>
          <w:sz w:val="28"/>
          <w:szCs w:val="28"/>
        </w:rPr>
        <w:t xml:space="preserve">от 20 октября </w:t>
        <w:br/>
        <w:t xml:space="preserve">2025 г. № 844 «Об утверждении порядка определения объема и условий предоставления субсидий на иные цели бюджетным и автономным </w:t>
      </w:r>
      <w:r>
        <w:rPr>
          <w:sz w:val="28"/>
          <w:szCs w:val="28"/>
        </w:rPr>
        <w:t xml:space="preserve">учреждениям на участие 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мероприятий, проводимых на территории горо</w:t>
      </w:r>
      <w:r>
        <w:rPr>
          <w:color w:val="000000" w:themeColor="text1"/>
          <w:sz w:val="28"/>
          <w:szCs w:val="28"/>
        </w:rPr>
        <w:t xml:space="preserve">да Перми»</w:t>
      </w:r>
      <w:r>
        <w:rPr>
          <w:color w:val="000000" w:themeColor="text1"/>
          <w:sz w:val="28"/>
          <w:szCs w:val="28"/>
        </w:rPr>
        <w:t xml:space="preserve"> (</w:t>
      </w:r>
      <w:r>
        <w:rPr>
          <w:color w:val="000000" w:themeColor="text1"/>
          <w:sz w:val="28"/>
          <w:szCs w:val="28"/>
        </w:rPr>
        <w:t xml:space="preserve">в ред.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от 01.11.2025 № 906</w:t>
      </w:r>
      <w:r>
        <w:rPr>
          <w:color w:val="000000" w:themeColor="text1"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  <w:r/>
      <w:r>
        <w:rPr>
          <w:color w:val="000000" w:themeColor="text1"/>
          <w:sz w:val="28"/>
          <w:szCs w:val="28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1.1. в наименовании слова </w:t>
      </w:r>
      <w:r>
        <w:rPr>
          <w:sz w:val="28"/>
          <w:szCs w:val="28"/>
        </w:rPr>
        <w:t xml:space="preserve">«порядка определения объема и условий предоставления </w:t>
      </w:r>
      <w:r>
        <w:rPr>
          <w:sz w:val="28"/>
          <w:szCs w:val="28"/>
        </w:rPr>
        <w:t xml:space="preserve">субсидий на иные цели</w:t>
      </w:r>
      <w:r>
        <w:rPr>
          <w:sz w:val="28"/>
          <w:szCs w:val="28"/>
        </w:rPr>
        <w:t xml:space="preserve"> бюджетным и автономным учреждениям» заменить словами «порядка определения объема, условий предоставления бюджетным и автономным учреждениям субсидий на иные цели и порядка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в преамбуле</w:t>
      </w:r>
      <w:r>
        <w:rPr>
          <w:sz w:val="28"/>
          <w:szCs w:val="28"/>
        </w:rPr>
        <w:t xml:space="preserve"> слова «порядок определения объема и условия предоставления бюджетным и автономным учреждениям субсидий на иные цели» заменить словами «порядок определения объема, условия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1.3. в пункте 1 слова «</w:t>
      </w:r>
      <w:r>
        <w:rPr>
          <w:sz w:val="28"/>
          <w:szCs w:val="28"/>
        </w:rPr>
        <w:t xml:space="preserve">Порядок определения объема и условий предоставления субсидий на иные цели бюджетным и автономным учреждениям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заменить словами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 xml:space="preserve">определения объема, условий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</w:t>
      </w:r>
      <w:r>
        <w:rPr>
          <w:sz w:val="28"/>
          <w:szCs w:val="28"/>
        </w:rPr>
        <w:t xml:space="preserve">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орядок определения объема и условий предоставления субсидий на иные цели бюджетным и автономным </w:t>
      </w:r>
      <w:r>
        <w:rPr>
          <w:sz w:val="28"/>
          <w:szCs w:val="28"/>
        </w:rPr>
        <w:t xml:space="preserve">учреждениям на </w:t>
      </w:r>
      <w:r>
        <w:rPr>
          <w:sz w:val="28"/>
          <w:szCs w:val="28"/>
        </w:rPr>
        <w:t xml:space="preserve">участие </w:t>
      </w:r>
      <w:r>
        <w:rPr>
          <w:sz w:val="28"/>
          <w:szCs w:val="28"/>
        </w:rPr>
        <w:t xml:space="preserve">в организации и проведении межмуниципальных, региональных, 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</w:rPr>
        <w:t xml:space="preserve">межрегиональных, всероссийских и международных спортивных 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</w:rPr>
        <w:t xml:space="preserve">соревнований, физкультурных мероприятий, проводимых </w:t>
      </w:r>
      <w:r>
        <w:rPr>
          <w:sz w:val="28"/>
          <w:szCs w:val="28"/>
        </w:rPr>
      </w:r>
      <w:r>
        <w:rPr>
          <w:sz w:val="28"/>
          <w:szCs w:val="28"/>
        </w:rPr>
        <w:t xml:space="preserve">на территории города Перми</w:t>
      </w:r>
      <w:r>
        <w:rPr>
          <w:sz w:val="28"/>
          <w:szCs w:val="28"/>
        </w:rPr>
        <w:t xml:space="preserve">, утвержденный постановлением администрации города Перми от 20 октября 2025 г.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  <w14:ligatures w14:val="none"/>
        </w:rPr>
      </w:r>
      <w:r/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в наименовании слова </w:t>
      </w:r>
      <w:r>
        <w:rPr>
          <w:sz w:val="28"/>
          <w:szCs w:val="28"/>
        </w:rPr>
        <w:t xml:space="preserve">«порядок определения объема и условий предоставления </w:t>
      </w:r>
      <w:r>
        <w:rPr>
          <w:sz w:val="28"/>
          <w:szCs w:val="28"/>
        </w:rPr>
        <w:t xml:space="preserve">субсидий на иные цели</w:t>
      </w:r>
      <w:r>
        <w:rPr>
          <w:sz w:val="28"/>
          <w:szCs w:val="28"/>
        </w:rPr>
        <w:t xml:space="preserve"> бюджетным и автономным учреждениям» заменить словами «порядок определения объема, условий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пункт 1.1 изложить в следующей редакции: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1.1. Настоящий Порядок </w:t>
      </w:r>
      <w:r>
        <w:rPr>
          <w:sz w:val="28"/>
          <w:szCs w:val="28"/>
        </w:rPr>
        <w:t xml:space="preserve">определяет объем, условия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</w:t>
      </w:r>
      <w:r>
        <w:rPr>
          <w:sz w:val="28"/>
          <w:szCs w:val="28"/>
        </w:rPr>
        <w:t xml:space="preserve"> на организацию и проведение официальных физкультурно-оздоровительных и спортивных мероприятий Пермского городского округа, в отношении </w:t>
      </w:r>
      <w:r>
        <w:rPr>
          <w:sz w:val="28"/>
          <w:szCs w:val="28"/>
        </w:rPr>
        <w:t xml:space="preserve">которых комитет по физической культуре и спорту администрации города Перми осуществляет функции и полномочия учредителя (далее - Порядок, субсидии на иные цели, Учреждения, Комитет).</w:t>
      </w:r>
      <w:r>
        <w:rPr>
          <w:sz w:val="28"/>
          <w:szCs w:val="28"/>
        </w:rPr>
        <w:t xml:space="preserve">»;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2.3. в пункте 2.2 после слова «рассмотрения» дополнить словами «и оценки»;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2.4. пунк</w:t>
      </w:r>
      <w:r>
        <w:rPr>
          <w:sz w:val="28"/>
          <w:szCs w:val="28"/>
          <w:highlight w:val="none"/>
        </w:rPr>
        <w:t xml:space="preserve">т 2.5 </w:t>
      </w:r>
      <w:r>
        <w:rPr>
          <w:sz w:val="28"/>
          <w:szCs w:val="28"/>
          <w:highlight w:val="none"/>
        </w:rPr>
        <w:t xml:space="preserve">изложить в следующей редакции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2.5. Требования, которым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должны соответствовать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Учреждения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на дату, не ранее, чем за 30 календарных дней до даты заключения соглашения либо принятия решения о предоставлении субсидии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на иные цели:</w:t>
      </w:r>
      <w:r>
        <w:rPr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отсутствие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на едином налоговом счете или непревышение размера, определенного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пунктом 3 статьи 47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Налогового кодекса Российской Федерации, задолженности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 уплате налогов, сборов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страховых взносов</w:t>
      </w:r>
      <w:r>
        <w:rPr>
          <w:rFonts w:ascii="Times New Roman" w:hAnsi="Times New Roman" w:eastAsia="Times New Roman" w:cs="Times New Roman"/>
          <w:strike/>
          <w:color w:val="c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 бюджеты бюджетной системы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(неурегулированной)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задолженности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 денежным обязательствам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перед бюджетом города Перми.</w:t>
      </w:r>
      <w:r>
        <w:rPr>
          <w:sz w:val="28"/>
          <w:szCs w:val="28"/>
          <w:highlight w:val="none"/>
          <w14:ligatures w14:val="none"/>
        </w:rPr>
        <w:t xml:space="preserve">»;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2.5. в абзаце третьем пункта 3.1 слова «30 декабря </w:t>
      </w:r>
      <w:r>
        <w:rPr>
          <w:sz w:val="28"/>
          <w:szCs w:val="28"/>
        </w:rPr>
        <w:t xml:space="preserve">года предоставления субсидии</w:t>
      </w:r>
      <w:r>
        <w:rPr>
          <w:sz w:val="28"/>
          <w:szCs w:val="28"/>
        </w:rPr>
        <w:t xml:space="preserve">» заменить словами «15 </w:t>
      </w:r>
      <w:r>
        <w:rPr>
          <w:sz w:val="28"/>
          <w:szCs w:val="28"/>
        </w:rPr>
        <w:t xml:space="preserve">числа месяца, следующего за отчетным годом </w:t>
      </w:r>
      <w:r>
        <w:rPr>
          <w:sz w:val="28"/>
          <w:szCs w:val="28"/>
        </w:rPr>
        <w:t xml:space="preserve">предоставления субсидии</w:t>
      </w:r>
      <w:r>
        <w:rPr>
          <w:sz w:val="28"/>
          <w:szCs w:val="28"/>
        </w:rPr>
        <w:t xml:space="preserve">.».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2.6. </w:t>
      </w:r>
      <w:r>
        <w:rPr>
          <w:sz w:val="28"/>
          <w:szCs w:val="28"/>
        </w:rPr>
        <w:t xml:space="preserve">приложение 1 изложить в редакции согласно приложению 1 к настоящему постановлению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  <w:t xml:space="preserve">2.7. </w:t>
      </w:r>
      <w:r>
        <w:rPr>
          <w:sz w:val="28"/>
          <w:szCs w:val="28"/>
        </w:rPr>
        <w:t xml:space="preserve">приложение 2 изложить в редакции согласно приложению 2 к настоящему постановлению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highlight w:val="none"/>
        </w:rPr>
        <w:t xml:space="preserve">Настоящее постановление вступает в </w:t>
      </w:r>
      <w:r>
        <w:rPr>
          <w:sz w:val="28"/>
          <w:szCs w:val="28"/>
          <w:highlight w:val="none"/>
        </w:rPr>
        <w:t xml:space="preserve">силу </w:t>
      </w:r>
      <w:r>
        <w:rPr>
          <w:sz w:val="28"/>
          <w:szCs w:val="28"/>
          <w:highlight w:val="none"/>
        </w:rPr>
        <w:t xml:space="preserve">с 01 января 202</w:t>
      </w:r>
      <w:r>
        <w:rPr>
          <w:sz w:val="28"/>
          <w:szCs w:val="28"/>
          <w:highlight w:val="none"/>
        </w:rPr>
        <w:t xml:space="preserve">7 г.</w:t>
      </w:r>
      <w:r>
        <w:rPr>
          <w:sz w:val="28"/>
          <w:szCs w:val="28"/>
          <w:highlight w:val="none"/>
        </w:rPr>
        <w:t xml:space="preserve">, но не ранее дня официального </w:t>
      </w:r>
      <w:r>
        <w:rPr>
          <w:sz w:val="28"/>
          <w:szCs w:val="28"/>
          <w:highlight w:val="none"/>
        </w:rPr>
        <w:t xml:space="preserve">опубликования в печатном средстве массовой </w:t>
      </w:r>
      <w:r>
        <w:rPr>
          <w:sz w:val="28"/>
          <w:szCs w:val="28"/>
          <w:highlight w:val="none"/>
        </w:rPr>
        <w:t xml:space="preserve">информации «Официальный бюллетень органов местного самоуправления муни</w:t>
      </w:r>
      <w:r>
        <w:rPr>
          <w:sz w:val="28"/>
          <w:szCs w:val="28"/>
          <w:highlight w:val="none"/>
        </w:rPr>
        <w:t xml:space="preserve">ципального образования город Пермь»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4.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и.о. заместителя главы администрации города Перми Ершову О.С.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</w:t>
      </w:r>
      <w:r>
        <w:rPr>
          <w:sz w:val="28"/>
          <w:szCs w:val="28"/>
        </w:rPr>
        <w:t xml:space="preserve">ерми</w:t>
      </w:r>
      <w:r>
        <w:rPr>
          <w:sz w:val="28"/>
          <w:szCs w:val="28"/>
        </w:rPr>
        <w:tab/>
        <w:t xml:space="preserve">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  <w:highlight w:val="none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0" w:h="16820" w:orient="portrait"/>
          <w:pgMar w:top="1134" w:right="567" w:bottom="1134" w:left="1417" w:header="709" w:footer="709" w:gutter="0"/>
          <w:pgNumType w:start="1"/>
          <w:cols w:num="1" w:sep="0" w:space="60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45"/>
        <w:ind w:left="6945" w:right="0" w:firstLine="0"/>
        <w:jc w:val="right"/>
        <w:rPr>
          <w:sz w:val="24"/>
          <w:szCs w:val="24"/>
        </w:rPr>
        <w:outlineLvl w:val="1"/>
      </w:pPr>
      <w:r>
        <w:rPr>
          <w:sz w:val="24"/>
        </w:rPr>
        <w:t xml:space="preserve">Приложение 1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5"/>
        <w:ind w:left="6236" w:right="0" w:firstLine="0"/>
        <w:jc w:val="right"/>
      </w:pPr>
      <w:r>
        <w:rPr>
          <w:sz w:val="24"/>
          <w:szCs w:val="24"/>
        </w:rPr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 Порядку определения объема, условий предоставления бюджетным и автономным учреждениям субсидий на иные цели и порядку проведения указанными учреждениями отбора иных лиц </w:t>
      </w:r>
      <w:r>
        <w:rPr>
          <w:sz w:val="24"/>
          <w:szCs w:val="24"/>
        </w:rPr>
      </w:r>
      <w:r>
        <w:rPr>
          <w:sz w:val="24"/>
          <w:szCs w:val="24"/>
        </w:rPr>
        <w:t xml:space="preserve">на участие </w:t>
      </w:r>
      <w:r>
        <w:rPr>
          <w:sz w:val="24"/>
          <w:szCs w:val="24"/>
        </w:rPr>
      </w:r>
      <w:r>
        <w:rPr>
          <w:sz w:val="24"/>
          <w:szCs w:val="24"/>
        </w:rPr>
        <w:t xml:space="preserve">в организации и проведении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межмуниципальных, региональных,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межрегиональных, всероссийских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и международных спортивных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соревнований, физкультурных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мероприятий, проводимых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на территории </w:t>
        <w:br/>
        <w:t xml:space="preserve">города Перми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/>
      <w:r>
        <w:rPr>
          <w:sz w:val="24"/>
          <w:szCs w:val="24"/>
        </w:rPr>
      </w:r>
    </w:p>
    <w:p>
      <w:pPr>
        <w:spacing w:after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270"/>
        <w:gridCol w:w="3658"/>
        <w:gridCol w:w="3061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89" w:type="dxa"/>
            <w:textDirection w:val="lrTb"/>
            <w:noWrap w:val="false"/>
          </w:tcPr>
          <w:p>
            <w:pPr>
              <w:pStyle w:val="945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ЗАЯВКА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на получение субсидии на иные цели из бюджета города Перми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на 20___ год и плановый период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____________________________________________________________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(наименование муниципального учреждения)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89" w:type="dxa"/>
            <w:textDirection w:val="lrTb"/>
            <w:noWrap w:val="false"/>
          </w:tcPr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Просим предоставить субсидии на иные цели в соответствии с </w:t>
            </w:r>
            <w:r>
              <w:rPr>
                <w:sz w:val="24"/>
              </w:rPr>
              <w:t xml:space="preserve">абзацем вторым пункта 1 статьи 78.1</w:t>
            </w:r>
            <w:r>
              <w:rPr>
                <w:sz w:val="24"/>
              </w:rPr>
              <w:t xml:space="preserve"> Бюджетного кодекса Российской Федерации в целях _________________________________________________________________________</w:t>
            </w:r>
            <w:r/>
          </w:p>
          <w:p>
            <w:pPr>
              <w:pStyle w:val="945"/>
              <w:jc w:val="both"/>
            </w:pPr>
            <w:r>
              <w:rPr>
                <w:sz w:val="24"/>
              </w:rPr>
              <w:t xml:space="preserve">в рамках реализации мероприятия ___________________________________________</w:t>
            </w:r>
            <w:r/>
          </w:p>
          <w:p>
            <w:pPr>
              <w:pStyle w:val="945"/>
              <w:jc w:val="both"/>
            </w:pPr>
            <w:r>
              <w:rPr>
                <w:sz w:val="24"/>
              </w:rPr>
              <w:t xml:space="preserve">в размере: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прописью);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прописью);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прописью).</w:t>
            </w:r>
            <w:r/>
          </w:p>
          <w:p>
            <w:pPr>
              <w:pStyle w:val="945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 соответствии с </w:t>
            </w:r>
            <w:r>
              <w:rPr>
                <w:sz w:val="24"/>
              </w:rPr>
              <w:t xml:space="preserve">пунктом 2.1</w:t>
            </w:r>
            <w:r>
              <w:rPr>
                <w:sz w:val="24"/>
              </w:rPr>
              <w:t xml:space="preserve"> Порядка определения </w:t>
            </w:r>
            <w:r>
              <w:rPr>
                <w:sz w:val="24"/>
                <w:szCs w:val="24"/>
              </w:rPr>
              <w:t xml:space="preserve">объема, </w:t>
            </w:r>
            <w:r>
              <w:rPr>
                <w:sz w:val="24"/>
                <w:szCs w:val="24"/>
              </w:rPr>
              <w:t xml:space="preserve">условий предоставления бюджетным и автономным учреждениям субсидий на иные цели и порядка проведения указанными учреждениями отбора иных лиц</w:t>
            </w:r>
            <w:r>
              <w:rPr>
                <w:sz w:val="24"/>
              </w:rPr>
              <w:t xml:space="preserve"> из бюджета города Перми ___________________________ "_______________________________", к заявке прилагаются следующие документы: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1. ___________________________________________________________________,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2. ___________________________________________________________________,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3. ___________________________________________________________________.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Руководитель</w:t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учреждения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_________________________</w:t>
            </w:r>
            <w:r/>
          </w:p>
          <w:p>
            <w:pPr>
              <w:pStyle w:val="945"/>
              <w:ind w:left="1132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/______________________/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Ф.И.О.</w:t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pStyle w:val="945"/>
        <w:jc w:val="both"/>
      </w:pPr>
      <w:r>
        <w:rPr>
          <w:sz w:val="24"/>
        </w:rPr>
      </w:r>
      <w:r/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7" w:header="709" w:footer="709" w:gutter="0"/>
          <w:cols w:num="1" w:sep="0" w:space="60" w:equalWidth="1"/>
          <w:docGrid w:linePitch="360"/>
          <w:titlePg/>
        </w:sect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jc w:val="right"/>
        <w:outlineLvl w:val="1"/>
      </w:pPr>
      <w:r>
        <w:rPr>
          <w:sz w:val="24"/>
        </w:rPr>
        <w:t xml:space="preserve">Приложение 2</w:t>
      </w:r>
      <w:r/>
    </w:p>
    <w:p>
      <w:pPr>
        <w:pStyle w:val="945"/>
        <w:ind w:left="6236" w:right="0" w:firstLine="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 Порядку определения объема, условий предоставления бюджетным и автономным учреждениям субсидий на иные цели и порядку проведения указанными учреждениями отбора иных лиц </w:t>
      </w:r>
      <w:r>
        <w:rPr>
          <w:sz w:val="24"/>
          <w:szCs w:val="24"/>
        </w:rPr>
        <w:t xml:space="preserve">на участие </w:t>
      </w:r>
      <w:r>
        <w:rPr>
          <w:sz w:val="24"/>
          <w:szCs w:val="24"/>
        </w:rPr>
        <w:t xml:space="preserve">в организации и проведении </w:t>
      </w:r>
      <w:r>
        <w:rPr>
          <w:sz w:val="24"/>
          <w:szCs w:val="24"/>
        </w:rPr>
        <w:t xml:space="preserve">межмуниципальных, региональных, </w:t>
      </w:r>
      <w:r>
        <w:rPr>
          <w:sz w:val="24"/>
          <w:szCs w:val="24"/>
        </w:rPr>
        <w:t xml:space="preserve">межрегиональных, всероссийских </w:t>
      </w:r>
      <w:r>
        <w:rPr>
          <w:sz w:val="24"/>
          <w:szCs w:val="24"/>
        </w:rPr>
        <w:t xml:space="preserve">и международных спортивных </w:t>
      </w:r>
      <w:r>
        <w:rPr>
          <w:sz w:val="24"/>
          <w:szCs w:val="24"/>
        </w:rPr>
        <w:t xml:space="preserve">соревнований, физкультурных </w:t>
      </w:r>
      <w:r>
        <w:rPr>
          <w:sz w:val="24"/>
          <w:szCs w:val="24"/>
        </w:rPr>
        <w:t xml:space="preserve">мероприятий, проводимых </w:t>
      </w:r>
      <w:r>
        <w:rPr>
          <w:sz w:val="24"/>
          <w:szCs w:val="24"/>
        </w:rPr>
        <w:t xml:space="preserve">на территории </w:t>
        <w:br/>
        <w:t xml:space="preserve">города Перми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jc w:val="center"/>
      </w:pPr>
      <w:r/>
      <w:bookmarkStart w:id="0" w:name="undefined"/>
      <w:r/>
      <w:bookmarkEnd w:id="0"/>
      <w:r>
        <w:rPr>
          <w:sz w:val="24"/>
        </w:rPr>
        <w:t xml:space="preserve">РАСЧЕТ-ОБОСНОВАНИЕ</w:t>
      </w:r>
      <w:r/>
    </w:p>
    <w:p>
      <w:pPr>
        <w:pStyle w:val="945"/>
        <w:jc w:val="center"/>
      </w:pPr>
      <w:r>
        <w:rPr>
          <w:sz w:val="24"/>
        </w:rPr>
        <w:t xml:space="preserve">суммы субсидии на иные цели</w:t>
      </w:r>
      <w:r/>
    </w:p>
    <w:p>
      <w:pPr>
        <w:pStyle w:val="945"/>
        <w:jc w:val="center"/>
      </w:pPr>
      <w:r>
        <w:rPr>
          <w:sz w:val="24"/>
        </w:rPr>
        <w:t xml:space="preserve">на 20____ г.</w:t>
      </w:r>
      <w:r/>
    </w:p>
    <w:p>
      <w:pPr>
        <w:pStyle w:val="945"/>
        <w:jc w:val="center"/>
      </w:pPr>
      <w:r>
        <w:rPr>
          <w:sz w:val="24"/>
        </w:rPr>
        <w:t xml:space="preserve">____________________________________________________________</w:t>
      </w:r>
      <w:r/>
    </w:p>
    <w:p>
      <w:pPr>
        <w:pStyle w:val="945"/>
        <w:jc w:val="center"/>
      </w:pPr>
      <w:r>
        <w:rPr>
          <w:sz w:val="24"/>
        </w:rPr>
        <w:t xml:space="preserve">(наименование учреждения)</w:t>
      </w:r>
      <w:r/>
    </w:p>
    <w:p>
      <w:pPr>
        <w:pStyle w:val="945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2098"/>
        <w:gridCol w:w="1871"/>
        <w:gridCol w:w="1204"/>
        <w:gridCol w:w="1459"/>
        <w:gridCol w:w="2041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N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Месяц проведения мероприятия</w:t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Норматив, руб.</w:t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Количество участников мероприятия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Объем финансирования, руб. (графа 3 x графа 4)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Итого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pStyle w:val="945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387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87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Руководитель учреждения</w:t>
            </w:r>
            <w:r/>
          </w:p>
          <w:p>
            <w:pPr>
              <w:pStyle w:val="945"/>
            </w:pPr>
            <w:r>
              <w:rPr>
                <w:sz w:val="24"/>
              </w:rPr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"___" ___________ _____ г.</w:t>
            </w:r>
            <w:r/>
          </w:p>
          <w:p>
            <w:pPr>
              <w:pStyle w:val="945"/>
            </w:pPr>
            <w:r>
              <w:rPr>
                <w:sz w:val="24"/>
              </w:rPr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М.П.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_____________________________________________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(подпись, расшифровка подписи)</w:t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0" w:h="16820" w:orient="portrait"/>
      <w:pgMar w:top="1134" w:right="567" w:bottom="1134" w:left="1417" w:header="363" w:footer="618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rPr>
        <w:rStyle w:val="919"/>
      </w:rPr>
      <w:framePr w:wrap="around" w:vAnchor="text" w:hAnchor="margin" w:xAlign="center" w:y="1"/>
    </w:pPr>
    <w:r>
      <w:rPr>
        <w:rStyle w:val="919"/>
      </w:rPr>
      <w:fldChar w:fldCharType="begin"/>
    </w:r>
    <w:r>
      <w:rPr>
        <w:rStyle w:val="919"/>
      </w:rPr>
      <w:instrText xml:space="preserve">PAGE  </w:instrText>
    </w:r>
    <w:r>
      <w:rPr>
        <w:rStyle w:val="919"/>
      </w:rPr>
      <w:fldChar w:fldCharType="end"/>
    </w:r>
    <w:r>
      <w:rPr>
        <w:rStyle w:val="919"/>
      </w:rPr>
    </w:r>
    <w:r>
      <w:rPr>
        <w:rStyle w:val="919"/>
      </w:rPr>
    </w:r>
  </w:p>
  <w:p>
    <w:pPr>
      <w:pStyle w:val="9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6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23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4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5" w:default="1">
    <w:name w:val="Normal"/>
    <w:qFormat/>
  </w:style>
  <w:style w:type="paragraph" w:styleId="726">
    <w:name w:val="Heading 1"/>
    <w:basedOn w:val="725"/>
    <w:next w:val="725"/>
    <w:link w:val="753"/>
    <w:qFormat/>
    <w:pPr>
      <w:ind w:right="-1" w:firstLine="709"/>
      <w:jc w:val="both"/>
      <w:keepNext/>
      <w:outlineLvl w:val="0"/>
    </w:pPr>
    <w:rPr>
      <w:sz w:val="24"/>
    </w:rPr>
  </w:style>
  <w:style w:type="paragraph" w:styleId="727">
    <w:name w:val="Heading 2"/>
    <w:basedOn w:val="725"/>
    <w:next w:val="725"/>
    <w:link w:val="754"/>
    <w:qFormat/>
    <w:pPr>
      <w:ind w:right="-1"/>
      <w:jc w:val="both"/>
      <w:keepNext/>
      <w:outlineLvl w:val="1"/>
    </w:pPr>
    <w:rPr>
      <w:sz w:val="24"/>
    </w:rPr>
  </w:style>
  <w:style w:type="paragraph" w:styleId="728">
    <w:name w:val="Heading 3"/>
    <w:basedOn w:val="725"/>
    <w:next w:val="725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725"/>
    <w:next w:val="725"/>
    <w:link w:val="7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725"/>
    <w:next w:val="725"/>
    <w:link w:val="7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725"/>
    <w:next w:val="725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Heading 1 Char"/>
    <w:basedOn w:val="735"/>
    <w:uiPriority w:val="9"/>
    <w:rPr>
      <w:rFonts w:ascii="Arial" w:hAnsi="Arial" w:eastAsia="Arial" w:cs="Arial"/>
      <w:sz w:val="40"/>
      <w:szCs w:val="40"/>
    </w:rPr>
  </w:style>
  <w:style w:type="character" w:styleId="739" w:customStyle="1">
    <w:name w:val="Heading 2 Char"/>
    <w:basedOn w:val="735"/>
    <w:uiPriority w:val="9"/>
    <w:rPr>
      <w:rFonts w:ascii="Arial" w:hAnsi="Arial" w:eastAsia="Arial" w:cs="Arial"/>
      <w:sz w:val="34"/>
    </w:rPr>
  </w:style>
  <w:style w:type="character" w:styleId="740" w:customStyle="1">
    <w:name w:val="Heading 3 Char"/>
    <w:basedOn w:val="735"/>
    <w:uiPriority w:val="9"/>
    <w:rPr>
      <w:rFonts w:ascii="Arial" w:hAnsi="Arial" w:eastAsia="Arial" w:cs="Arial"/>
      <w:sz w:val="30"/>
      <w:szCs w:val="30"/>
    </w:rPr>
  </w:style>
  <w:style w:type="character" w:styleId="741" w:customStyle="1">
    <w:name w:val="Heading 4 Char"/>
    <w:basedOn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42" w:customStyle="1">
    <w:name w:val="Heading 5 Char"/>
    <w:basedOn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3" w:customStyle="1">
    <w:name w:val="Heading 6 Char"/>
    <w:basedOn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44" w:customStyle="1">
    <w:name w:val="Heading 7 Char"/>
    <w:basedOn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 w:customStyle="1">
    <w:name w:val="Heading 8 Char"/>
    <w:basedOn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6" w:customStyle="1">
    <w:name w:val="Heading 9 Char"/>
    <w:basedOn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Title Char"/>
    <w:basedOn w:val="735"/>
    <w:uiPriority w:val="10"/>
    <w:rPr>
      <w:sz w:val="48"/>
      <w:szCs w:val="48"/>
    </w:rPr>
  </w:style>
  <w:style w:type="character" w:styleId="748" w:customStyle="1">
    <w:name w:val="Subtitle Char"/>
    <w:basedOn w:val="735"/>
    <w:uiPriority w:val="11"/>
    <w:rPr>
      <w:sz w:val="24"/>
      <w:szCs w:val="24"/>
    </w:rPr>
  </w:style>
  <w:style w:type="character" w:styleId="749" w:customStyle="1">
    <w:name w:val="Quote Char"/>
    <w:uiPriority w:val="29"/>
    <w:rPr>
      <w:i/>
    </w:rPr>
  </w:style>
  <w:style w:type="character" w:styleId="750" w:customStyle="1">
    <w:name w:val="Intense Quote Char"/>
    <w:uiPriority w:val="30"/>
    <w:rPr>
      <w:i/>
    </w:rPr>
  </w:style>
  <w:style w:type="character" w:styleId="751" w:customStyle="1">
    <w:name w:val="Footnote Text Char"/>
    <w:uiPriority w:val="99"/>
    <w:rPr>
      <w:sz w:val="18"/>
    </w:rPr>
  </w:style>
  <w:style w:type="character" w:styleId="752" w:customStyle="1">
    <w:name w:val="Endnote Text Char"/>
    <w:uiPriority w:val="99"/>
    <w:rPr>
      <w:sz w:val="20"/>
    </w:rPr>
  </w:style>
  <w:style w:type="character" w:styleId="753" w:customStyle="1">
    <w:name w:val="Заголовок 1 Знак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55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Title"/>
    <w:basedOn w:val="725"/>
    <w:next w:val="725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 w:customStyle="1">
    <w:name w:val="Название Знак"/>
    <w:basedOn w:val="735"/>
    <w:link w:val="762"/>
    <w:uiPriority w:val="10"/>
    <w:rPr>
      <w:sz w:val="48"/>
      <w:szCs w:val="48"/>
    </w:rPr>
  </w:style>
  <w:style w:type="paragraph" w:styleId="764">
    <w:name w:val="Subtitle"/>
    <w:basedOn w:val="725"/>
    <w:next w:val="725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 w:customStyle="1">
    <w:name w:val="Подзаголовок Знак"/>
    <w:basedOn w:val="735"/>
    <w:link w:val="764"/>
    <w:uiPriority w:val="11"/>
    <w:rPr>
      <w:sz w:val="24"/>
      <w:szCs w:val="24"/>
    </w:rPr>
  </w:style>
  <w:style w:type="paragraph" w:styleId="766">
    <w:name w:val="Quote"/>
    <w:basedOn w:val="725"/>
    <w:next w:val="725"/>
    <w:link w:val="767"/>
    <w:uiPriority w:val="29"/>
    <w:qFormat/>
    <w:pPr>
      <w:ind w:left="720" w:right="720"/>
    </w:pPr>
    <w:rPr>
      <w:i/>
    </w:rPr>
  </w:style>
  <w:style w:type="character" w:styleId="767" w:customStyle="1">
    <w:name w:val="Цитата 2 Знак"/>
    <w:link w:val="766"/>
    <w:uiPriority w:val="29"/>
    <w:rPr>
      <w:i/>
    </w:rPr>
  </w:style>
  <w:style w:type="paragraph" w:styleId="768">
    <w:name w:val="Intense Quote"/>
    <w:basedOn w:val="725"/>
    <w:next w:val="725"/>
    <w:link w:val="7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 w:customStyle="1">
    <w:name w:val="Выделенная цитата Знак"/>
    <w:link w:val="768"/>
    <w:uiPriority w:val="30"/>
    <w:rPr>
      <w:i/>
    </w:rPr>
  </w:style>
  <w:style w:type="character" w:styleId="770" w:customStyle="1">
    <w:name w:val="Header Char"/>
    <w:basedOn w:val="735"/>
    <w:uiPriority w:val="99"/>
  </w:style>
  <w:style w:type="character" w:styleId="771" w:customStyle="1">
    <w:name w:val="Footer Char"/>
    <w:basedOn w:val="735"/>
    <w:uiPriority w:val="99"/>
  </w:style>
  <w:style w:type="character" w:styleId="772" w:customStyle="1">
    <w:name w:val="Caption Char"/>
    <w:uiPriority w:val="99"/>
  </w:style>
  <w:style w:type="table" w:styleId="773" w:customStyle="1">
    <w:name w:val="Table Grid Light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4" w:customStyle="1">
    <w:name w:val="Таблица простая 11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 w:customStyle="1">
    <w:name w:val="Таблица простая 21"/>
    <w:basedOn w:val="73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 w:customStyle="1">
    <w:name w:val="Таблица простая 3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 w:customStyle="1">
    <w:name w:val="Таблица простая 4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 простая 5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1 светлая1"/>
    <w:basedOn w:val="73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Таблица-сетка 2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3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Таблица-сетка 41"/>
    <w:basedOn w:val="73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3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02" w:customStyle="1">
    <w:name w:val="Grid Table 4 - Accent 2"/>
    <w:basedOn w:val="73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3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3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3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06" w:customStyle="1">
    <w:name w:val="Grid Table 4 - Accent 6"/>
    <w:basedOn w:val="73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 w:customStyle="1">
    <w:name w:val="Таблица-сетка 5 темная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 w:customStyle="1">
    <w:name w:val="Таблица-сетк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3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16" w:customStyle="1">
    <w:name w:val="Grid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3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3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0" w:customStyle="1">
    <w:name w:val="Grid Table 6 Colorful - Accent 6"/>
    <w:basedOn w:val="73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1" w:customStyle="1">
    <w:name w:val="Таблица-сетка 7 цветная1"/>
    <w:basedOn w:val="73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1"/>
    <w:basedOn w:val="73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5"/>
    <w:basedOn w:val="73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6"/>
    <w:basedOn w:val="73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Список-таблица 1 светлая1"/>
    <w:basedOn w:val="73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3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3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3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3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3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3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Список-таблица 21"/>
    <w:basedOn w:val="73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 w:customStyle="1">
    <w:name w:val="Список-таблица 3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Список-таблица 4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Список-таблица 5 темная1"/>
    <w:basedOn w:val="73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3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Список-таблиц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65" w:customStyle="1">
    <w:name w:val="List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69" w:customStyle="1">
    <w:name w:val="List Table 6 Colorful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 w:customStyle="1">
    <w:name w:val="Список-таблица 7 цветная1"/>
    <w:basedOn w:val="73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1"/>
    <w:basedOn w:val="73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2"/>
    <w:basedOn w:val="73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3"/>
    <w:basedOn w:val="73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4"/>
    <w:basedOn w:val="73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5"/>
    <w:basedOn w:val="73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6"/>
    <w:basedOn w:val="73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ned - Accent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9" w:customStyle="1">
    <w:name w:val="Lined - Accent 2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3" w:customStyle="1">
    <w:name w:val="Lined - Accent 6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3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3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86" w:customStyle="1">
    <w:name w:val="Bordered &amp; Lined - Accent 2"/>
    <w:basedOn w:val="73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3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3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3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90" w:customStyle="1">
    <w:name w:val="Bordered &amp; Lined - Accent 6"/>
    <w:basedOn w:val="73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3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93" w:customStyle="1">
    <w:name w:val="Bordered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97" w:customStyle="1">
    <w:name w:val="Bordered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8">
    <w:name w:val="footnote text"/>
    <w:basedOn w:val="725"/>
    <w:link w:val="899"/>
    <w:uiPriority w:val="99"/>
    <w:semiHidden/>
    <w:unhideWhenUsed/>
    <w:pPr>
      <w:spacing w:after="40"/>
    </w:pPr>
    <w:rPr>
      <w:sz w:val="18"/>
    </w:rPr>
  </w:style>
  <w:style w:type="character" w:styleId="899" w:customStyle="1">
    <w:name w:val="Текст сноски Знак"/>
    <w:link w:val="898"/>
    <w:uiPriority w:val="99"/>
    <w:rPr>
      <w:sz w:val="18"/>
    </w:rPr>
  </w:style>
  <w:style w:type="character" w:styleId="900">
    <w:name w:val="footnote reference"/>
    <w:basedOn w:val="735"/>
    <w:uiPriority w:val="99"/>
    <w:unhideWhenUsed/>
    <w:rPr>
      <w:vertAlign w:val="superscript"/>
    </w:rPr>
  </w:style>
  <w:style w:type="paragraph" w:styleId="901">
    <w:name w:val="endnote text"/>
    <w:basedOn w:val="725"/>
    <w:link w:val="902"/>
    <w:uiPriority w:val="99"/>
    <w:semiHidden/>
    <w:unhideWhenUsed/>
  </w:style>
  <w:style w:type="character" w:styleId="902" w:customStyle="1">
    <w:name w:val="Текст концевой сноски Знак"/>
    <w:link w:val="901"/>
    <w:uiPriority w:val="99"/>
    <w:rPr>
      <w:sz w:val="20"/>
    </w:rPr>
  </w:style>
  <w:style w:type="character" w:styleId="903">
    <w:name w:val="endnote reference"/>
    <w:basedOn w:val="735"/>
    <w:uiPriority w:val="99"/>
    <w:semiHidden/>
    <w:unhideWhenUsed/>
    <w:rPr>
      <w:vertAlign w:val="superscript"/>
    </w:rPr>
  </w:style>
  <w:style w:type="paragraph" w:styleId="904">
    <w:name w:val="toc 1"/>
    <w:basedOn w:val="725"/>
    <w:next w:val="725"/>
    <w:uiPriority w:val="39"/>
    <w:unhideWhenUsed/>
    <w:pPr>
      <w:spacing w:after="57"/>
    </w:pPr>
  </w:style>
  <w:style w:type="paragraph" w:styleId="905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906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907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908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909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910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911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912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725"/>
    <w:next w:val="725"/>
    <w:uiPriority w:val="99"/>
    <w:unhideWhenUsed/>
  </w:style>
  <w:style w:type="paragraph" w:styleId="915">
    <w:name w:val="Caption"/>
    <w:basedOn w:val="725"/>
    <w:next w:val="725"/>
    <w:link w:val="7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6">
    <w:name w:val="Body Text"/>
    <w:basedOn w:val="725"/>
    <w:link w:val="944"/>
    <w:pPr>
      <w:ind w:right="3117"/>
    </w:pPr>
    <w:rPr>
      <w:rFonts w:ascii="Courier New" w:hAnsi="Courier New"/>
      <w:sz w:val="26"/>
    </w:rPr>
  </w:style>
  <w:style w:type="paragraph" w:styleId="917">
    <w:name w:val="Body Text Indent"/>
    <w:basedOn w:val="725"/>
    <w:pPr>
      <w:ind w:right="-1"/>
      <w:jc w:val="both"/>
    </w:pPr>
    <w:rPr>
      <w:sz w:val="26"/>
    </w:rPr>
  </w:style>
  <w:style w:type="paragraph" w:styleId="918">
    <w:name w:val="Footer"/>
    <w:basedOn w:val="725"/>
    <w:link w:val="1003"/>
    <w:uiPriority w:val="99"/>
    <w:pPr>
      <w:tabs>
        <w:tab w:val="center" w:pos="4153" w:leader="none"/>
        <w:tab w:val="right" w:pos="8306" w:leader="none"/>
      </w:tabs>
    </w:pPr>
  </w:style>
  <w:style w:type="character" w:styleId="919">
    <w:name w:val="page number"/>
    <w:basedOn w:val="735"/>
  </w:style>
  <w:style w:type="paragraph" w:styleId="920">
    <w:name w:val="Header"/>
    <w:basedOn w:val="725"/>
    <w:link w:val="923"/>
    <w:uiPriority w:val="99"/>
    <w:pPr>
      <w:tabs>
        <w:tab w:val="center" w:pos="4153" w:leader="none"/>
        <w:tab w:val="right" w:pos="8306" w:leader="none"/>
      </w:tabs>
    </w:pPr>
  </w:style>
  <w:style w:type="paragraph" w:styleId="921">
    <w:name w:val="Balloon Text"/>
    <w:basedOn w:val="725"/>
    <w:link w:val="922"/>
    <w:uiPriority w:val="99"/>
    <w:rPr>
      <w:rFonts w:ascii="Segoe UI" w:hAnsi="Segoe UI" w:cs="Segoe UI"/>
      <w:sz w:val="18"/>
      <w:szCs w:val="18"/>
    </w:rPr>
  </w:style>
  <w:style w:type="character" w:styleId="922" w:customStyle="1">
    <w:name w:val="Текст выноски Знак"/>
    <w:link w:val="921"/>
    <w:uiPriority w:val="99"/>
    <w:rPr>
      <w:rFonts w:ascii="Segoe UI" w:hAnsi="Segoe UI" w:cs="Segoe UI"/>
      <w:sz w:val="18"/>
      <w:szCs w:val="18"/>
    </w:rPr>
  </w:style>
  <w:style w:type="character" w:styleId="923" w:customStyle="1">
    <w:name w:val="Верхний колонтитул Знак"/>
    <w:link w:val="920"/>
    <w:uiPriority w:val="99"/>
  </w:style>
  <w:style w:type="numbering" w:styleId="924" w:customStyle="1">
    <w:name w:val="Нет списка1"/>
    <w:next w:val="737"/>
    <w:uiPriority w:val="99"/>
    <w:semiHidden/>
    <w:unhideWhenUsed/>
  </w:style>
  <w:style w:type="paragraph" w:styleId="92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26">
    <w:name w:val="Hyperlink"/>
    <w:uiPriority w:val="99"/>
    <w:unhideWhenUsed/>
    <w:rPr>
      <w:color w:val="0000ff"/>
      <w:u w:val="single"/>
    </w:rPr>
  </w:style>
  <w:style w:type="character" w:styleId="927">
    <w:name w:val="FollowedHyperlink"/>
    <w:uiPriority w:val="99"/>
    <w:unhideWhenUsed/>
    <w:rPr>
      <w:color w:val="800080"/>
      <w:u w:val="single"/>
    </w:rPr>
  </w:style>
  <w:style w:type="paragraph" w:styleId="928" w:customStyle="1">
    <w:name w:val="xl65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6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67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1" w:customStyle="1">
    <w:name w:val="xl6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2" w:customStyle="1">
    <w:name w:val="xl69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xl70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4" w:customStyle="1">
    <w:name w:val="xl71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72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73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4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5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77"/>
    <w:basedOn w:val="72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8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9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Форма"/>
    <w:rPr>
      <w:sz w:val="28"/>
      <w:szCs w:val="28"/>
    </w:rPr>
  </w:style>
  <w:style w:type="character" w:styleId="944" w:customStyle="1">
    <w:name w:val="Основной текст Знак"/>
    <w:link w:val="916"/>
    <w:rPr>
      <w:rFonts w:ascii="Courier New" w:hAnsi="Courier New"/>
      <w:sz w:val="26"/>
    </w:rPr>
  </w:style>
  <w:style w:type="paragraph" w:styleId="945" w:customStyle="1">
    <w:name w:val="ConsPlusNormal"/>
    <w:rPr>
      <w:sz w:val="28"/>
      <w:szCs w:val="28"/>
    </w:rPr>
  </w:style>
  <w:style w:type="numbering" w:styleId="946" w:customStyle="1">
    <w:name w:val="Нет списка11"/>
    <w:next w:val="737"/>
    <w:uiPriority w:val="99"/>
    <w:semiHidden/>
    <w:unhideWhenUsed/>
  </w:style>
  <w:style w:type="numbering" w:styleId="947" w:customStyle="1">
    <w:name w:val="Нет списка111"/>
    <w:next w:val="737"/>
    <w:uiPriority w:val="99"/>
    <w:semiHidden/>
    <w:unhideWhenUsed/>
  </w:style>
  <w:style w:type="paragraph" w:styleId="948" w:customStyle="1">
    <w:name w:val="font5"/>
    <w:basedOn w:val="72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9" w:customStyle="1">
    <w:name w:val="xl8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0" w:customStyle="1">
    <w:name w:val="xl81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1" w:customStyle="1">
    <w:name w:val="xl82"/>
    <w:basedOn w:val="72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2">
    <w:name w:val="Table Grid"/>
    <w:basedOn w:val="73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3" w:customStyle="1">
    <w:name w:val="xl8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8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8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8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8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8" w:customStyle="1">
    <w:name w:val="xl88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9" w:customStyle="1">
    <w:name w:val="xl89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90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3" w:customStyle="1">
    <w:name w:val="xl9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4" w:customStyle="1">
    <w:name w:val="xl94"/>
    <w:basedOn w:val="72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8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9" w:customStyle="1">
    <w:name w:val="xl99"/>
    <w:basedOn w:val="72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10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0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8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9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1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1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2"/>
    <w:basedOn w:val="72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3" w:customStyle="1">
    <w:name w:val="xl11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14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5"/>
    <w:basedOn w:val="72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6" w:customStyle="1">
    <w:name w:val="xl116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7"/>
    <w:basedOn w:val="72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9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2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1" w:customStyle="1">
    <w:name w:val="xl121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2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2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4" w:customStyle="1">
    <w:name w:val="xl12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5" w:customStyle="1">
    <w:name w:val="xl12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6" w:customStyle="1">
    <w:name w:val="Нет списка2"/>
    <w:next w:val="737"/>
    <w:uiPriority w:val="99"/>
    <w:semiHidden/>
    <w:unhideWhenUsed/>
  </w:style>
  <w:style w:type="numbering" w:styleId="997" w:customStyle="1">
    <w:name w:val="Нет списка3"/>
    <w:next w:val="737"/>
    <w:uiPriority w:val="99"/>
    <w:semiHidden/>
    <w:unhideWhenUsed/>
  </w:style>
  <w:style w:type="paragraph" w:styleId="998" w:customStyle="1">
    <w:name w:val="font6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9" w:customStyle="1">
    <w:name w:val="font7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0" w:customStyle="1">
    <w:name w:val="font8"/>
    <w:basedOn w:val="72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1" w:customStyle="1">
    <w:name w:val="Нет списка4"/>
    <w:next w:val="737"/>
    <w:uiPriority w:val="99"/>
    <w:semiHidden/>
    <w:unhideWhenUsed/>
  </w:style>
  <w:style w:type="paragraph" w:styleId="1002">
    <w:name w:val="List Paragraph"/>
    <w:basedOn w:val="72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3" w:customStyle="1">
    <w:name w:val="Нижний колонтитул Знак"/>
    <w:link w:val="918"/>
    <w:uiPriority w:val="99"/>
  </w:style>
  <w:style w:type="paragraph" w:styleId="1004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1005" w:customStyle="1">
    <w:name w:val="Default"/>
    <w:rPr>
      <w:color w:val="000000"/>
      <w:sz w:val="24"/>
      <w:szCs w:val="24"/>
    </w:rPr>
  </w:style>
  <w:style w:type="character" w:styleId="1006" w:customStyle="1">
    <w:name w:val="docdata"/>
  </w:style>
  <w:style w:type="paragraph" w:styleId="1007" w:customStyle="1">
    <w:name w:val="1821"/>
    <w:basedOn w:val="725"/>
    <w:pPr>
      <w:spacing w:before="100" w:beforeAutospacing="1" w:after="100" w:afterAutospacing="1"/>
    </w:pPr>
    <w:rPr>
      <w:sz w:val="24"/>
      <w:szCs w:val="24"/>
    </w:rPr>
  </w:style>
  <w:style w:type="table" w:styleId="1008">
    <w:name w:val="Table Elegant"/>
    <w:basedOn w:val="736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character" w:styleId="1009" w:customStyle="1">
    <w:name w:val="bumpedfont15"/>
    <w:basedOn w:val="735"/>
  </w:style>
  <w:style w:type="character" w:styleId="1010" w:customStyle="1">
    <w:name w:val="apple-converted-space"/>
    <w:basedOn w:val="735"/>
  </w:style>
  <w:style w:type="character" w:styleId="1011" w:customStyle="1">
    <w:name w:val="s20"/>
    <w:basedOn w:val="735"/>
  </w:style>
  <w:style w:type="paragraph" w:styleId="1012" w:customStyle="1">
    <w:name w:val="s18"/>
    <w:basedOn w:val="72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1013">
    <w:name w:val="Normal (Web)"/>
    <w:basedOn w:val="725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4BB2-E30F-4DCE-8B07-38884E416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12</cp:revision>
  <dcterms:created xsi:type="dcterms:W3CDTF">2025-04-14T09:51:00Z</dcterms:created>
  <dcterms:modified xsi:type="dcterms:W3CDTF">2026-09-17T04:58:47Z</dcterms:modified>
</cp:coreProperties>
</file>