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09146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091459"/>
                          <a:chOff x="0" y="0"/>
                          <a:chExt cx="6392079" cy="1091459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1"/>
                            <a:ext cx="6392079" cy="6049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0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85.94pt;mso-wrap-distance-left:0.00pt;mso-wrap-distance-top:0.00pt;mso-wrap-distance-right:0.00pt;mso-wrap-distance-bottom:0.00pt;rotation:0;" coordorigin="0,0" coordsize="63920,10914">
                <v:shape id="shape 1" o:spid="_x0000_s1" o:spt="202" type="#_x0000_t202" style="position:absolute;left:0;top:4865;width:63920;height:6049;v-text-anchor:top;visibility:visible;" fillcolor="#FFFFFF" stroked="f">
                  <v:textbox inset="0,0,0,0">
                    <w:txbxContent>
                      <w:p>
                        <w:pPr>
                          <w:pStyle w:val="880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spacing w:line="238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  <w:highlight w:val="none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550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550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11.09.2026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11.09.2026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left"/>
        <w:spacing w:line="240" w:lineRule="exact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4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jc w:val="left"/>
        <w:spacing w:line="240" w:lineRule="exact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4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jc w:val="left"/>
        <w:spacing w:line="240" w:lineRule="exact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4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 w:val="0"/>
          <w:bCs w:val="0"/>
          <w:sz w:val="28"/>
          <w:szCs w:val="24"/>
        </w:rPr>
      </w:r>
      <w:r>
        <w:rPr>
          <w:b/>
          <w:sz w:val="28"/>
          <w:szCs w:val="24"/>
        </w:rPr>
        <w:t xml:space="preserve">О внесении изменений в постановление </w:t>
      </w:r>
      <w:r>
        <w:rPr>
          <w:b/>
          <w:sz w:val="28"/>
          <w:szCs w:val="24"/>
        </w:rPr>
        <w:t xml:space="preserve">администрации города Перми </w:t>
        <w:br/>
      </w:r>
      <w:r>
        <w:rPr>
          <w:b/>
          <w:sz w:val="28"/>
          <w:szCs w:val="24"/>
        </w:rPr>
        <w:t xml:space="preserve">от 22.11.2005 № 2735 «Об утверждении </w:t>
      </w:r>
      <w:r>
        <w:rPr>
          <w:b/>
          <w:sz w:val="28"/>
          <w:szCs w:val="24"/>
        </w:rPr>
        <w:t xml:space="preserve">перечней и проектов границ общих </w:t>
        <w:br/>
      </w:r>
      <w:r>
        <w:rPr>
          <w:b/>
          <w:sz w:val="28"/>
          <w:szCs w:val="24"/>
        </w:rPr>
        <w:t xml:space="preserve">и индивидуальных санитарно-защитных </w:t>
      </w:r>
      <w:r>
        <w:rPr>
          <w:b/>
          <w:sz w:val="28"/>
          <w:szCs w:val="24"/>
        </w:rPr>
        <w:t xml:space="preserve">зон промышленных предприятий </w:t>
        <w:br/>
      </w:r>
      <w:r>
        <w:rPr>
          <w:b/>
          <w:sz w:val="28"/>
          <w:szCs w:val="24"/>
        </w:rPr>
        <w:t xml:space="preserve">и объектов, расположенных </w:t>
      </w:r>
      <w:r>
        <w:rPr>
          <w:b/>
          <w:sz w:val="28"/>
          <w:szCs w:val="24"/>
        </w:rPr>
        <w:t xml:space="preserve">на территории города Перми»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4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line="240" w:lineRule="auto"/>
        <w:tabs>
          <w:tab w:val="left" w:pos="42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4"/>
        </w:rPr>
        <w:t xml:space="preserve">В соответствии с федеральными законами от 06 октября 2003 г. № 131-ФЗ </w:t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</w:t>
        <w:br/>
        <w:t xml:space="preserve">Ф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дерации», от 20 марта 2025 г. </w:t>
      </w:r>
      <w:r>
        <w:rPr>
          <w:sz w:val="28"/>
          <w:szCs w:val="28"/>
        </w:rPr>
        <w:t xml:space="preserve">№ 33-ФЗ «Об общих принципах организации мес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ного самоуправления в единой системе публичной власти», Уставом города </w:t>
        <w:br/>
        <w:t xml:space="preserve">Пе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ми,</w:t>
      </w:r>
      <w:r>
        <w:rPr>
          <w:sz w:val="28"/>
          <w:szCs w:val="28"/>
        </w:rPr>
        <w:t xml:space="preserve"> решением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Федеральной службы по надзору в сфере защиты прав потребителей и благополучия человека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от </w:t>
      </w:r>
      <w:r>
        <w:rPr>
          <w:sz w:val="28"/>
          <w:szCs w:val="28"/>
        </w:rPr>
        <w:t xml:space="preserve">20 января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23 г.</w:t>
      </w:r>
      <w:r>
        <w:rPr>
          <w:sz w:val="28"/>
          <w:szCs w:val="28"/>
        </w:rPr>
        <w:t xml:space="preserve"> № 11-РСЗЗ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решением заместителя Главного государственного санитарного врача по Пермскому краю </w:t>
        <w:br/>
        <w:t xml:space="preserve">от 27 августа 2026 г. № 89, </w:t>
      </w:r>
      <w:r>
        <w:rPr>
          <w:sz w:val="28"/>
          <w:szCs w:val="28"/>
        </w:rPr>
        <w:t xml:space="preserve">в целях актуал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зации правовой базы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line="240" w:lineRule="auto"/>
        <w:tabs>
          <w:tab w:val="left" w:pos="42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администрации города Перми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ПОСТАНОВЛЯЕТ: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в перечень промышленных районов, общих и индивидуальных </w:t>
        <w:br/>
        <w:t xml:space="preserve">санитарно-защитных зон промышленных предприятий и объектов промышле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ных районов города Перми, утвержденный постановлением администрации гор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да Перми от 22 ноября 2005 г. № 2735 «Об утверждении перечней и проектов гр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ниц общих и индивидуальных санитарно-защитных зон промышленных предпр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ятий и объектов, расположенных на территории города Перми» (в ред. </w:t>
      </w:r>
      <w:r>
        <w:rPr>
          <w:sz w:val="28"/>
          <w:szCs w:val="28"/>
        </w:rPr>
        <w:t xml:space="preserve">от 28.07.2006 </w:t>
        <w:br/>
        <w:t xml:space="preserve">№ 1311, от 26.01.2007 № 17, от 12.02.2007 № 39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30.10.2008 </w:t>
      </w:r>
      <w:r>
        <w:rPr>
          <w:sz w:val="28"/>
          <w:szCs w:val="28"/>
        </w:rPr>
        <w:t xml:space="preserve">№ 1035, от 30.10.2008 № 1037, от 18.02.2009 № 69, от 29.12.2011 № 56, </w:t>
      </w:r>
      <w:r>
        <w:rPr>
          <w:sz w:val="28"/>
          <w:szCs w:val="28"/>
        </w:rPr>
        <w:t xml:space="preserve">от 23.04.2012 № 185, от 07.09.2012 № 524, от 21.09.2012 № 559, от 16.11.2012 </w:t>
      </w:r>
      <w:r>
        <w:rPr>
          <w:sz w:val="28"/>
          <w:szCs w:val="28"/>
        </w:rPr>
        <w:t xml:space="preserve">№ 779, от 28.03.2013 № 199, от 16.10.2013 № 858, от 07.11.2013 № 961, </w:t>
      </w:r>
      <w:r>
        <w:rPr>
          <w:sz w:val="28"/>
          <w:szCs w:val="28"/>
        </w:rPr>
        <w:t xml:space="preserve">от 16.12.2013 № 1176, от 28.04.2014 № 294, </w:t>
        <w:br/>
        <w:t xml:space="preserve">от 30.05.2014 № 358, от 11.09.2014 </w:t>
      </w:r>
      <w:r>
        <w:rPr>
          <w:sz w:val="28"/>
          <w:szCs w:val="28"/>
        </w:rPr>
        <w:t xml:space="preserve">№ 614, от 29.01.2015 № 55, от 04.06.2015 № 348, от 03.08.2015 № 518, </w:t>
      </w:r>
      <w:r>
        <w:rPr>
          <w:sz w:val="28"/>
          <w:szCs w:val="28"/>
        </w:rPr>
        <w:t xml:space="preserve">от 29.10.2015 № 889, от 02.02.2016 № 66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11.03.2016 № 151, от 12.09.2016 </w:t>
      </w:r>
      <w:r>
        <w:rPr>
          <w:sz w:val="28"/>
          <w:szCs w:val="28"/>
        </w:rPr>
        <w:t xml:space="preserve">№ 678, от 23.03.2017 № 214, от 11.04.2017 № 278, от 14.06.2017 </w:t>
        <w:br/>
        <w:t xml:space="preserve">№ 458, </w:t>
      </w:r>
      <w:r>
        <w:rPr>
          <w:sz w:val="28"/>
          <w:szCs w:val="28"/>
        </w:rPr>
        <w:t xml:space="preserve">от 27.12.2017 № 1209, от 03.08.2018 № 522, от 26.02.2019 № 127, </w:t>
        <w:br/>
        <w:t xml:space="preserve">от 09.04.2019 </w:t>
      </w:r>
      <w:r>
        <w:rPr>
          <w:sz w:val="28"/>
          <w:szCs w:val="28"/>
        </w:rPr>
        <w:t xml:space="preserve">№ 83-П, от 25.04.2019 № 132-П, от 05.07.2019 № 357, от 07.05.2020 № 417, </w:t>
      </w:r>
      <w:r>
        <w:rPr>
          <w:sz w:val="28"/>
          <w:szCs w:val="28"/>
        </w:rPr>
        <w:t xml:space="preserve">от 30.09.2020 № 911, от 15.01.2021 № 9, от 16.06.2021 № 440, от 30.08.2021 № 635, от 12.10.2021 № 843, от 29.12.2021 № 1256, от 20.01.2022 № 27, от 04.05.2022 </w:t>
        <w:br/>
      </w:r>
      <w:r>
        <w:rPr>
          <w:sz w:val="28"/>
          <w:szCs w:val="28"/>
        </w:rPr>
        <w:t xml:space="preserve">№ 334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02.08.2022 № 651, от 05.12.2022 № 1234, от 13.12.2022 № 1290, </w:t>
        <w:br/>
      </w:r>
      <w:r>
        <w:rPr>
          <w:sz w:val="28"/>
          <w:szCs w:val="28"/>
        </w:rPr>
        <w:t xml:space="preserve">от 23.01.2023 № 36, от 04.04.2023 № 267, от 27.04.2023 № 343, от 25.07.2023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№ 630, от 20.09.2023 № 870, от 18.10.2023 № 1079, от 21.11.2023 № 1293, </w:t>
        <w:br/>
      </w:r>
      <w:r>
        <w:rPr>
          <w:sz w:val="28"/>
          <w:szCs w:val="28"/>
        </w:rPr>
        <w:t xml:space="preserve">от 19.12.2023 № 1437, от 04.04.2024 № 246, от 16.05.2024 № 372, от 28.05.2024 </w:t>
        <w:br/>
      </w:r>
      <w:r>
        <w:rPr>
          <w:sz w:val="28"/>
          <w:szCs w:val="28"/>
        </w:rPr>
        <w:t xml:space="preserve">№ 414, от 19.09.2024 № 784, от 20.01.2025 № 19, от 24.02.2025 № 105, </w:t>
      </w:r>
      <w:r>
        <w:rPr>
          <w:sz w:val="28"/>
          <w:szCs w:val="28"/>
        </w:rPr>
        <w:t xml:space="preserve">от 07.04.2025 № 226, от 15.05.2025 № 327, от 03.06.2025 № 379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23.06.2025 </w:t>
      </w:r>
      <w:r>
        <w:rPr>
          <w:sz w:val="28"/>
          <w:szCs w:val="28"/>
        </w:rPr>
        <w:t xml:space="preserve">№ 415, от 03.09.2025 № 610, от 23.09.2025 № 658, от 10.10.2025 № 758, </w:t>
      </w:r>
      <w:r>
        <w:rPr>
          <w:sz w:val="28"/>
          <w:szCs w:val="28"/>
        </w:rPr>
        <w:t xml:space="preserve">от 31.10.2025 № 902, от 15.12.2025 № 1013, </w:t>
      </w:r>
      <w:r>
        <w:rPr>
          <w:sz w:val="28"/>
          <w:szCs w:val="28"/>
        </w:rPr>
        <w:t xml:space="preserve">от 25.02.2026 № 104, от 26.03.2026 № 178, от 02.07.2026 № 401</w:t>
      </w:r>
      <w:r>
        <w:rPr>
          <w:sz w:val="28"/>
          <w:szCs w:val="28"/>
        </w:rPr>
        <w:t xml:space="preserve">), следующие изменения: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8.2.7 признать утратившим силу;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пункт 8.2.8 признать утратившим силу.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line="240" w:lineRule="auto"/>
        <w:tabs>
          <w:tab w:val="left" w:pos="42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2. Внести изменения в перечень промышленных узлов, общих и индивидуальных санитарно-защитных зон промышленных предприятий и объектов </w:t>
      </w:r>
      <w:r>
        <w:rPr>
          <w:sz w:val="28"/>
          <w:szCs w:val="28"/>
        </w:rPr>
        <w:t xml:space="preserve">промышленных узл</w:t>
      </w:r>
      <w:r>
        <w:rPr>
          <w:sz w:val="28"/>
          <w:szCs w:val="28"/>
        </w:rPr>
        <w:t xml:space="preserve">ов города Перми, утвержденный постановлением администрации гор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да Перми от 22 ноября 2005 г. № 2735 «Об утверждении перечней и проектов гр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ниц общих и индивидуальных санитарно-защитных зон промышленных предпр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ятий и объектов, расположенных на территории города Перми» (в ред. </w:t>
        <w:br/>
      </w:r>
      <w:r>
        <w:rPr>
          <w:sz w:val="28"/>
          <w:szCs w:val="28"/>
        </w:rPr>
        <w:t xml:space="preserve">от 28.07.2006 № 1311, от 26.01.2007 № 17, от 12.02.2007 № 39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30.10.2008 </w:t>
      </w:r>
      <w:r>
        <w:rPr>
          <w:sz w:val="28"/>
          <w:szCs w:val="28"/>
        </w:rPr>
        <w:t xml:space="preserve">№ 1035, от 30.10.2008 № 1037, от 18.02.2009 № 69, от 29.12.2011 № 56, </w:t>
      </w:r>
      <w:r>
        <w:rPr>
          <w:sz w:val="28"/>
          <w:szCs w:val="28"/>
        </w:rPr>
        <w:t xml:space="preserve">от 23.04.2012 № 185, от 07.09.2012 № 524, от 21.09.2012 № 559, от 16.11.2012 </w:t>
      </w:r>
      <w:r>
        <w:rPr>
          <w:sz w:val="28"/>
          <w:szCs w:val="28"/>
        </w:rPr>
        <w:t xml:space="preserve">№ 779, от 28.03.2013 </w:t>
        <w:br/>
        <w:t xml:space="preserve">№ 199, от 16.10.2013 № 858, от 07.11.2013 № 961, </w:t>
      </w:r>
      <w:r>
        <w:rPr>
          <w:sz w:val="28"/>
          <w:szCs w:val="28"/>
        </w:rPr>
        <w:t xml:space="preserve">от 16.12.2013 № 1176, </w:t>
        <w:br/>
        <w:t xml:space="preserve">от 28.04.2014 № 294, от 30.05.2014 № 358, от 11.09.2014 </w:t>
      </w:r>
      <w:r>
        <w:rPr>
          <w:sz w:val="28"/>
          <w:szCs w:val="28"/>
        </w:rPr>
        <w:t xml:space="preserve">№ 614, от 29.01.2015 № 55, от 04.06.2015 № 348, от 03.08.2015 № 518, </w:t>
      </w:r>
      <w:r>
        <w:rPr>
          <w:sz w:val="28"/>
          <w:szCs w:val="28"/>
        </w:rPr>
        <w:t xml:space="preserve">от 29.10.2015 № 889, от 02.02.2016 № 66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11.03.2016 № 151, от 12.09.2016 </w:t>
      </w:r>
      <w:r>
        <w:rPr>
          <w:sz w:val="28"/>
          <w:szCs w:val="28"/>
        </w:rPr>
        <w:t xml:space="preserve">№ 678, от 23.03.2017 № 214, от 11.04.2017 </w:t>
        <w:br/>
        <w:t xml:space="preserve">№ 278, от 14.06.2017 № 458, </w:t>
      </w:r>
      <w:r>
        <w:rPr>
          <w:sz w:val="28"/>
          <w:szCs w:val="28"/>
        </w:rPr>
        <w:t xml:space="preserve">от 27.12.2017 № 1209, от 03.08.2018 № 522, </w:t>
        <w:br/>
        <w:t xml:space="preserve">от 26.02.2019 № 127, от 09.04.2019 </w:t>
      </w:r>
      <w:r>
        <w:rPr>
          <w:sz w:val="28"/>
          <w:szCs w:val="28"/>
        </w:rPr>
        <w:t xml:space="preserve">№ 83-П, от 25.04.2019 № 132-П, от 05.07.2019 № 357, от 07.05.2020 № 417, </w:t>
      </w:r>
      <w:r>
        <w:rPr>
          <w:sz w:val="28"/>
          <w:szCs w:val="28"/>
        </w:rPr>
        <w:t xml:space="preserve">от 30.09.2020 № 911, от 15.01.2021 № 9, от 16.06.2021 № 440, от 30.08.2021 № 635, от 12.10.2021 № 843, от 29.12.2021 № 1256, </w:t>
        <w:br/>
        <w:t xml:space="preserve">от 20.01.2022 № 27, от 04.05.2022 </w:t>
      </w:r>
      <w:r>
        <w:rPr>
          <w:sz w:val="28"/>
          <w:szCs w:val="28"/>
        </w:rPr>
        <w:t xml:space="preserve">№ 334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02.08.2022 № 651, от 05.12.2022 № 1234, от 13.12.2022 № 1290, </w:t>
      </w:r>
      <w:r>
        <w:rPr>
          <w:sz w:val="28"/>
          <w:szCs w:val="28"/>
        </w:rPr>
        <w:t xml:space="preserve">от 23.01.2023 № 36, от 04.04.2023 № 267, от 27.04.2023 </w:t>
        <w:br/>
        <w:t xml:space="preserve">№ 343, от 25.07.2023 </w:t>
      </w:r>
      <w:r>
        <w:rPr>
          <w:sz w:val="28"/>
          <w:szCs w:val="28"/>
        </w:rPr>
        <w:t xml:space="preserve">№ 630, от 20.09.2023 № 870, от 18.10.2023 № 1079, </w:t>
        <w:br/>
        <w:t xml:space="preserve">от 21.11.2023 № 1293, </w:t>
      </w:r>
      <w:r>
        <w:rPr>
          <w:sz w:val="28"/>
          <w:szCs w:val="28"/>
        </w:rPr>
        <w:t xml:space="preserve">от 19.12.2023 № 1437, от 04.04.2024 № 246, от 16.05.2024 </w:t>
        <w:br/>
        <w:t xml:space="preserve">№ 372, от 28.05.2024 </w:t>
      </w:r>
      <w:r>
        <w:rPr>
          <w:sz w:val="28"/>
          <w:szCs w:val="28"/>
        </w:rPr>
        <w:t xml:space="preserve">№ 414, от 19.09.2024 № 784, от 20.01.2025 № 19, от 24.02.2025 № 105, </w:t>
      </w:r>
      <w:r>
        <w:rPr>
          <w:sz w:val="28"/>
          <w:szCs w:val="28"/>
        </w:rPr>
        <w:t xml:space="preserve">от 07.04.2025 № 226, от 15.05.2025 № 327, от 03.06.2025 № 379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23.06.2025 </w:t>
      </w:r>
      <w:r>
        <w:rPr>
          <w:sz w:val="28"/>
          <w:szCs w:val="28"/>
        </w:rPr>
        <w:t xml:space="preserve">№ 415, от 03.09.2025 № 610, от 23.09.2025 № 658, от 10.10.2025 № 758, </w:t>
      </w:r>
      <w:r>
        <w:rPr>
          <w:sz w:val="28"/>
          <w:szCs w:val="28"/>
        </w:rPr>
        <w:t xml:space="preserve">от 31.10.2025 № 902, от 15.12.2025 № 1013, </w:t>
      </w:r>
      <w:r>
        <w:rPr>
          <w:sz w:val="28"/>
          <w:szCs w:val="28"/>
        </w:rPr>
        <w:t xml:space="preserve">от 25.02.2026 № 104, от 26.03.2026 № 178, </w:t>
        <w:br/>
      </w:r>
      <w:r>
        <w:rPr>
          <w:sz w:val="28"/>
          <w:szCs w:val="28"/>
        </w:rPr>
        <w:t xml:space="preserve">от 02.07.2026 № 401</w:t>
      </w:r>
      <w:r>
        <w:rPr>
          <w:sz w:val="28"/>
          <w:szCs w:val="28"/>
        </w:rPr>
        <w:t xml:space="preserve">),</w:t>
      </w:r>
      <w:r>
        <w:rPr>
          <w:sz w:val="28"/>
          <w:szCs w:val="28"/>
        </w:rPr>
        <w:t xml:space="preserve"> признав пункт 6.2.8 у</w:t>
      </w:r>
      <w:r>
        <w:rPr>
          <w:sz w:val="28"/>
          <w:szCs w:val="28"/>
        </w:rPr>
        <w:t xml:space="preserve">тратившим силу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3. </w:t>
      </w:r>
      <w:r>
        <w:rPr>
          <w:bCs/>
          <w:sz w:val="28"/>
          <w:szCs w:val="28"/>
        </w:rPr>
        <w:t xml:space="preserve">Настоящее постановление вступает в силу со дня официального опубл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кования в печатном средстве массовой информации «Официальный бюллетень </w:t>
        <w:br/>
        <w:t xml:space="preserve">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Управлению по общим вопросам администрации </w:t>
      </w:r>
      <w:r>
        <w:rPr>
          <w:sz w:val="28"/>
          <w:szCs w:val="28"/>
        </w:rPr>
        <w:t xml:space="preserve">города Перми обесп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чить обнародование настоящего постановления посредством официального опу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ind w:firstLine="720"/>
        <w:jc w:val="both"/>
        <w:rPr>
          <w:highlight w:val="none"/>
        </w:rPr>
      </w:pPr>
      <w: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оф</w:t>
      </w:r>
      <w:r>
        <w:t xml:space="preserve">и</w:t>
      </w:r>
      <w:r>
        <w:t xml:space="preserve">циального опубликования в сетевом издании «Официальный сайт муниципальн</w:t>
      </w:r>
      <w:r>
        <w:t xml:space="preserve">о</w:t>
      </w:r>
      <w:r>
        <w:t xml:space="preserve">го </w:t>
        <w:br/>
        <w:t xml:space="preserve">образования город Пермь www.gorodperm.ru».</w:t>
      </w:r>
      <w:r>
        <w:rPr>
          <w:highlight w:val="none"/>
        </w:rPr>
      </w:r>
      <w:r>
        <w:rPr>
          <w:highlight w:val="none"/>
        </w:rPr>
      </w:r>
    </w:p>
    <w:p>
      <w:pPr>
        <w:pStyle w:val="910"/>
        <w:ind w:firstLine="720"/>
        <w:jc w:val="both"/>
      </w:pPr>
      <w:r/>
      <w:r/>
    </w:p>
    <w:p>
      <w:pPr>
        <w:pStyle w:val="910"/>
        <w:ind w:firstLine="720"/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онтроль за</w:t>
      </w:r>
      <w:r>
        <w:rPr>
          <w:sz w:val="28"/>
          <w:szCs w:val="28"/>
        </w:rPr>
        <w:t xml:space="preserve"> исполнением настоящего постановления возложить </w:t>
        <w:br/>
      </w:r>
      <w:r>
        <w:rPr>
          <w:sz w:val="28"/>
          <w:szCs w:val="28"/>
        </w:rPr>
        <w:t xml:space="preserve">на заместителя главы администрации города Перми </w:t>
      </w:r>
      <w:r>
        <w:rPr>
          <w:sz w:val="28"/>
          <w:szCs w:val="28"/>
        </w:rPr>
        <w:t xml:space="preserve">Галиханова</w:t>
      </w:r>
      <w:r>
        <w:rPr>
          <w:sz w:val="28"/>
          <w:szCs w:val="28"/>
        </w:rPr>
        <w:t xml:space="preserve"> Д.К.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tabs>
          <w:tab w:val="left" w:pos="808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tabs>
          <w:tab w:val="left" w:pos="808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line="240" w:lineRule="auto"/>
        <w:tabs>
          <w:tab w:val="left" w:pos="425" w:leader="none"/>
        </w:tabs>
        <w:rPr>
          <w:sz w:val="28"/>
          <w:szCs w:val="28"/>
        </w:rPr>
      </w:pPr>
      <w:r>
        <w:rPr>
          <w:sz w:val="28"/>
        </w:rPr>
        <w:t xml:space="preserve">Г</w:t>
      </w:r>
      <w:r>
        <w:rPr>
          <w:sz w:val="28"/>
        </w:rPr>
        <w:t xml:space="preserve">лава города Перми       </w:t>
      </w:r>
      <w:r>
        <w:rPr>
          <w:sz w:val="28"/>
          <w:szCs w:val="28"/>
        </w:rPr>
        <w:t xml:space="preserve">                                                                              </w:t>
      </w:r>
      <w:r>
        <w:rPr>
          <w:sz w:val="28"/>
        </w:rPr>
        <w:t xml:space="preserve">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7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8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rPr>
        <w:rStyle w:val="884"/>
      </w:rPr>
      <w:framePr w:wrap="around" w:vAnchor="text" w:hAnchor="margin" w:xAlign="center" w:y="1"/>
    </w:pPr>
    <w:r>
      <w:rPr>
        <w:rStyle w:val="884"/>
      </w:rPr>
      <w:fldChar w:fldCharType="begin"/>
    </w:r>
    <w:r>
      <w:rPr>
        <w:rStyle w:val="884"/>
      </w:rPr>
      <w:instrText xml:space="preserve">PAGE  </w:instrText>
    </w:r>
    <w:r>
      <w:rPr>
        <w:rStyle w:val="884"/>
      </w:rPr>
      <w:fldChar w:fldCharType="end"/>
    </w:r>
    <w:r>
      <w:rPr>
        <w:rStyle w:val="884"/>
      </w:rPr>
    </w:r>
    <w:r>
      <w:rPr>
        <w:rStyle w:val="884"/>
      </w:rPr>
    </w:r>
  </w:p>
  <w:p>
    <w:pPr>
      <w:pStyle w:val="88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77"/>
    <w:link w:val="875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77"/>
    <w:link w:val="876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74"/>
    <w:next w:val="874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basedOn w:val="877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74"/>
    <w:next w:val="874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basedOn w:val="877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74"/>
    <w:next w:val="874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basedOn w:val="877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74"/>
    <w:next w:val="874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basedOn w:val="877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74"/>
    <w:next w:val="874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basedOn w:val="877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74"/>
    <w:next w:val="874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basedOn w:val="877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74"/>
    <w:next w:val="874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basedOn w:val="877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Title"/>
    <w:basedOn w:val="874"/>
    <w:next w:val="874"/>
    <w:link w:val="72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2">
    <w:name w:val="Title Char"/>
    <w:basedOn w:val="877"/>
    <w:link w:val="721"/>
    <w:uiPriority w:val="10"/>
    <w:rPr>
      <w:sz w:val="48"/>
      <w:szCs w:val="48"/>
    </w:rPr>
  </w:style>
  <w:style w:type="paragraph" w:styleId="723">
    <w:name w:val="Subtitle"/>
    <w:basedOn w:val="874"/>
    <w:next w:val="874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>
    <w:name w:val="Subtitle Char"/>
    <w:basedOn w:val="877"/>
    <w:link w:val="723"/>
    <w:uiPriority w:val="11"/>
    <w:rPr>
      <w:sz w:val="24"/>
      <w:szCs w:val="24"/>
    </w:rPr>
  </w:style>
  <w:style w:type="paragraph" w:styleId="725">
    <w:name w:val="Quote"/>
    <w:basedOn w:val="874"/>
    <w:next w:val="874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874"/>
    <w:next w:val="874"/>
    <w:link w:val="72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character" w:styleId="729">
    <w:name w:val="Header Char"/>
    <w:basedOn w:val="877"/>
    <w:link w:val="885"/>
    <w:uiPriority w:val="99"/>
  </w:style>
  <w:style w:type="character" w:styleId="730">
    <w:name w:val="Footer Char"/>
    <w:basedOn w:val="877"/>
    <w:link w:val="883"/>
    <w:uiPriority w:val="99"/>
  </w:style>
  <w:style w:type="character" w:styleId="731">
    <w:name w:val="Caption Char"/>
    <w:basedOn w:val="877"/>
    <w:link w:val="880"/>
    <w:uiPriority w:val="35"/>
    <w:rPr>
      <w:b/>
      <w:bCs/>
      <w:color w:val="4f81bd" w:themeColor="accent1"/>
      <w:sz w:val="18"/>
      <w:szCs w:val="18"/>
    </w:rPr>
  </w:style>
  <w:style w:type="table" w:styleId="732">
    <w:name w:val="Table Grid Light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1">
    <w:name w:val="List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2">
    <w:name w:val="List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3">
    <w:name w:val="List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4">
    <w:name w:val="List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5">
    <w:name w:val="List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6">
    <w:name w:val="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 &amp; 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5">
    <w:name w:val="Bordered &amp; 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6">
    <w:name w:val="Bordered &amp; 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7">
    <w:name w:val="Bordered &amp; 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8">
    <w:name w:val="Bordered &amp; 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9">
    <w:name w:val="Bordered &amp; 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0">
    <w:name w:val="Bordered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7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7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</w:style>
  <w:style w:type="paragraph" w:styleId="875">
    <w:name w:val="Heading 1"/>
    <w:basedOn w:val="874"/>
    <w:next w:val="874"/>
    <w:qFormat/>
    <w:pPr>
      <w:ind w:right="-1" w:firstLine="709"/>
      <w:jc w:val="both"/>
      <w:keepNext/>
      <w:outlineLvl w:val="0"/>
    </w:pPr>
    <w:rPr>
      <w:sz w:val="24"/>
    </w:rPr>
  </w:style>
  <w:style w:type="paragraph" w:styleId="876">
    <w:name w:val="Heading 2"/>
    <w:basedOn w:val="874"/>
    <w:next w:val="874"/>
    <w:qFormat/>
    <w:pPr>
      <w:ind w:right="-1"/>
      <w:jc w:val="both"/>
      <w:keepNext/>
      <w:outlineLvl w:val="1"/>
    </w:pPr>
    <w:rPr>
      <w:sz w:val="24"/>
    </w:rPr>
  </w:style>
  <w:style w:type="character" w:styleId="877" w:default="1">
    <w:name w:val="Default Paragraph Font"/>
    <w:semiHidden/>
  </w:style>
  <w:style w:type="table" w:styleId="878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9" w:default="1">
    <w:name w:val="No List"/>
    <w:semiHidden/>
  </w:style>
  <w:style w:type="paragraph" w:styleId="880">
    <w:name w:val="Caption"/>
    <w:basedOn w:val="874"/>
    <w:next w:val="874"/>
    <w:link w:val="731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1">
    <w:name w:val="Body Text"/>
    <w:basedOn w:val="874"/>
    <w:link w:val="909"/>
    <w:pPr>
      <w:ind w:right="3117"/>
    </w:pPr>
    <w:rPr>
      <w:rFonts w:ascii="Courier New" w:hAnsi="Courier New"/>
      <w:sz w:val="26"/>
    </w:rPr>
  </w:style>
  <w:style w:type="paragraph" w:styleId="882">
    <w:name w:val="Body Text Indent"/>
    <w:basedOn w:val="874"/>
    <w:pPr>
      <w:ind w:right="-1"/>
      <w:jc w:val="both"/>
    </w:pPr>
    <w:rPr>
      <w:sz w:val="26"/>
    </w:rPr>
  </w:style>
  <w:style w:type="paragraph" w:styleId="883">
    <w:name w:val="Footer"/>
    <w:basedOn w:val="874"/>
    <w:link w:val="968"/>
    <w:uiPriority w:val="99"/>
    <w:pPr>
      <w:tabs>
        <w:tab w:val="center" w:pos="4153" w:leader="none"/>
        <w:tab w:val="right" w:pos="8306" w:leader="none"/>
      </w:tabs>
    </w:pPr>
  </w:style>
  <w:style w:type="character" w:styleId="884">
    <w:name w:val="page number"/>
    <w:basedOn w:val="877"/>
  </w:style>
  <w:style w:type="paragraph" w:styleId="885">
    <w:name w:val="Header"/>
    <w:basedOn w:val="874"/>
    <w:link w:val="888"/>
    <w:uiPriority w:val="99"/>
    <w:pPr>
      <w:tabs>
        <w:tab w:val="center" w:pos="4153" w:leader="none"/>
        <w:tab w:val="right" w:pos="8306" w:leader="none"/>
      </w:tabs>
    </w:pPr>
  </w:style>
  <w:style w:type="paragraph" w:styleId="886">
    <w:name w:val="Balloon Text"/>
    <w:basedOn w:val="874"/>
    <w:link w:val="887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Текст выноски Знак"/>
    <w:link w:val="886"/>
    <w:uiPriority w:val="99"/>
    <w:rPr>
      <w:rFonts w:ascii="Segoe UI" w:hAnsi="Segoe UI" w:cs="Segoe UI"/>
      <w:sz w:val="18"/>
      <w:szCs w:val="18"/>
    </w:rPr>
  </w:style>
  <w:style w:type="character" w:styleId="888" w:customStyle="1">
    <w:name w:val="Верхний колонтитул Знак"/>
    <w:link w:val="885"/>
    <w:uiPriority w:val="99"/>
  </w:style>
  <w:style w:type="numbering" w:styleId="889" w:customStyle="1">
    <w:name w:val="Нет списка1"/>
    <w:next w:val="879"/>
    <w:uiPriority w:val="99"/>
    <w:semiHidden/>
    <w:unhideWhenUsed/>
  </w:style>
  <w:style w:type="paragraph" w:styleId="89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1">
    <w:name w:val="Hyperlink"/>
    <w:uiPriority w:val="99"/>
    <w:unhideWhenUsed/>
    <w:rPr>
      <w:color w:val="0000ff"/>
      <w:u w:val="single"/>
    </w:rPr>
  </w:style>
  <w:style w:type="character" w:styleId="892">
    <w:name w:val="FollowedHyperlink"/>
    <w:uiPriority w:val="99"/>
    <w:unhideWhenUsed/>
    <w:rPr>
      <w:color w:val="800080"/>
      <w:u w:val="single"/>
    </w:rPr>
  </w:style>
  <w:style w:type="paragraph" w:styleId="893" w:customStyle="1">
    <w:name w:val="xl65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6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5" w:customStyle="1">
    <w:name w:val="xl67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6" w:customStyle="1">
    <w:name w:val="xl6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7" w:customStyle="1">
    <w:name w:val="xl69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8" w:customStyle="1">
    <w:name w:val="xl70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9" w:customStyle="1">
    <w:name w:val="xl71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2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3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4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5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7"/>
    <w:basedOn w:val="874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8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xl79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Форма"/>
    <w:rPr>
      <w:sz w:val="28"/>
      <w:szCs w:val="28"/>
    </w:rPr>
  </w:style>
  <w:style w:type="character" w:styleId="909" w:customStyle="1">
    <w:name w:val="Основной текст Знак"/>
    <w:link w:val="881"/>
    <w:rPr>
      <w:rFonts w:ascii="Courier New" w:hAnsi="Courier New"/>
      <w:sz w:val="26"/>
    </w:rPr>
  </w:style>
  <w:style w:type="paragraph" w:styleId="910" w:customStyle="1">
    <w:name w:val="ConsPlusNormal"/>
    <w:rPr>
      <w:sz w:val="28"/>
      <w:szCs w:val="28"/>
    </w:rPr>
  </w:style>
  <w:style w:type="numbering" w:styleId="911" w:customStyle="1">
    <w:name w:val="Нет списка11"/>
    <w:next w:val="879"/>
    <w:uiPriority w:val="99"/>
    <w:semiHidden/>
    <w:unhideWhenUsed/>
  </w:style>
  <w:style w:type="numbering" w:styleId="912" w:customStyle="1">
    <w:name w:val="Нет списка111"/>
    <w:next w:val="879"/>
    <w:uiPriority w:val="99"/>
    <w:semiHidden/>
    <w:unhideWhenUsed/>
  </w:style>
  <w:style w:type="paragraph" w:styleId="913" w:customStyle="1">
    <w:name w:val="font5"/>
    <w:basedOn w:val="874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4" w:customStyle="1">
    <w:name w:val="xl8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5" w:customStyle="1">
    <w:name w:val="xl81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6" w:customStyle="1">
    <w:name w:val="xl82"/>
    <w:basedOn w:val="874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7">
    <w:name w:val="Table Grid"/>
    <w:basedOn w:val="87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8" w:customStyle="1">
    <w:name w:val="xl8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8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8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2" w:customStyle="1">
    <w:name w:val="xl8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3" w:customStyle="1">
    <w:name w:val="xl88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4" w:customStyle="1">
    <w:name w:val="xl89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0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7" w:customStyle="1">
    <w:name w:val="xl9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8" w:customStyle="1">
    <w:name w:val="xl9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4"/>
    <w:basedOn w:val="874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3" w:customStyle="1">
    <w:name w:val="xl98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4" w:customStyle="1">
    <w:name w:val="xl99"/>
    <w:basedOn w:val="874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10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8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09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1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12"/>
    <w:basedOn w:val="874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8" w:customStyle="1">
    <w:name w:val="xl11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4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 w:customStyle="1">
    <w:name w:val="xl115"/>
    <w:basedOn w:val="874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1" w:customStyle="1">
    <w:name w:val="xl116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7"/>
    <w:basedOn w:val="874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19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2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1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7" w:customStyle="1">
    <w:name w:val="xl122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2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0" w:customStyle="1">
    <w:name w:val="xl12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1" w:customStyle="1">
    <w:name w:val="Нет списка2"/>
    <w:next w:val="879"/>
    <w:uiPriority w:val="99"/>
    <w:semiHidden/>
    <w:unhideWhenUsed/>
  </w:style>
  <w:style w:type="numbering" w:styleId="962" w:customStyle="1">
    <w:name w:val="Нет списка3"/>
    <w:next w:val="879"/>
    <w:uiPriority w:val="99"/>
    <w:semiHidden/>
    <w:unhideWhenUsed/>
  </w:style>
  <w:style w:type="paragraph" w:styleId="963" w:customStyle="1">
    <w:name w:val="font6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7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5" w:customStyle="1">
    <w:name w:val="font8"/>
    <w:basedOn w:val="87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6" w:customStyle="1">
    <w:name w:val="Нет списка4"/>
    <w:next w:val="879"/>
    <w:uiPriority w:val="99"/>
    <w:semiHidden/>
    <w:unhideWhenUsed/>
  </w:style>
  <w:style w:type="paragraph" w:styleId="967">
    <w:name w:val="List Paragraph"/>
    <w:basedOn w:val="87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8" w:customStyle="1">
    <w:name w:val="Нижний колонтитул Знак"/>
    <w:link w:val="88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11</cp:revision>
  <dcterms:created xsi:type="dcterms:W3CDTF">2024-10-25T06:26:00Z</dcterms:created>
  <dcterms:modified xsi:type="dcterms:W3CDTF">2026-09-11T09:19:05Z</dcterms:modified>
</cp:coreProperties>
</file>