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31"/>
        <w:ind w:right="0"/>
        <w:jc w:val="both"/>
        <w:rPr>
          <w:rFonts w:ascii="Times New Roman" w:hAnsi="Times New Roman"/>
          <w:sz w:val="24"/>
        </w:rPr>
      </w:pPr>
      <w:r>
        <w:rPr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2950845</wp:posOffset>
                </wp:positionH>
                <wp:positionV relativeFrom="paragraph">
                  <wp:posOffset>-547370</wp:posOffset>
                </wp:positionV>
                <wp:extent cx="407035" cy="495300"/>
                <wp:effectExtent l="0" t="0" r="0" b="0"/>
                <wp:wrapNone/>
                <wp:docPr id="1" name="Рисунок 1026" descr="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26" descr="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407035" cy="4953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8240;o:allowoverlap:true;o:allowincell:true;mso-position-horizontal-relative:text;margin-left:232.35pt;mso-position-horizontal:absolute;mso-position-vertical-relative:text;margin-top:-43.10pt;mso-position-vertical:absolute;width:32.05pt;height:39.00pt;mso-wrap-distance-left:9.00pt;mso-wrap-distance-top:0.00pt;mso-wrap-distance-right:9.00pt;mso-wrap-distance-bottom:0.00pt;" stroked="false">
                <v:path textboxrect="0,0,0,0"/>
                <v:imagedata r:id="rId12" o:title=""/>
              </v:shape>
            </w:pict>
          </mc:Fallback>
        </mc:AlternateContent>
      </w:r>
      <w:r>
        <w:rPr>
          <w:rFonts w:ascii="Times New Roman" w:hAnsi="Times New Roman"/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-547370</wp:posOffset>
                </wp:positionV>
                <wp:extent cx="6285865" cy="1661795"/>
                <wp:effectExtent l="0" t="0" r="0" b="0"/>
                <wp:wrapNone/>
                <wp:docPr id="2" name="Group 10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285865" cy="1661795"/>
                          <a:chOff x="1430" y="657"/>
                          <a:chExt cx="9899" cy="2617"/>
                        </a:xfrm>
                      </wpg:grpSpPr>
                      <wps:wsp>
                        <wps:cNvPr id="0" name=""/>
                        <wps:cNvSpPr txBox="1">
                          <a:spLocks noChangeArrowheads="1"/>
                        </wps:cNvSpPr>
                        <wps:spPr bwMode="auto">
                          <a:xfrm>
                            <a:off x="1430" y="657"/>
                            <a:ext cx="9899" cy="261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pStyle w:val="935"/>
                                <w:jc w:val="center"/>
                                <w:tabs>
                                  <w:tab w:val="clear" w:pos="4153" w:leader="none"/>
                                  <w:tab w:val="clear" w:pos="8306" w:leader="none"/>
                                </w:tabs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pStyle w:val="930"/>
                                <w:spacing w:before="12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highlight w:val="non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930"/>
                                <w:spacing w:before="120" w:line="240" w:lineRule="auto"/>
                                <w:rPr>
                                  <w:sz w:val="28"/>
                                  <w:szCs w:val="28"/>
                                  <w:highlight w:val="non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  <w:highlight w:val="non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highlight w:val="none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wps:wsp>
                        <wps:cNvPr id="1" name=""/>
                        <wps:cNvSpPr txBox="1">
                          <a:spLocks noChangeArrowheads="1"/>
                        </wps:cNvSpPr>
                        <wps:spPr bwMode="auto">
                          <a:xfrm>
                            <a:off x="1837" y="2783"/>
                            <a:ext cx="2419" cy="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  <w:t xml:space="preserve">15.09.2026</w:t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" name=""/>
                        <wps:cNvSpPr txBox="1">
                          <a:spLocks noChangeArrowheads="1"/>
                        </wps:cNvSpPr>
                        <wps:spPr bwMode="auto">
                          <a:xfrm>
                            <a:off x="9210" y="2788"/>
                            <a:ext cx="1710" cy="4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righ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  <w:t xml:space="preserve">№ 557</w:t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" o:spid="_x0000_s0000" style="position:absolute;z-index:251657216;o:allowoverlap:true;o:allowincell:true;mso-position-horizontal-relative:text;margin-left:0.60pt;mso-position-horizontal:absolute;mso-position-vertical-relative:text;margin-top:-43.10pt;mso-position-vertical:absolute;width:494.95pt;height:130.85pt;mso-wrap-distance-left:9.00pt;mso-wrap-distance-top:0.00pt;mso-wrap-distance-right:9.00pt;mso-wrap-distance-bottom:0.00pt;" coordorigin="14,6" coordsize="98,26">
                <v:shape id="shape 2" o:spid="_x0000_s2" o:spt="202" type="#_x0000_t202" style="position:absolute;left:14;top:6;width:98;height:26;v-text-anchor:top;visibility:visible;" fillcolor="#FFFFFF" stroked="f">
                  <v:textbox inset="0,0,0,0">
                    <w:txbxContent>
                      <w:p>
                        <w:pPr>
                          <w:pStyle w:val="935"/>
                          <w:jc w:val="center"/>
                          <w:tabs>
                            <w:tab w:val="clear" w:pos="4153" w:leader="none"/>
                            <w:tab w:val="clear" w:pos="8306" w:leader="none"/>
                          </w:tabs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</w:p>
                      <w:p>
                        <w:pPr>
                          <w:pStyle w:val="930"/>
                          <w:spacing w:before="12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  <w:highlight w:val="none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930"/>
                          <w:spacing w:before="120" w:line="240" w:lineRule="auto"/>
                          <w:rPr>
                            <w:sz w:val="28"/>
                            <w:szCs w:val="28"/>
                            <w:highlight w:val="none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sz w:val="28"/>
                            <w:szCs w:val="28"/>
                            <w:highlight w:val="none"/>
                          </w:rPr>
                        </w:r>
                        <w:r>
                          <w:rPr>
                            <w:sz w:val="28"/>
                            <w:szCs w:val="28"/>
                            <w:highlight w:val="none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</w:p>
                    </w:txbxContent>
                  </v:textbox>
                </v:shape>
                <v:shape id="shape 3" o:spid="_x0000_s3" o:spt="202" type="#_x0000_t202" style="position:absolute;left:18;top:27;width:24;height:4;v-text-anchor:top;visibility:visible;" filled="f" stroked="f">
                  <v:textbox inset="0,0,0,0">
                    <w:txbxContent>
                      <w:p>
                        <w:pPr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  <w:t xml:space="preserve">15.09.2026</w:t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</w:txbxContent>
                  </v:textbox>
                </v:shape>
                <v:shape id="shape 4" o:spid="_x0000_s4" o:spt="202" type="#_x0000_t202" style="position:absolute;left:92;top:27;width:17;height:4;v-text-anchor:top;visibility:visible;" fillcolor="#FFFFFF" stroked="f">
                  <v:textbox inset="0,0,0,0">
                    <w:txbxContent>
                      <w:p>
                        <w:pPr>
                          <w:jc w:val="right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  <w:t xml:space="preserve">№ 557</w:t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931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931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jc w:val="both"/>
        <w:rPr>
          <w:sz w:val="24"/>
          <w:lang w:val="en-US"/>
        </w:rPr>
      </w:pPr>
      <w:r>
        <w:rPr>
          <w:sz w:val="24"/>
          <w:lang w:val="en-US"/>
        </w:rPr>
      </w: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sz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sz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58"/>
        <w:jc w:val="center"/>
        <w:spacing w:line="240" w:lineRule="exact"/>
        <w:rPr>
          <w:b/>
          <w:bCs/>
        </w:rPr>
      </w:pPr>
      <w:r>
        <w:rPr>
          <w:b/>
        </w:rPr>
        <w:t xml:space="preserve">О внесении изменений </w:t>
      </w:r>
      <w:r>
        <w:rPr>
          <w:b/>
          <w:bCs/>
          <w:color w:val="000000" w:themeColor="text1"/>
          <w:sz w:val="28"/>
          <w:szCs w:val="24"/>
        </w:rPr>
        <w:t xml:space="preserve">в </w:t>
      </w:r>
      <w:r>
        <w:rPr>
          <w:b/>
        </w:rPr>
        <w:t xml:space="preserve">по</w:t>
      </w:r>
      <w:r>
        <w:rPr>
          <w:b/>
        </w:rPr>
        <w:t xml:space="preserve">становление</w:t>
      </w:r>
      <w:r>
        <w:rPr>
          <w:b/>
        </w:rPr>
        <w:t xml:space="preserve"> </w:t>
      </w:r>
      <w:r>
        <w:rPr>
          <w:b/>
        </w:rPr>
        <w:t xml:space="preserve">администрации </w:t>
      </w:r>
      <w:r>
        <w:rPr>
          <w:b/>
        </w:rPr>
        <w:t xml:space="preserve">города Перми </w:t>
      </w:r>
      <w:r>
        <w:rPr>
          <w:b/>
          <w:bCs/>
          <w:sz w:val="28"/>
          <w:szCs w:val="28"/>
        </w:rPr>
      </w:r>
      <w:r>
        <w:rPr>
          <w:b/>
          <w:bCs/>
        </w:rPr>
      </w:r>
    </w:p>
    <w:p>
      <w:pPr>
        <w:pStyle w:val="958"/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</w:rPr>
        <w:t xml:space="preserve">от 05.03.2022 №</w:t>
      </w:r>
      <w:r>
        <w:rPr>
          <w:b/>
        </w:rPr>
        <w:t xml:space="preserve"> 145 </w:t>
      </w:r>
      <w:r>
        <w:rPr>
          <w:b/>
          <w:sz w:val="28"/>
          <w:szCs w:val="24"/>
        </w:rPr>
        <w:t xml:space="preserve">«Об утв</w:t>
      </w:r>
      <w:r>
        <w:rPr>
          <w:b/>
          <w:sz w:val="28"/>
          <w:szCs w:val="24"/>
        </w:rPr>
        <w:t xml:space="preserve">ерждении типовых </w:t>
      </w:r>
      <w:r>
        <w:rPr>
          <w:b/>
          <w:sz w:val="28"/>
          <w:szCs w:val="24"/>
        </w:rPr>
        <w:t xml:space="preserve">форм документов, </w:t>
      </w:r>
      <w:r>
        <w:rPr>
          <w:b/>
          <w:bCs/>
        </w:rPr>
      </w:r>
      <w:r>
        <w:rPr>
          <w:b/>
          <w:bCs/>
          <w:sz w:val="28"/>
          <w:szCs w:val="28"/>
        </w:rPr>
      </w:r>
    </w:p>
    <w:p>
      <w:pPr>
        <w:pStyle w:val="958"/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sz w:val="28"/>
          <w:szCs w:val="24"/>
        </w:rPr>
        <w:t xml:space="preserve">используемых при осуществлении муниципального </w:t>
      </w:r>
      <w:r>
        <w:rPr>
          <w:b/>
          <w:sz w:val="28"/>
          <w:szCs w:val="24"/>
        </w:rPr>
        <w:t xml:space="preserve">контроля </w:t>
      </w:r>
      <w:r>
        <w:rPr>
          <w:b/>
          <w:bCs/>
        </w:rPr>
      </w:r>
      <w:r>
        <w:rPr>
          <w:b/>
          <w:bCs/>
          <w:sz w:val="28"/>
          <w:szCs w:val="28"/>
        </w:rPr>
      </w:r>
    </w:p>
    <w:p>
      <w:pPr>
        <w:pStyle w:val="958"/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sz w:val="28"/>
          <w:szCs w:val="24"/>
        </w:rPr>
        <w:t xml:space="preserve">за исполнением единой теплоснабжающей организацией </w:t>
      </w:r>
      <w:r>
        <w:rPr>
          <w:b/>
          <w:sz w:val="28"/>
          <w:szCs w:val="24"/>
        </w:rPr>
        <w:t xml:space="preserve">обязательств </w:t>
      </w:r>
      <w:r>
        <w:rPr>
          <w:b/>
          <w:bCs/>
        </w:rPr>
      </w:r>
      <w:r>
        <w:rPr>
          <w:b/>
          <w:bCs/>
          <w:sz w:val="28"/>
          <w:szCs w:val="28"/>
        </w:rPr>
      </w:r>
    </w:p>
    <w:p>
      <w:pPr>
        <w:pStyle w:val="958"/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sz w:val="28"/>
          <w:szCs w:val="24"/>
        </w:rPr>
        <w:t xml:space="preserve">по строительству, реконструкции и (или) модернизации </w:t>
      </w:r>
      <w:r>
        <w:rPr>
          <w:b/>
          <w:sz w:val="28"/>
          <w:szCs w:val="24"/>
        </w:rPr>
        <w:t xml:space="preserve">объектов </w:t>
      </w:r>
      <w:r>
        <w:rPr>
          <w:b/>
          <w:bCs/>
        </w:rPr>
      </w:r>
      <w:r>
        <w:rPr>
          <w:b/>
          <w:bCs/>
          <w:sz w:val="28"/>
          <w:szCs w:val="28"/>
        </w:rPr>
      </w:r>
    </w:p>
    <w:p>
      <w:pPr>
        <w:pStyle w:val="958"/>
        <w:jc w:val="center"/>
        <w:spacing w:line="240" w:lineRule="exact"/>
        <w:rPr>
          <w:b/>
          <w:bCs/>
        </w:rPr>
      </w:pPr>
      <w:r>
        <w:rPr>
          <w:b/>
          <w:sz w:val="28"/>
          <w:szCs w:val="24"/>
        </w:rPr>
        <w:t xml:space="preserve">теплоснабжения на территории города Перми</w:t>
      </w:r>
      <w:r>
        <w:rPr>
          <w:b/>
          <w:sz w:val="28"/>
          <w:szCs w:val="24"/>
        </w:rPr>
        <w:t xml:space="preserve">»</w:t>
      </w:r>
      <w:r>
        <w:rPr>
          <w:b/>
          <w:sz w:val="28"/>
          <w:szCs w:val="28"/>
        </w:rPr>
        <w:t xml:space="preserve"> </w:t>
      </w:r>
      <w:r>
        <w:rPr>
          <w:b/>
          <w:bCs/>
        </w:rPr>
      </w:r>
    </w:p>
    <w:p>
      <w:pPr>
        <w:pStyle w:val="924"/>
        <w:jc w:val="both"/>
        <w:spacing w:line="24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4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4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20"/>
        <w:jc w:val="both"/>
        <w:spacing w:before="0" w:after="0" w:line="288" w:lineRule="atLeast"/>
        <w:rPr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  <w:t xml:space="preserve">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соответствии с федеральными законами от 06 октября 2003 г.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</w:rPr>
        <w:t xml:space="preserve">№ 131-ФЗ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  <w:br/>
        <w:t xml:space="preserve">«Об общих принципах организации местного самоуправления в Российской Федерации»,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от 31 июля 2020 г.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</w:rPr>
        <w:t xml:space="preserve">№ 248-ФЗ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«О государственно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м контроле (надзоре) </w:t>
        <w:br/>
        <w:t xml:space="preserve">и муниципальном контроле в Российской Федерации»,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от 20 марта 2025 г. </w:t>
        <w:br/>
        <w:t xml:space="preserve">№ 33-ФЗ «Об общих принципах организации местного самоуправления в единой системе публичной власти»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п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риказом Министерства экономического развития Российской Федерации от 31 марта 2021 г. № 151 «О типовых формах документов, используемых контрольным (надзорным) органом»,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</w:rPr>
        <w:t xml:space="preserve">решением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Пермской городской Думы от 21 декабря 2021 г. № 315 «О муниципальном контроле за исполнением единой теплоснабжающей организацией обязательств по строительству, реконструкции и (или) модернизации объектов теплоснабжения на территории города Перми» 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left="0" w:right="0" w:firstLine="0"/>
        <w:jc w:val="both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sz w:val="28"/>
          <w:szCs w:val="24"/>
        </w:rPr>
        <w:t xml:space="preserve">администрация города Перми ПОСТАНОВЛЯЕТ: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20"/>
        <w:jc w:val="both"/>
        <w:spacing w:before="0" w:after="0" w:line="288" w:lineRule="atLeast"/>
        <w:tabs>
          <w:tab w:val="left" w:pos="2258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sz w:val="28"/>
          <w:szCs w:val="24"/>
        </w:rPr>
      </w:r>
      <w:r>
        <w:rPr>
          <w:sz w:val="28"/>
          <w:szCs w:val="24"/>
        </w:rPr>
        <w:t xml:space="preserve">1</w:t>
      </w:r>
      <w:r>
        <w:rPr>
          <w:sz w:val="28"/>
          <w:szCs w:val="24"/>
        </w:rPr>
        <w:t xml:space="preserve">. </w:t>
      </w:r>
      <w:r>
        <w:rPr>
          <w:sz w:val="28"/>
          <w:szCs w:val="28"/>
        </w:rPr>
        <w:t xml:space="preserve">Внести изменения в </w:t>
      </w:r>
      <w:r>
        <w:rPr>
          <w:sz w:val="28"/>
          <w:szCs w:val="28"/>
        </w:rPr>
        <w:t xml:space="preserve">постановление </w:t>
      </w:r>
      <w:r>
        <w:rPr>
          <w:sz w:val="28"/>
          <w:szCs w:val="28"/>
        </w:rPr>
        <w:t xml:space="preserve">администрации города Перми </w:t>
        <w:br/>
        <w:t xml:space="preserve">от 05 марта 2022 г. № 145 «Об утверждении типовых </w:t>
      </w:r>
      <w:r>
        <w:rPr>
          <w:sz w:val="28"/>
          <w:szCs w:val="28"/>
        </w:rPr>
        <w:t xml:space="preserve">форм документов, используемых при осуществлении муниципального </w:t>
      </w:r>
      <w:r>
        <w:rPr>
          <w:sz w:val="28"/>
          <w:szCs w:val="28"/>
        </w:rPr>
        <w:t xml:space="preserve">контроля за исполнением единой теплоснабжающей организацией </w:t>
      </w:r>
      <w:r>
        <w:rPr>
          <w:sz w:val="28"/>
          <w:szCs w:val="28"/>
        </w:rPr>
        <w:t xml:space="preserve">обязательств по строительству, реконструкции </w:t>
        <w:br/>
        <w:t xml:space="preserve">и (или) модернизации </w:t>
      </w:r>
      <w:r>
        <w:rPr>
          <w:sz w:val="28"/>
          <w:szCs w:val="28"/>
        </w:rPr>
        <w:t xml:space="preserve">объектов теплоснабжения на территории города Перми» </w:t>
        <w:br/>
      </w:r>
      <w:r>
        <w:rPr>
          <w:sz w:val="28"/>
          <w:szCs w:val="28"/>
        </w:rPr>
        <w:t xml:space="preserve">(в ред. от 17.06.2022</w:t>
      </w:r>
      <w:r>
        <w:rPr>
          <w:sz w:val="28"/>
          <w:szCs w:val="28"/>
        </w:rPr>
        <w:t xml:space="preserve"> № 491, от 26.10.2023 № 1178), признав пункт 1.6 утратившим силу.</w:t>
      </w:r>
      <w:r>
        <w:rPr>
          <w:sz w:val="28"/>
          <w:szCs w:val="28"/>
        </w:rPr>
      </w:r>
      <w:r/>
    </w:p>
    <w:p>
      <w:pPr>
        <w:ind w:left="0" w:right="0" w:firstLine="720"/>
        <w:jc w:val="both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  <w:t xml:space="preserve">2. Настоящее </w:t>
      </w:r>
      <w:r>
        <w:rPr>
          <w:sz w:val="28"/>
          <w:szCs w:val="28"/>
        </w:rPr>
        <w:t xml:space="preserve">п</w:t>
      </w:r>
      <w:r>
        <w:rPr>
          <w:sz w:val="28"/>
          <w:szCs w:val="28"/>
        </w:rPr>
        <w:t xml:space="preserve">остановление вступает в силу со дня официального опубликования в печатном </w:t>
      </w:r>
      <w:r>
        <w:rPr>
          <w:sz w:val="28"/>
          <w:szCs w:val="28"/>
        </w:rPr>
        <w:t xml:space="preserve">средстве массовой информации «Официальный бюллетень органов местного самоуправления мун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ципального образования город Пермь».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20"/>
        <w:jc w:val="both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sz w:val="28"/>
          <w:szCs w:val="28"/>
        </w:rPr>
      </w:r>
      <w:r>
        <w:rPr>
          <w:sz w:val="28"/>
          <w:szCs w:val="28"/>
        </w:rPr>
        <w:t xml:space="preserve">3. Управлению по общим вопросам администрации города Перми обесп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чить обнародование настоящего </w:t>
      </w:r>
      <w:r>
        <w:rPr>
          <w:sz w:val="28"/>
          <w:szCs w:val="28"/>
        </w:rPr>
        <w:t xml:space="preserve">п</w:t>
      </w:r>
      <w:r>
        <w:rPr>
          <w:sz w:val="28"/>
          <w:szCs w:val="28"/>
        </w:rPr>
        <w:t xml:space="preserve">остановления посредством официального опу</w:t>
      </w:r>
      <w:r>
        <w:rPr>
          <w:sz w:val="28"/>
          <w:szCs w:val="28"/>
        </w:rPr>
        <w:t xml:space="preserve">б</w:t>
      </w:r>
      <w:r>
        <w:rPr>
          <w:sz w:val="28"/>
          <w:szCs w:val="28"/>
        </w:rPr>
        <w:t xml:space="preserve">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20"/>
        <w:jc w:val="both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sz w:val="28"/>
          <w:szCs w:val="28"/>
        </w:rPr>
      </w:r>
      <w:r>
        <w:rPr>
          <w:sz w:val="28"/>
          <w:szCs w:val="28"/>
        </w:rPr>
        <w:t xml:space="preserve">4. Информационно-аналитическому управлению администрации города Перми обеспечить обнародование настоящего </w:t>
      </w:r>
      <w:r>
        <w:rPr>
          <w:sz w:val="28"/>
          <w:szCs w:val="28"/>
        </w:rPr>
        <w:t xml:space="preserve">п</w:t>
      </w:r>
      <w:r>
        <w:rPr>
          <w:sz w:val="28"/>
          <w:szCs w:val="28"/>
        </w:rPr>
        <w:t xml:space="preserve">остановления посредством оф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циального опубликования в сетевом издании «Официальный сайт муниципальн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го образования город Пермь www.gorodperm.ru».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20"/>
        <w:jc w:val="both"/>
        <w:spacing w:before="0" w:after="0" w:line="288" w:lineRule="atLeast"/>
        <w:rPr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sz w:val="28"/>
          <w:szCs w:val="28"/>
        </w:rPr>
      </w:r>
      <w:r>
        <w:rPr>
          <w:sz w:val="28"/>
          <w:szCs w:val="24"/>
        </w:rPr>
        <w:t xml:space="preserve">5.</w:t>
      </w:r>
      <w:r>
        <w:rPr>
          <w:sz w:val="28"/>
          <w:szCs w:val="24"/>
        </w:rPr>
        <w:t xml:space="preserve"> </w:t>
      </w:r>
      <w:r>
        <w:rPr>
          <w:sz w:val="28"/>
          <w:szCs w:val="24"/>
        </w:rPr>
        <w:t xml:space="preserve">Контроль за исполнением настоящего постановления возложить </w:t>
      </w:r>
      <w:r>
        <w:rPr>
          <w:sz w:val="28"/>
          <w:szCs w:val="24"/>
        </w:rPr>
        <w:t xml:space="preserve">на зам</w:t>
      </w:r>
      <w:r>
        <w:rPr>
          <w:sz w:val="28"/>
          <w:szCs w:val="24"/>
        </w:rPr>
        <w:t xml:space="preserve">е</w:t>
      </w:r>
      <w:r>
        <w:rPr>
          <w:sz w:val="28"/>
          <w:szCs w:val="24"/>
        </w:rPr>
        <w:t xml:space="preserve">стителя главы администрации города Перми Балахнина А.А.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9"/>
        <w:jc w:val="both"/>
        <w:spacing w:line="240" w:lineRule="auto"/>
        <w:widowControl w:val="off"/>
        <w:rPr>
          <w:sz w:val="28"/>
          <w:szCs w:val="28"/>
        </w:rPr>
        <w:suppressLineNumbers w:val="0"/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40" w:lineRule="auto"/>
        <w:widowControl w:val="off"/>
        <w:rPr>
          <w:sz w:val="28"/>
          <w:szCs w:val="28"/>
        </w:rPr>
        <w:suppressLineNumbers w:val="0"/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0"/>
        <w:spacing w:line="240" w:lineRule="auto"/>
        <w:rPr>
          <w:sz w:val="28"/>
          <w:szCs w:val="28"/>
        </w:rPr>
        <w:suppressLineNumbers w:val="0"/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24"/>
        <w:jc w:val="both"/>
        <w:spacing w:line="238" w:lineRule="exact"/>
        <w:rPr>
          <w:sz w:val="28"/>
          <w:szCs w:val="28"/>
        </w:rPr>
      </w:pPr>
      <w:r>
        <w:rPr>
          <w:sz w:val="28"/>
          <w:szCs w:val="28"/>
        </w:rPr>
        <w:t xml:space="preserve">Глава города Перми                                                                           </w:t>
      </w: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Э.О. Соснин</w:t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headerReference w:type="default" r:id="rId9"/>
      <w:headerReference w:type="even" r:id="rId10"/>
      <w:footerReference w:type="default" r:id="rId11"/>
      <w:footnotePr/>
      <w:endnotePr/>
      <w:type w:val="nextPage"/>
      <w:pgSz w:w="11906" w:h="16838" w:orient="portrait"/>
      <w:pgMar w:top="1134" w:right="567" w:bottom="1134" w:left="1418" w:header="363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ymbol">
    <w:panose1 w:val="05010000000000000000"/>
  </w:font>
  <w:font w:name="Wingdings">
    <w:panose1 w:val="05010000000000000000"/>
  </w:font>
  <w:font w:name="Tahoma">
    <w:panose1 w:val="020B0604030504040204"/>
  </w:font>
  <w:font w:name="Calibri">
    <w:panose1 w:val="020F0502020204030204"/>
  </w:font>
  <w:font w:name="Segoe UI">
    <w:panose1 w:val="020B0503020204020204"/>
  </w:font>
  <w:font w:name="Courier New">
    <w:panose1 w:val="020703090202050204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33"/>
      <w:ind w:right="360"/>
      <w:rPr>
        <w:sz w:val="16"/>
      </w:rPr>
    </w:pPr>
    <w:r>
      <w:rPr>
        <w:sz w:val="16"/>
      </w:rPr>
    </w:r>
    <w:r>
      <w:rPr>
        <w:sz w:val="16"/>
      </w:rPr>
    </w:r>
    <w:r>
      <w:rPr>
        <w:sz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35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5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  <w:p>
    <w:pPr>
      <w:pStyle w:val="935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35"/>
      <w:rPr>
        <w:rStyle w:val="934"/>
      </w:rPr>
      <w:framePr w:wrap="around" w:vAnchor="text" w:hAnchor="margin" w:xAlign="center" w:y="1"/>
    </w:pPr>
    <w:r>
      <w:rPr>
        <w:rStyle w:val="934"/>
      </w:rPr>
      <w:fldChar w:fldCharType="begin"/>
    </w:r>
    <w:r>
      <w:rPr>
        <w:rStyle w:val="934"/>
      </w:rPr>
      <w:instrText xml:space="preserve">PAGE  </w:instrText>
    </w:r>
    <w:r>
      <w:rPr>
        <w:rStyle w:val="934"/>
      </w:rPr>
      <w:fldChar w:fldCharType="end"/>
    </w:r>
    <w:r>
      <w:rPr>
        <w:rStyle w:val="934"/>
      </w:rPr>
    </w:r>
    <w:r>
      <w:rPr>
        <w:rStyle w:val="934"/>
      </w:rPr>
    </w:r>
  </w:p>
  <w:p>
    <w:pPr>
      <w:pStyle w:val="935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559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227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99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1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3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5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7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59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19" w:hanging="180"/>
      </w:pPr>
    </w:lvl>
  </w:abstractNum>
  <w:abstractNum w:abstractNumId="2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55">
    <w:name w:val="Heading 1 Char"/>
    <w:basedOn w:val="927"/>
    <w:link w:val="925"/>
    <w:uiPriority w:val="9"/>
    <w:rPr>
      <w:rFonts w:ascii="Arial" w:hAnsi="Arial" w:eastAsia="Arial" w:cs="Arial"/>
      <w:sz w:val="40"/>
      <w:szCs w:val="40"/>
    </w:rPr>
  </w:style>
  <w:style w:type="character" w:styleId="756">
    <w:name w:val="Heading 2 Char"/>
    <w:basedOn w:val="927"/>
    <w:link w:val="926"/>
    <w:uiPriority w:val="9"/>
    <w:rPr>
      <w:rFonts w:ascii="Arial" w:hAnsi="Arial" w:eastAsia="Arial" w:cs="Arial"/>
      <w:sz w:val="34"/>
    </w:rPr>
  </w:style>
  <w:style w:type="paragraph" w:styleId="757">
    <w:name w:val="Heading 3"/>
    <w:basedOn w:val="924"/>
    <w:next w:val="924"/>
    <w:link w:val="75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58">
    <w:name w:val="Heading 3 Char"/>
    <w:basedOn w:val="927"/>
    <w:link w:val="757"/>
    <w:uiPriority w:val="9"/>
    <w:rPr>
      <w:rFonts w:ascii="Arial" w:hAnsi="Arial" w:eastAsia="Arial" w:cs="Arial"/>
      <w:sz w:val="30"/>
      <w:szCs w:val="30"/>
    </w:rPr>
  </w:style>
  <w:style w:type="paragraph" w:styleId="759">
    <w:name w:val="Heading 4"/>
    <w:basedOn w:val="924"/>
    <w:next w:val="924"/>
    <w:link w:val="76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60">
    <w:name w:val="Heading 4 Char"/>
    <w:basedOn w:val="927"/>
    <w:link w:val="759"/>
    <w:uiPriority w:val="9"/>
    <w:rPr>
      <w:rFonts w:ascii="Arial" w:hAnsi="Arial" w:eastAsia="Arial" w:cs="Arial"/>
      <w:b/>
      <w:bCs/>
      <w:sz w:val="26"/>
      <w:szCs w:val="26"/>
    </w:rPr>
  </w:style>
  <w:style w:type="paragraph" w:styleId="761">
    <w:name w:val="Heading 5"/>
    <w:basedOn w:val="924"/>
    <w:next w:val="924"/>
    <w:link w:val="76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62">
    <w:name w:val="Heading 5 Char"/>
    <w:basedOn w:val="927"/>
    <w:link w:val="761"/>
    <w:uiPriority w:val="9"/>
    <w:rPr>
      <w:rFonts w:ascii="Arial" w:hAnsi="Arial" w:eastAsia="Arial" w:cs="Arial"/>
      <w:b/>
      <w:bCs/>
      <w:sz w:val="24"/>
      <w:szCs w:val="24"/>
    </w:rPr>
  </w:style>
  <w:style w:type="paragraph" w:styleId="763">
    <w:name w:val="Heading 6"/>
    <w:basedOn w:val="924"/>
    <w:next w:val="924"/>
    <w:link w:val="76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64">
    <w:name w:val="Heading 6 Char"/>
    <w:basedOn w:val="927"/>
    <w:link w:val="763"/>
    <w:uiPriority w:val="9"/>
    <w:rPr>
      <w:rFonts w:ascii="Arial" w:hAnsi="Arial" w:eastAsia="Arial" w:cs="Arial"/>
      <w:b/>
      <w:bCs/>
      <w:sz w:val="22"/>
      <w:szCs w:val="22"/>
    </w:rPr>
  </w:style>
  <w:style w:type="paragraph" w:styleId="765">
    <w:name w:val="Heading 7"/>
    <w:basedOn w:val="924"/>
    <w:next w:val="924"/>
    <w:link w:val="76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66">
    <w:name w:val="Heading 7 Char"/>
    <w:basedOn w:val="927"/>
    <w:link w:val="76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67">
    <w:name w:val="Heading 8"/>
    <w:basedOn w:val="924"/>
    <w:next w:val="924"/>
    <w:link w:val="76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68">
    <w:name w:val="Heading 8 Char"/>
    <w:basedOn w:val="927"/>
    <w:link w:val="767"/>
    <w:uiPriority w:val="9"/>
    <w:rPr>
      <w:rFonts w:ascii="Arial" w:hAnsi="Arial" w:eastAsia="Arial" w:cs="Arial"/>
      <w:i/>
      <w:iCs/>
      <w:sz w:val="22"/>
      <w:szCs w:val="22"/>
    </w:rPr>
  </w:style>
  <w:style w:type="paragraph" w:styleId="769">
    <w:name w:val="Heading 9"/>
    <w:basedOn w:val="924"/>
    <w:next w:val="924"/>
    <w:link w:val="77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70">
    <w:name w:val="Heading 9 Char"/>
    <w:basedOn w:val="927"/>
    <w:link w:val="769"/>
    <w:uiPriority w:val="9"/>
    <w:rPr>
      <w:rFonts w:ascii="Arial" w:hAnsi="Arial" w:eastAsia="Arial" w:cs="Arial"/>
      <w:i/>
      <w:iCs/>
      <w:sz w:val="21"/>
      <w:szCs w:val="21"/>
    </w:rPr>
  </w:style>
  <w:style w:type="paragraph" w:styleId="771">
    <w:name w:val="Title"/>
    <w:basedOn w:val="924"/>
    <w:next w:val="924"/>
    <w:link w:val="772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72">
    <w:name w:val="Title Char"/>
    <w:basedOn w:val="927"/>
    <w:link w:val="771"/>
    <w:uiPriority w:val="10"/>
    <w:rPr>
      <w:sz w:val="48"/>
      <w:szCs w:val="48"/>
    </w:rPr>
  </w:style>
  <w:style w:type="paragraph" w:styleId="773">
    <w:name w:val="Subtitle"/>
    <w:basedOn w:val="924"/>
    <w:next w:val="924"/>
    <w:link w:val="774"/>
    <w:uiPriority w:val="11"/>
    <w:qFormat/>
    <w:pPr>
      <w:spacing w:before="200" w:after="200"/>
    </w:pPr>
    <w:rPr>
      <w:sz w:val="24"/>
      <w:szCs w:val="24"/>
    </w:rPr>
  </w:style>
  <w:style w:type="character" w:styleId="774">
    <w:name w:val="Subtitle Char"/>
    <w:basedOn w:val="927"/>
    <w:link w:val="773"/>
    <w:uiPriority w:val="11"/>
    <w:rPr>
      <w:sz w:val="24"/>
      <w:szCs w:val="24"/>
    </w:rPr>
  </w:style>
  <w:style w:type="paragraph" w:styleId="775">
    <w:name w:val="Quote"/>
    <w:basedOn w:val="924"/>
    <w:next w:val="924"/>
    <w:link w:val="776"/>
    <w:uiPriority w:val="29"/>
    <w:qFormat/>
    <w:pPr>
      <w:ind w:left="720" w:right="720"/>
    </w:pPr>
    <w:rPr>
      <w:i/>
    </w:rPr>
  </w:style>
  <w:style w:type="character" w:styleId="776">
    <w:name w:val="Quote Char"/>
    <w:link w:val="775"/>
    <w:uiPriority w:val="29"/>
    <w:rPr>
      <w:i/>
    </w:rPr>
  </w:style>
  <w:style w:type="paragraph" w:styleId="777">
    <w:name w:val="Intense Quote"/>
    <w:basedOn w:val="924"/>
    <w:next w:val="924"/>
    <w:link w:val="778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78">
    <w:name w:val="Intense Quote Char"/>
    <w:link w:val="777"/>
    <w:uiPriority w:val="30"/>
    <w:rPr>
      <w:i/>
    </w:rPr>
  </w:style>
  <w:style w:type="character" w:styleId="779">
    <w:name w:val="Header Char"/>
    <w:basedOn w:val="927"/>
    <w:link w:val="935"/>
    <w:uiPriority w:val="99"/>
  </w:style>
  <w:style w:type="character" w:styleId="780">
    <w:name w:val="Footer Char"/>
    <w:basedOn w:val="927"/>
    <w:link w:val="933"/>
    <w:uiPriority w:val="99"/>
  </w:style>
  <w:style w:type="character" w:styleId="781">
    <w:name w:val="Caption Char"/>
    <w:basedOn w:val="930"/>
    <w:link w:val="933"/>
    <w:uiPriority w:val="99"/>
  </w:style>
  <w:style w:type="table" w:styleId="782">
    <w:name w:val="Table Grid Light"/>
    <w:basedOn w:val="92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83">
    <w:name w:val="Plain Table 1"/>
    <w:basedOn w:val="92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84">
    <w:name w:val="Plain Table 2"/>
    <w:basedOn w:val="92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85">
    <w:name w:val="Plain Table 3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86">
    <w:name w:val="Plain Table 4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Plain Table 5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88">
    <w:name w:val="Grid Table 1 Light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Grid Table 1 Light - Accent 1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Grid Table 1 Light - Accent 2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Grid Table 1 Light - Accent 3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Grid Table 1 Light - Accent 4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Grid Table 1 Light - Accent 5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Grid Table 1 Light - Accent 6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Grid Table 2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Grid Table 2 - Accent 1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Grid Table 2 - Accent 2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Grid Table 2 - Accent 3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Grid Table 2 - Accent 4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Grid Table 2 - Accent 5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Grid Table 2 - Accent 6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Grid Table 3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Grid Table 3 - Accent 1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Grid Table 3 - Accent 2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Grid Table 3 - Accent 3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Grid Table 3 - Accent 4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Grid Table 3 - Accent 5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Grid Table 3 - Accent 6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Grid Table 4"/>
    <w:basedOn w:val="9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10">
    <w:name w:val="Grid Table 4 - Accent 1"/>
    <w:basedOn w:val="9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11">
    <w:name w:val="Grid Table 4 - Accent 2"/>
    <w:basedOn w:val="9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12">
    <w:name w:val="Grid Table 4 - Accent 3"/>
    <w:basedOn w:val="9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3">
    <w:name w:val="Grid Table 4 - Accent 4"/>
    <w:basedOn w:val="9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4">
    <w:name w:val="Grid Table 4 - Accent 5"/>
    <w:basedOn w:val="9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5">
    <w:name w:val="Grid Table 4 - Accent 6"/>
    <w:basedOn w:val="9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6">
    <w:name w:val="Grid Table 5 Dark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17">
    <w:name w:val="Grid Table 5 Dark- Accent 1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18">
    <w:name w:val="Grid Table 5 Dark - Accent 2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19">
    <w:name w:val="Grid Table 5 Dark - Accent 3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20">
    <w:name w:val="Grid Table 5 Dark- Accent 4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21">
    <w:name w:val="Grid Table 5 Dark - Accent 5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22">
    <w:name w:val="Grid Table 5 Dark - Accent 6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23">
    <w:name w:val="Grid Table 6 Colorful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24">
    <w:name w:val="Grid Table 6 Colorful - Accent 1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25">
    <w:name w:val="Grid Table 6 Colorful - Accent 2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26">
    <w:name w:val="Grid Table 6 Colorful - Accent 3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27">
    <w:name w:val="Grid Table 6 Colorful - Accent 4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28">
    <w:name w:val="Grid Table 6 Colorful - Accent 5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29">
    <w:name w:val="Grid Table 6 Colorful - Accent 6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30">
    <w:name w:val="Grid Table 7 Colorful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Grid Table 7 Colorful - Accent 1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Grid Table 7 Colorful - Accent 2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Grid Table 7 Colorful - Accent 3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Grid Table 7 Colorful - Accent 4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>
    <w:name w:val="Grid Table 7 Colorful - Accent 5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>
    <w:name w:val="Grid Table 7 Colorful - Accent 6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>
    <w:name w:val="List Table 1 Light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>
    <w:name w:val="List Table 1 Light - Accent 1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>
    <w:name w:val="List Table 1 Light - Accent 2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>
    <w:name w:val="List Table 1 Light - Accent 3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>
    <w:name w:val="List Table 1 Light - Accent 4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>
    <w:name w:val="List Table 1 Light - Accent 5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>
    <w:name w:val="List Table 1 Light - Accent 6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>
    <w:name w:val="List Table 2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45">
    <w:name w:val="List Table 2 - Accent 1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46">
    <w:name w:val="List Table 2 - Accent 2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47">
    <w:name w:val="List Table 2 - Accent 3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48">
    <w:name w:val="List Table 2 - Accent 4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49">
    <w:name w:val="List Table 2 - Accent 5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50">
    <w:name w:val="List Table 2 - Accent 6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51">
    <w:name w:val="List Table 3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>
    <w:name w:val="List Table 3 - Accent 1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>
    <w:name w:val="List Table 3 - Accent 2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>
    <w:name w:val="List Table 3 - Accent 3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>
    <w:name w:val="List Table 3 - Accent 4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>
    <w:name w:val="List Table 3 - Accent 5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7">
    <w:name w:val="List Table 3 - Accent 6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8">
    <w:name w:val="List Table 4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9">
    <w:name w:val="List Table 4 - Accent 1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>
    <w:name w:val="List Table 4 - Accent 2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1">
    <w:name w:val="List Table 4 - Accent 3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2">
    <w:name w:val="List Table 4 - Accent 4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3">
    <w:name w:val="List Table 4 - Accent 5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4">
    <w:name w:val="List Table 4 - Accent 6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5">
    <w:name w:val="List Table 5 Dark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6">
    <w:name w:val="List Table 5 Dark - Accent 1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7">
    <w:name w:val="List Table 5 Dark - Accent 2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8">
    <w:name w:val="List Table 5 Dark - Accent 3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9">
    <w:name w:val="List Table 5 Dark - Accent 4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0">
    <w:name w:val="List Table 5 Dark - Accent 5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1">
    <w:name w:val="List Table 5 Dark - Accent 6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2">
    <w:name w:val="List Table 6 Colorful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73">
    <w:name w:val="List Table 6 Colorful - Accent 1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74">
    <w:name w:val="List Table 6 Colorful - Accent 2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75">
    <w:name w:val="List Table 6 Colorful - Accent 3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76">
    <w:name w:val="List Table 6 Colorful - Accent 4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77">
    <w:name w:val="List Table 6 Colorful - Accent 5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78">
    <w:name w:val="List Table 6 Colorful - Accent 6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79">
    <w:name w:val="List Table 7 Colorful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80">
    <w:name w:val="List Table 7 Colorful - Accent 1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81">
    <w:name w:val="List Table 7 Colorful - Accent 2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82">
    <w:name w:val="List Table 7 Colorful - Accent 3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83">
    <w:name w:val="List Table 7 Colorful - Accent 4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84">
    <w:name w:val="List Table 7 Colorful - Accent 5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85">
    <w:name w:val="List Table 7 Colorful - Accent 6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86">
    <w:name w:val="Lined - Accent"/>
    <w:basedOn w:val="9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87">
    <w:name w:val="Lined - Accent 1"/>
    <w:basedOn w:val="9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88">
    <w:name w:val="Lined - Accent 2"/>
    <w:basedOn w:val="9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89">
    <w:name w:val="Lined - Accent 3"/>
    <w:basedOn w:val="9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90">
    <w:name w:val="Lined - Accent 4"/>
    <w:basedOn w:val="9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91">
    <w:name w:val="Lined - Accent 5"/>
    <w:basedOn w:val="9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92">
    <w:name w:val="Lined - Accent 6"/>
    <w:basedOn w:val="9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93">
    <w:name w:val="Bordered &amp; Lined - Accent"/>
    <w:basedOn w:val="9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94">
    <w:name w:val="Bordered &amp; Lined - Accent 1"/>
    <w:basedOn w:val="9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95">
    <w:name w:val="Bordered &amp; Lined - Accent 2"/>
    <w:basedOn w:val="9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96">
    <w:name w:val="Bordered &amp; Lined - Accent 3"/>
    <w:basedOn w:val="9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97">
    <w:name w:val="Bordered &amp; Lined - Accent 4"/>
    <w:basedOn w:val="9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98">
    <w:name w:val="Bordered &amp; Lined - Accent 5"/>
    <w:basedOn w:val="9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99">
    <w:name w:val="Bordered &amp; Lined - Accent 6"/>
    <w:basedOn w:val="9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00">
    <w:name w:val="Bordered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01">
    <w:name w:val="Bordered - Accent 1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02">
    <w:name w:val="Bordered - Accent 2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03">
    <w:name w:val="Bordered - Accent 3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04">
    <w:name w:val="Bordered - Accent 4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05">
    <w:name w:val="Bordered - Accent 5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06">
    <w:name w:val="Bordered - Accent 6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907">
    <w:name w:val="footnote text"/>
    <w:basedOn w:val="924"/>
    <w:link w:val="908"/>
    <w:uiPriority w:val="99"/>
    <w:semiHidden/>
    <w:unhideWhenUsed/>
    <w:pPr>
      <w:spacing w:after="40" w:line="240" w:lineRule="auto"/>
    </w:pPr>
    <w:rPr>
      <w:sz w:val="18"/>
    </w:rPr>
  </w:style>
  <w:style w:type="character" w:styleId="908">
    <w:name w:val="Footnote Text Char"/>
    <w:link w:val="907"/>
    <w:uiPriority w:val="99"/>
    <w:rPr>
      <w:sz w:val="18"/>
    </w:rPr>
  </w:style>
  <w:style w:type="character" w:styleId="909">
    <w:name w:val="footnote reference"/>
    <w:basedOn w:val="927"/>
    <w:uiPriority w:val="99"/>
    <w:unhideWhenUsed/>
    <w:rPr>
      <w:vertAlign w:val="superscript"/>
    </w:rPr>
  </w:style>
  <w:style w:type="paragraph" w:styleId="910">
    <w:name w:val="endnote text"/>
    <w:basedOn w:val="924"/>
    <w:link w:val="911"/>
    <w:uiPriority w:val="99"/>
    <w:semiHidden/>
    <w:unhideWhenUsed/>
    <w:pPr>
      <w:spacing w:after="0" w:line="240" w:lineRule="auto"/>
    </w:pPr>
    <w:rPr>
      <w:sz w:val="20"/>
    </w:rPr>
  </w:style>
  <w:style w:type="character" w:styleId="911">
    <w:name w:val="Endnote Text Char"/>
    <w:link w:val="910"/>
    <w:uiPriority w:val="99"/>
    <w:rPr>
      <w:sz w:val="20"/>
    </w:rPr>
  </w:style>
  <w:style w:type="character" w:styleId="912">
    <w:name w:val="endnote reference"/>
    <w:basedOn w:val="927"/>
    <w:uiPriority w:val="99"/>
    <w:semiHidden/>
    <w:unhideWhenUsed/>
    <w:rPr>
      <w:vertAlign w:val="superscript"/>
    </w:rPr>
  </w:style>
  <w:style w:type="paragraph" w:styleId="913">
    <w:name w:val="toc 1"/>
    <w:basedOn w:val="924"/>
    <w:next w:val="924"/>
    <w:uiPriority w:val="39"/>
    <w:unhideWhenUsed/>
    <w:pPr>
      <w:ind w:left="0" w:right="0" w:firstLine="0"/>
      <w:spacing w:after="57"/>
    </w:pPr>
  </w:style>
  <w:style w:type="paragraph" w:styleId="914">
    <w:name w:val="toc 2"/>
    <w:basedOn w:val="924"/>
    <w:next w:val="924"/>
    <w:uiPriority w:val="39"/>
    <w:unhideWhenUsed/>
    <w:pPr>
      <w:ind w:left="283" w:right="0" w:firstLine="0"/>
      <w:spacing w:after="57"/>
    </w:pPr>
  </w:style>
  <w:style w:type="paragraph" w:styleId="915">
    <w:name w:val="toc 3"/>
    <w:basedOn w:val="924"/>
    <w:next w:val="924"/>
    <w:uiPriority w:val="39"/>
    <w:unhideWhenUsed/>
    <w:pPr>
      <w:ind w:left="567" w:right="0" w:firstLine="0"/>
      <w:spacing w:after="57"/>
    </w:pPr>
  </w:style>
  <w:style w:type="paragraph" w:styleId="916">
    <w:name w:val="toc 4"/>
    <w:basedOn w:val="924"/>
    <w:next w:val="924"/>
    <w:uiPriority w:val="39"/>
    <w:unhideWhenUsed/>
    <w:pPr>
      <w:ind w:left="850" w:right="0" w:firstLine="0"/>
      <w:spacing w:after="57"/>
    </w:pPr>
  </w:style>
  <w:style w:type="paragraph" w:styleId="917">
    <w:name w:val="toc 5"/>
    <w:basedOn w:val="924"/>
    <w:next w:val="924"/>
    <w:uiPriority w:val="39"/>
    <w:unhideWhenUsed/>
    <w:pPr>
      <w:ind w:left="1134" w:right="0" w:firstLine="0"/>
      <w:spacing w:after="57"/>
    </w:pPr>
  </w:style>
  <w:style w:type="paragraph" w:styleId="918">
    <w:name w:val="toc 6"/>
    <w:basedOn w:val="924"/>
    <w:next w:val="924"/>
    <w:uiPriority w:val="39"/>
    <w:unhideWhenUsed/>
    <w:pPr>
      <w:ind w:left="1417" w:right="0" w:firstLine="0"/>
      <w:spacing w:after="57"/>
    </w:pPr>
  </w:style>
  <w:style w:type="paragraph" w:styleId="919">
    <w:name w:val="toc 7"/>
    <w:basedOn w:val="924"/>
    <w:next w:val="924"/>
    <w:uiPriority w:val="39"/>
    <w:unhideWhenUsed/>
    <w:pPr>
      <w:ind w:left="1701" w:right="0" w:firstLine="0"/>
      <w:spacing w:after="57"/>
    </w:pPr>
  </w:style>
  <w:style w:type="paragraph" w:styleId="920">
    <w:name w:val="toc 8"/>
    <w:basedOn w:val="924"/>
    <w:next w:val="924"/>
    <w:uiPriority w:val="39"/>
    <w:unhideWhenUsed/>
    <w:pPr>
      <w:ind w:left="1984" w:right="0" w:firstLine="0"/>
      <w:spacing w:after="57"/>
    </w:pPr>
  </w:style>
  <w:style w:type="paragraph" w:styleId="921">
    <w:name w:val="toc 9"/>
    <w:basedOn w:val="924"/>
    <w:next w:val="924"/>
    <w:uiPriority w:val="39"/>
    <w:unhideWhenUsed/>
    <w:pPr>
      <w:ind w:left="2268" w:right="0" w:firstLine="0"/>
      <w:spacing w:after="57"/>
    </w:pPr>
  </w:style>
  <w:style w:type="paragraph" w:styleId="922">
    <w:name w:val="TOC Heading"/>
    <w:uiPriority w:val="39"/>
    <w:unhideWhenUsed/>
  </w:style>
  <w:style w:type="paragraph" w:styleId="923">
    <w:name w:val="table of figures"/>
    <w:basedOn w:val="924"/>
    <w:next w:val="924"/>
    <w:uiPriority w:val="99"/>
    <w:unhideWhenUsed/>
    <w:pPr>
      <w:spacing w:after="0" w:afterAutospacing="0"/>
    </w:pPr>
  </w:style>
  <w:style w:type="paragraph" w:styleId="924" w:default="1">
    <w:name w:val="Normal"/>
    <w:qFormat/>
  </w:style>
  <w:style w:type="paragraph" w:styleId="925">
    <w:name w:val="Heading 1"/>
    <w:basedOn w:val="924"/>
    <w:next w:val="924"/>
    <w:qFormat/>
    <w:pPr>
      <w:ind w:right="1" w:firstLine="709"/>
      <w:jc w:val="both"/>
      <w:keepNext/>
      <w:outlineLvl w:val="0"/>
    </w:pPr>
    <w:rPr>
      <w:sz w:val="24"/>
    </w:rPr>
  </w:style>
  <w:style w:type="paragraph" w:styleId="926">
    <w:name w:val="Heading 2"/>
    <w:basedOn w:val="924"/>
    <w:next w:val="924"/>
    <w:qFormat/>
    <w:pPr>
      <w:ind w:right="1"/>
      <w:jc w:val="both"/>
      <w:keepNext/>
      <w:outlineLvl w:val="1"/>
    </w:pPr>
    <w:rPr>
      <w:sz w:val="24"/>
    </w:rPr>
  </w:style>
  <w:style w:type="character" w:styleId="927" w:default="1">
    <w:name w:val="Default Paragraph Font"/>
    <w:semiHidden/>
  </w:style>
  <w:style w:type="table" w:styleId="928" w:default="1">
    <w:name w:val="Normal Table"/>
    <w:semiHidden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29" w:default="1">
    <w:name w:val="No List"/>
    <w:semiHidden/>
  </w:style>
  <w:style w:type="paragraph" w:styleId="930">
    <w:name w:val="Caption"/>
    <w:basedOn w:val="924"/>
    <w:next w:val="924"/>
    <w:link w:val="781"/>
    <w:qFormat/>
    <w:pPr>
      <w:jc w:val="center"/>
      <w:spacing w:line="360" w:lineRule="exact"/>
      <w:widowControl w:val="off"/>
    </w:pPr>
    <w:rPr>
      <w:b/>
      <w:sz w:val="32"/>
    </w:rPr>
  </w:style>
  <w:style w:type="paragraph" w:styleId="931">
    <w:name w:val="Body Text"/>
    <w:basedOn w:val="924"/>
    <w:link w:val="959"/>
    <w:pPr>
      <w:ind w:right="3117"/>
    </w:pPr>
    <w:rPr>
      <w:rFonts w:ascii="Courier New" w:hAnsi="Courier New"/>
      <w:sz w:val="26"/>
    </w:rPr>
  </w:style>
  <w:style w:type="paragraph" w:styleId="932">
    <w:name w:val="Body Text Indent"/>
    <w:basedOn w:val="924"/>
    <w:pPr>
      <w:ind w:right="1"/>
      <w:jc w:val="both"/>
    </w:pPr>
    <w:rPr>
      <w:sz w:val="26"/>
    </w:rPr>
  </w:style>
  <w:style w:type="paragraph" w:styleId="933">
    <w:name w:val="Footer"/>
    <w:basedOn w:val="924"/>
    <w:link w:val="1018"/>
    <w:uiPriority w:val="99"/>
    <w:pPr>
      <w:tabs>
        <w:tab w:val="center" w:pos="4153" w:leader="none"/>
        <w:tab w:val="right" w:pos="8306" w:leader="none"/>
      </w:tabs>
    </w:pPr>
  </w:style>
  <w:style w:type="character" w:styleId="934">
    <w:name w:val="page number"/>
    <w:basedOn w:val="927"/>
  </w:style>
  <w:style w:type="paragraph" w:styleId="935">
    <w:name w:val="Header"/>
    <w:basedOn w:val="924"/>
    <w:link w:val="938"/>
    <w:uiPriority w:val="99"/>
    <w:pPr>
      <w:tabs>
        <w:tab w:val="center" w:pos="4153" w:leader="none"/>
        <w:tab w:val="right" w:pos="8306" w:leader="none"/>
      </w:tabs>
    </w:pPr>
  </w:style>
  <w:style w:type="paragraph" w:styleId="936">
    <w:name w:val="Balloon Text"/>
    <w:basedOn w:val="924"/>
    <w:link w:val="937"/>
    <w:uiPriority w:val="99"/>
    <w:rPr>
      <w:rFonts w:ascii="Segoe UI" w:hAnsi="Segoe UI" w:cs="Segoe UI"/>
      <w:sz w:val="18"/>
      <w:szCs w:val="18"/>
    </w:rPr>
  </w:style>
  <w:style w:type="character" w:styleId="937" w:customStyle="1">
    <w:name w:val="Текст выноски Знак"/>
    <w:link w:val="936"/>
    <w:uiPriority w:val="99"/>
    <w:rPr>
      <w:rFonts w:ascii="Segoe UI" w:hAnsi="Segoe UI" w:cs="Segoe UI"/>
      <w:sz w:val="18"/>
      <w:szCs w:val="18"/>
    </w:rPr>
  </w:style>
  <w:style w:type="character" w:styleId="938" w:customStyle="1">
    <w:name w:val="Верхний колонтитул Знак"/>
    <w:link w:val="935"/>
    <w:uiPriority w:val="99"/>
  </w:style>
  <w:style w:type="numbering" w:styleId="939" w:customStyle="1">
    <w:name w:val="Нет списка1"/>
    <w:next w:val="929"/>
    <w:uiPriority w:val="99"/>
    <w:semiHidden/>
    <w:unhideWhenUsed/>
  </w:style>
  <w:style w:type="paragraph" w:styleId="940">
    <w:name w:val="No Spacing"/>
    <w:uiPriority w:val="1"/>
    <w:qFormat/>
    <w:rPr>
      <w:rFonts w:ascii="Calibri" w:hAnsi="Calibri" w:eastAsia="Calibri"/>
      <w:sz w:val="22"/>
      <w:szCs w:val="22"/>
      <w:lang w:eastAsia="en-US"/>
    </w:rPr>
  </w:style>
  <w:style w:type="character" w:styleId="941">
    <w:name w:val="Hyperlink"/>
    <w:uiPriority w:val="99"/>
    <w:unhideWhenUsed/>
    <w:rPr>
      <w:color w:val="0000ff"/>
      <w:u w:val="single"/>
    </w:rPr>
  </w:style>
  <w:style w:type="character" w:styleId="942">
    <w:name w:val="FollowedHyperlink"/>
    <w:uiPriority w:val="99"/>
    <w:unhideWhenUsed/>
    <w:rPr>
      <w:color w:val="800080"/>
      <w:u w:val="single"/>
    </w:rPr>
  </w:style>
  <w:style w:type="paragraph" w:styleId="943" w:customStyle="1">
    <w:name w:val="xl65"/>
    <w:basedOn w:val="92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44" w:customStyle="1">
    <w:name w:val="xl66"/>
    <w:basedOn w:val="92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45" w:customStyle="1">
    <w:name w:val="xl67"/>
    <w:basedOn w:val="92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6" w:customStyle="1">
    <w:name w:val="xl68"/>
    <w:basedOn w:val="92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47" w:customStyle="1">
    <w:name w:val="xl69"/>
    <w:basedOn w:val="92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48" w:customStyle="1">
    <w:name w:val="xl70"/>
    <w:basedOn w:val="92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49" w:customStyle="1">
    <w:name w:val="xl71"/>
    <w:basedOn w:val="92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50" w:customStyle="1">
    <w:name w:val="xl72"/>
    <w:basedOn w:val="92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51" w:customStyle="1">
    <w:name w:val="xl73"/>
    <w:basedOn w:val="92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52" w:customStyle="1">
    <w:name w:val="xl74"/>
    <w:basedOn w:val="92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53" w:customStyle="1">
    <w:name w:val="xl75"/>
    <w:basedOn w:val="924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54" w:customStyle="1">
    <w:name w:val="xl76"/>
    <w:basedOn w:val="92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55" w:customStyle="1">
    <w:name w:val="xl77"/>
    <w:basedOn w:val="924"/>
    <w:pPr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56" w:customStyle="1">
    <w:name w:val="xl78"/>
    <w:basedOn w:val="924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57" w:customStyle="1">
    <w:name w:val="xl79"/>
    <w:basedOn w:val="924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58" w:customStyle="1">
    <w:name w:val="Форма"/>
    <w:rPr>
      <w:sz w:val="28"/>
      <w:szCs w:val="28"/>
    </w:rPr>
  </w:style>
  <w:style w:type="character" w:styleId="959" w:customStyle="1">
    <w:name w:val="Основной текст Знак"/>
    <w:link w:val="931"/>
    <w:rPr>
      <w:rFonts w:ascii="Courier New" w:hAnsi="Courier New"/>
      <w:sz w:val="26"/>
    </w:rPr>
  </w:style>
  <w:style w:type="paragraph" w:styleId="960" w:customStyle="1">
    <w:name w:val="ConsPlusNormal"/>
    <w:rPr>
      <w:sz w:val="28"/>
      <w:szCs w:val="28"/>
    </w:rPr>
  </w:style>
  <w:style w:type="numbering" w:styleId="961" w:customStyle="1">
    <w:name w:val="Нет списка11"/>
    <w:next w:val="929"/>
    <w:uiPriority w:val="99"/>
    <w:semiHidden/>
    <w:unhideWhenUsed/>
  </w:style>
  <w:style w:type="numbering" w:styleId="962" w:customStyle="1">
    <w:name w:val="Нет списка111"/>
    <w:next w:val="929"/>
    <w:uiPriority w:val="99"/>
    <w:semiHidden/>
    <w:unhideWhenUsed/>
  </w:style>
  <w:style w:type="paragraph" w:styleId="963" w:customStyle="1">
    <w:name w:val="font5"/>
    <w:basedOn w:val="924"/>
    <w:pPr>
      <w:spacing w:before="100" w:beforeAutospacing="1" w:after="100" w:afterAutospacing="1"/>
    </w:pPr>
    <w:rPr>
      <w:color w:val="000000"/>
      <w:sz w:val="28"/>
      <w:szCs w:val="28"/>
    </w:rPr>
  </w:style>
  <w:style w:type="paragraph" w:styleId="964" w:customStyle="1">
    <w:name w:val="xl80"/>
    <w:basedOn w:val="92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b/>
      <w:bCs/>
      <w:sz w:val="24"/>
      <w:szCs w:val="24"/>
    </w:rPr>
  </w:style>
  <w:style w:type="paragraph" w:styleId="965" w:customStyle="1">
    <w:name w:val="xl81"/>
    <w:basedOn w:val="92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</w:pBdr>
    </w:pPr>
    <w:rPr>
      <w:b/>
      <w:bCs/>
      <w:sz w:val="24"/>
      <w:szCs w:val="24"/>
    </w:rPr>
  </w:style>
  <w:style w:type="paragraph" w:styleId="966" w:customStyle="1">
    <w:name w:val="xl82"/>
    <w:basedOn w:val="924"/>
    <w:pPr>
      <w:jc w:val="center"/>
      <w:spacing w:before="100" w:beforeAutospacing="1" w:after="100" w:afterAutospacing="1"/>
      <w:pBdr>
        <w:top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table" w:styleId="967">
    <w:name w:val="Table Grid"/>
    <w:basedOn w:val="928"/>
    <w:uiPriority w:val="59"/>
    <w:rPr>
      <w:rFonts w:ascii="Calibri" w:hAnsi="Calibri" w:eastAsia="Calibri"/>
      <w:sz w:val="22"/>
      <w:szCs w:val="22"/>
      <w:lang w:eastAsia="en-US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968" w:customStyle="1">
    <w:name w:val="xl83"/>
    <w:basedOn w:val="92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69" w:customStyle="1">
    <w:name w:val="xl84"/>
    <w:basedOn w:val="92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70" w:customStyle="1">
    <w:name w:val="xl85"/>
    <w:basedOn w:val="92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71" w:customStyle="1">
    <w:name w:val="xl86"/>
    <w:basedOn w:val="92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72" w:customStyle="1">
    <w:name w:val="xl87"/>
    <w:basedOn w:val="92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73" w:customStyle="1">
    <w:name w:val="xl88"/>
    <w:basedOn w:val="92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74" w:customStyle="1">
    <w:name w:val="xl89"/>
    <w:basedOn w:val="92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75" w:customStyle="1">
    <w:name w:val="xl90"/>
    <w:basedOn w:val="92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76" w:customStyle="1">
    <w:name w:val="xl91"/>
    <w:basedOn w:val="92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77" w:customStyle="1">
    <w:name w:val="xl92"/>
    <w:basedOn w:val="92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78" w:customStyle="1">
    <w:name w:val="xl93"/>
    <w:basedOn w:val="92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79" w:customStyle="1">
    <w:name w:val="xl94"/>
    <w:basedOn w:val="924"/>
    <w:pPr>
      <w:jc w:val="center"/>
      <w:spacing w:before="100" w:beforeAutospacing="1" w:after="100" w:afterAutospacing="1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80" w:customStyle="1">
    <w:name w:val="xl95"/>
    <w:basedOn w:val="92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81" w:customStyle="1">
    <w:name w:val="xl96"/>
    <w:basedOn w:val="92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82" w:customStyle="1">
    <w:name w:val="xl97"/>
    <w:basedOn w:val="92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83" w:customStyle="1">
    <w:name w:val="xl98"/>
    <w:basedOn w:val="92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i/>
      <w:iCs/>
      <w:sz w:val="28"/>
      <w:szCs w:val="28"/>
    </w:rPr>
  </w:style>
  <w:style w:type="paragraph" w:styleId="984" w:customStyle="1">
    <w:name w:val="xl99"/>
    <w:basedOn w:val="924"/>
    <w:pPr>
      <w:jc w:val="center"/>
      <w:spacing w:before="100" w:beforeAutospacing="1" w:after="100" w:afterAutospacing="1"/>
      <w:shd w:val="clear" w:color="000000" w:fill="ffff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85" w:customStyle="1">
    <w:name w:val="xl100"/>
    <w:basedOn w:val="92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6" w:customStyle="1">
    <w:name w:val="xl101"/>
    <w:basedOn w:val="92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7" w:customStyle="1">
    <w:name w:val="xl102"/>
    <w:basedOn w:val="92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8" w:customStyle="1">
    <w:name w:val="xl103"/>
    <w:basedOn w:val="92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9" w:customStyle="1">
    <w:name w:val="xl104"/>
    <w:basedOn w:val="92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90" w:customStyle="1">
    <w:name w:val="xl105"/>
    <w:basedOn w:val="92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91" w:customStyle="1">
    <w:name w:val="xl106"/>
    <w:basedOn w:val="92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right w:val="single" w:color="000000" w:sz="4" w:space="0"/>
      </w:pBdr>
    </w:pPr>
    <w:rPr>
      <w:sz w:val="24"/>
      <w:szCs w:val="24"/>
    </w:rPr>
  </w:style>
  <w:style w:type="paragraph" w:styleId="992" w:customStyle="1">
    <w:name w:val="xl107"/>
    <w:basedOn w:val="92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93" w:customStyle="1">
    <w:name w:val="xl108"/>
    <w:basedOn w:val="92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94" w:customStyle="1">
    <w:name w:val="xl109"/>
    <w:basedOn w:val="92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95" w:customStyle="1">
    <w:name w:val="xl110"/>
    <w:basedOn w:val="92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96" w:customStyle="1">
    <w:name w:val="xl111"/>
    <w:basedOn w:val="92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97" w:customStyle="1">
    <w:name w:val="xl112"/>
    <w:basedOn w:val="924"/>
    <w:pPr>
      <w:spacing w:before="100" w:beforeAutospacing="1" w:after="100" w:afterAutospacing="1"/>
      <w:shd w:val="clear" w:color="000000" w:fill="ffffff"/>
    </w:pPr>
    <w:rPr>
      <w:sz w:val="24"/>
      <w:szCs w:val="24"/>
    </w:rPr>
  </w:style>
  <w:style w:type="paragraph" w:styleId="998" w:customStyle="1">
    <w:name w:val="xl113"/>
    <w:basedOn w:val="92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99" w:customStyle="1">
    <w:name w:val="xl114"/>
    <w:basedOn w:val="92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00" w:customStyle="1">
    <w:name w:val="xl115"/>
    <w:basedOn w:val="924"/>
    <w:pPr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ff0000"/>
      <w:sz w:val="24"/>
      <w:szCs w:val="24"/>
    </w:rPr>
  </w:style>
  <w:style w:type="paragraph" w:styleId="1001" w:customStyle="1">
    <w:name w:val="xl116"/>
    <w:basedOn w:val="92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02" w:customStyle="1">
    <w:name w:val="xl117"/>
    <w:basedOn w:val="924"/>
    <w:pPr>
      <w:jc w:val="right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03" w:customStyle="1">
    <w:name w:val="xl118"/>
    <w:basedOn w:val="924"/>
    <w:pPr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04" w:customStyle="1">
    <w:name w:val="xl119"/>
    <w:basedOn w:val="924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05" w:customStyle="1">
    <w:name w:val="xl120"/>
    <w:basedOn w:val="92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006" w:customStyle="1">
    <w:name w:val="xl121"/>
    <w:basedOn w:val="924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007" w:customStyle="1">
    <w:name w:val="xl122"/>
    <w:basedOn w:val="924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08" w:customStyle="1">
    <w:name w:val="xl123"/>
    <w:basedOn w:val="92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009" w:customStyle="1">
    <w:name w:val="xl124"/>
    <w:basedOn w:val="92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010" w:customStyle="1">
    <w:name w:val="xl125"/>
    <w:basedOn w:val="92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numbering" w:styleId="1011" w:customStyle="1">
    <w:name w:val="Нет списка2"/>
    <w:next w:val="929"/>
    <w:uiPriority w:val="99"/>
    <w:semiHidden/>
    <w:unhideWhenUsed/>
  </w:style>
  <w:style w:type="numbering" w:styleId="1012" w:customStyle="1">
    <w:name w:val="Нет списка3"/>
    <w:next w:val="929"/>
    <w:uiPriority w:val="99"/>
    <w:semiHidden/>
    <w:unhideWhenUsed/>
  </w:style>
  <w:style w:type="paragraph" w:styleId="1013" w:customStyle="1">
    <w:name w:val="font6"/>
    <w:basedOn w:val="924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1014" w:customStyle="1">
    <w:name w:val="font7"/>
    <w:basedOn w:val="924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1015" w:customStyle="1">
    <w:name w:val="font8"/>
    <w:basedOn w:val="924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numbering" w:styleId="1016" w:customStyle="1">
    <w:name w:val="Нет списка4"/>
    <w:next w:val="929"/>
    <w:uiPriority w:val="99"/>
    <w:semiHidden/>
    <w:unhideWhenUsed/>
  </w:style>
  <w:style w:type="paragraph" w:styleId="1017">
    <w:name w:val="List Paragraph"/>
    <w:basedOn w:val="924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character" w:styleId="1018" w:customStyle="1">
    <w:name w:val="Нижний колонтитул Знак"/>
    <w:link w:val="933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"/>
                <a:satMod val="105"/>
                <a:tint val="67"/>
              </a:schemeClr>
            </a:gs>
            <a:gs pos="50">
              <a:schemeClr val="phClr">
                <a:lumMod val="105"/>
                <a:satMod val="103"/>
                <a:tint val="73"/>
              </a:schemeClr>
            </a:gs>
            <a:gs pos="100">
              <a:schemeClr val="phClr">
                <a:lumMod val="105"/>
                <a:satMod val="109"/>
                <a:tint val="81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"/>
                <a:lumMod val="102"/>
                <a:tint val="94"/>
              </a:schemeClr>
            </a:gs>
            <a:gs pos="50">
              <a:schemeClr val="phClr">
                <a:satMod val="110"/>
                <a:lumMod val="100"/>
                <a:shade val="100"/>
              </a:schemeClr>
            </a:gs>
            <a:gs pos="100">
              <a:schemeClr val="phClr">
                <a:lumMod val="99"/>
                <a:satMod val="120"/>
                <a:shade val="78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"/>
        </a:ln>
        <a:ln w="12700" cap="flat" cmpd="sng" algn="ctr">
          <a:solidFill>
            <a:schemeClr val="phClr"/>
          </a:solidFill>
          <a:prstDash val="solid"/>
          <a:miter lim="800"/>
        </a:ln>
        <a:ln w="19050" cap="flat" cmpd="sng" algn="ctr">
          <a:solidFill>
            <a:schemeClr val="phClr"/>
          </a:solidFill>
          <a:prstDash val="solid"/>
          <a:miter lim="8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"/>
            <a:satMod val="170"/>
          </a:schemeClr>
        </a:solidFill>
        <a:gradFill>
          <a:gsLst>
            <a:gs pos="0">
              <a:schemeClr val="phClr">
                <a:tint val="93"/>
                <a:satMod val="150"/>
                <a:shade val="98"/>
                <a:lumMod val="102"/>
              </a:schemeClr>
            </a:gs>
            <a:gs pos="50">
              <a:schemeClr val="phClr">
                <a:tint val="98"/>
                <a:satMod val="130"/>
                <a:shade val="90"/>
                <a:lumMod val="103"/>
              </a:schemeClr>
            </a:gs>
            <a:gs pos="100">
              <a:schemeClr val="phClr">
                <a:shade val="63"/>
                <a:satMod val="12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Сергей</dc:creator>
  <cp:keywords/>
  <cp:lastModifiedBy>samokhvalova-ev</cp:lastModifiedBy>
  <cp:revision>53</cp:revision>
  <dcterms:created xsi:type="dcterms:W3CDTF">2024-06-05T05:38:00Z</dcterms:created>
  <dcterms:modified xsi:type="dcterms:W3CDTF">2026-09-15T10:08:56Z</dcterms:modified>
</cp:coreProperties>
</file>