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2761" w:rsidRDefault="00A80BE9">
      <w:pPr>
        <w:pStyle w:val="afb"/>
        <w:ind w:right="0"/>
        <w:jc w:val="both"/>
        <w:rPr>
          <w:rFonts w:ascii="Times New Roman" w:hAnsi="Times New Roman"/>
          <w:sz w:val="24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-547369</wp:posOffset>
                </wp:positionV>
                <wp:extent cx="407035" cy="495300"/>
                <wp:effectExtent l="0" t="0" r="0" b="0"/>
                <wp:wrapNone/>
                <wp:docPr id="1" name="_x0000_s205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1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</w:rPr>
        <mc:AlternateContent>
          <mc:Choice Requires="wpg">
            <w:drawing>
              <wp:anchor distT="0" distB="0" distL="114300" distR="114300" simplePos="0" relativeHeight="52428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-547369</wp:posOffset>
                </wp:positionV>
                <wp:extent cx="6285865" cy="1661795"/>
                <wp:effectExtent l="0" t="0" r="0" b="0"/>
                <wp:wrapNone/>
                <wp:docPr id="2" name="_x0000_s20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661795"/>
                          <a:chOff x="1430" y="657"/>
                          <a:chExt cx="9899" cy="2617"/>
                        </a:xfrm>
                      </wpg:grpSpPr>
                      <wps:wsp>
                        <wps:cNvPr id="3" name="Надпись 3"/>
                        <wps:cNvSpPr txBox="1"/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3C2761" w:rsidRDefault="003C2761">
                              <w:pPr>
                                <w:pStyle w:val="ab"/>
                                <w:tabs>
                                  <w:tab w:val="clear" w:pos="4153"/>
                                  <w:tab w:val="clear" w:pos="8306"/>
                                </w:tabs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:rsidR="003C2761" w:rsidRDefault="003C2761">
                              <w:pPr>
                                <w:pStyle w:val="af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3C2761" w:rsidRDefault="00A80BE9">
                              <w:pPr>
                                <w:pStyle w:val="af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АДМИНИСТРАЦИЯ ГОРОДА ПЕРМИ</w:t>
                              </w:r>
                            </w:p>
                            <w:p w:rsidR="003C2761" w:rsidRDefault="00A80BE9">
                              <w:pPr>
                                <w:widowControl w:val="0"/>
                                <w:spacing w:line="360" w:lineRule="exact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П О С Т А Н О В Л Е Н И Е</w:t>
                              </w:r>
                            </w:p>
                            <w:p w:rsidR="003C2761" w:rsidRDefault="003C2761">
                              <w:pPr>
                                <w:widowControl w:val="0"/>
                                <w:spacing w:line="360" w:lineRule="exact"/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  <w:p w:rsidR="003C2761" w:rsidRDefault="003C2761">
                              <w:pPr>
                                <w:pStyle w:val="2"/>
                                <w:jc w:val="center"/>
                              </w:pPr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4" name="Надпись 4"/>
                        <wps:cNvSpPr txBox="1"/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C2761" w:rsidRDefault="003C2761"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</w:p>
                            <w:p w:rsidR="003C2761" w:rsidRDefault="003C2761"/>
                          </w:txbxContent>
                        </wps:txbx>
                        <wps:bodyPr wrap="square" upright="1"/>
                      </wps:wsp>
                      <wps:wsp>
                        <wps:cNvPr id="5" name="Надпись 5"/>
                        <wps:cNvSpPr txBox="1"/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3C2761" w:rsidRDefault="003C2761"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</w:p>
                            <w:p w:rsidR="003C2761" w:rsidRDefault="003C2761"/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" o:spid="_x0000_s0000" style="position:absolute;z-index:524288;o:allowoverlap:true;o:allowincell:true;mso-position-horizontal-relative:text;margin-left:0.60pt;mso-position-horizontal:absolute;mso-position-vertical-relative:text;margin-top:-43.10pt;mso-position-vertical:absolute;width:494.95pt;height:130.85pt;mso-wrap-distance-left:9.00pt;mso-wrap-distance-top:0.00pt;mso-wrap-distance-right:9.00pt;mso-wrap-distance-bottom:0.00pt;" coordorigin="14,6" coordsize="98,26">
                <v:shape id="shape 2" o:spid="_x0000_s2" o:spt="202" type="#_x0000_t202" style="position:absolute;left:14;top:6;width:98;height:26;visibility:visible;" fillcolor="#FFFFFF" stroked="f">
                  <v:textbox inset="0,0,0,0">
                    <w:txbxContent>
                      <w:p>
                        <w:pPr>
                          <w:pStyle w:val="759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763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763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  <w:p>
                        <w:pPr>
                          <w:pStyle w:val="713"/>
                          <w:jc w:val="center"/>
                        </w:pPr>
                        <w:r/>
                        <w:r/>
                      </w:p>
                    </w:txbxContent>
                  </v:textbox>
                </v:shape>
                <v:shape id="shape 3" o:spid="_x0000_s3" o:spt="202" type="#_x0000_t202" style="position:absolute;left:18;top:27;width:24;height:4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  <v:shape id="shape 4" o:spid="_x0000_s4" o:spt="202" type="#_x0000_t202" style="position:absolute;left:92;top:27;width:17;height:4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</w:p>
    <w:p w:rsidR="003C2761" w:rsidRDefault="003C2761">
      <w:pPr>
        <w:pStyle w:val="afb"/>
        <w:ind w:right="0"/>
        <w:jc w:val="both"/>
        <w:rPr>
          <w:rFonts w:ascii="Times New Roman" w:hAnsi="Times New Roman"/>
          <w:sz w:val="24"/>
        </w:rPr>
      </w:pPr>
    </w:p>
    <w:p w:rsidR="003C2761" w:rsidRDefault="003C2761">
      <w:pPr>
        <w:pStyle w:val="afb"/>
        <w:ind w:right="0"/>
        <w:jc w:val="both"/>
        <w:rPr>
          <w:rFonts w:ascii="Times New Roman" w:hAnsi="Times New Roman"/>
          <w:sz w:val="24"/>
        </w:rPr>
      </w:pPr>
    </w:p>
    <w:p w:rsidR="003C2761" w:rsidRDefault="003C2761">
      <w:pPr>
        <w:jc w:val="both"/>
        <w:rPr>
          <w:sz w:val="24"/>
          <w:lang w:val="en-US"/>
        </w:rPr>
      </w:pPr>
    </w:p>
    <w:p w:rsidR="003C2761" w:rsidRDefault="003C2761">
      <w:pPr>
        <w:jc w:val="both"/>
        <w:rPr>
          <w:sz w:val="24"/>
        </w:rPr>
      </w:pPr>
    </w:p>
    <w:p w:rsidR="003C2761" w:rsidRDefault="003C2761">
      <w:pPr>
        <w:jc w:val="both"/>
        <w:rPr>
          <w:sz w:val="24"/>
        </w:rPr>
      </w:pPr>
    </w:p>
    <w:p w:rsidR="003C2761" w:rsidRDefault="003C2761">
      <w:pPr>
        <w:spacing w:line="240" w:lineRule="exact"/>
        <w:jc w:val="both"/>
        <w:rPr>
          <w:sz w:val="24"/>
          <w:szCs w:val="24"/>
        </w:rPr>
      </w:pPr>
    </w:p>
    <w:p w:rsidR="003C2761" w:rsidRDefault="003C2761">
      <w:pPr>
        <w:spacing w:line="240" w:lineRule="exact"/>
        <w:jc w:val="both"/>
        <w:rPr>
          <w:sz w:val="24"/>
          <w:szCs w:val="24"/>
        </w:rPr>
      </w:pPr>
    </w:p>
    <w:p w:rsidR="003C2761" w:rsidRDefault="003C2761">
      <w:pPr>
        <w:spacing w:line="240" w:lineRule="exact"/>
        <w:jc w:val="both"/>
        <w:rPr>
          <w:sz w:val="24"/>
          <w:szCs w:val="24"/>
        </w:rPr>
      </w:pPr>
    </w:p>
    <w:p w:rsidR="003C2761" w:rsidRDefault="00A80BE9" w:rsidP="00124BFD">
      <w:pPr>
        <w:pStyle w:val="aff2"/>
        <w:spacing w:line="240" w:lineRule="exact"/>
        <w:jc w:val="center"/>
        <w:rPr>
          <w:b/>
          <w:bCs/>
        </w:rPr>
      </w:pPr>
      <w:r>
        <w:rPr>
          <w:b/>
        </w:rPr>
        <w:t>О внесении изменений в Методику</w:t>
      </w:r>
      <w:r w:rsidR="00124BFD">
        <w:rPr>
          <w:b/>
        </w:rPr>
        <w:t xml:space="preserve"> </w:t>
      </w:r>
      <w:r>
        <w:rPr>
          <w:b/>
        </w:rPr>
        <w:t>расчета нормативных затрат</w:t>
      </w:r>
    </w:p>
    <w:p w:rsidR="003C2761" w:rsidRDefault="00A80BE9" w:rsidP="00124BFD">
      <w:pPr>
        <w:pStyle w:val="aff2"/>
        <w:spacing w:line="240" w:lineRule="exact"/>
        <w:jc w:val="center"/>
        <w:rPr>
          <w:b/>
          <w:bCs/>
        </w:rPr>
      </w:pPr>
      <w:r>
        <w:rPr>
          <w:b/>
        </w:rPr>
        <w:t>по содержанию имущества</w:t>
      </w:r>
      <w:r w:rsidR="00124BFD">
        <w:rPr>
          <w:b/>
        </w:rPr>
        <w:t xml:space="preserve"> </w:t>
      </w:r>
      <w:r>
        <w:rPr>
          <w:b/>
        </w:rPr>
        <w:t>и обеспечению деятельности</w:t>
      </w:r>
    </w:p>
    <w:p w:rsidR="003C2761" w:rsidRDefault="00A80BE9" w:rsidP="00124BFD">
      <w:pPr>
        <w:pStyle w:val="aff2"/>
        <w:spacing w:line="240" w:lineRule="exact"/>
        <w:jc w:val="center"/>
        <w:rPr>
          <w:b/>
          <w:bCs/>
        </w:rPr>
      </w:pPr>
      <w:r>
        <w:rPr>
          <w:b/>
        </w:rPr>
        <w:t>общественных центров города Перми,</w:t>
      </w:r>
      <w:r w:rsidR="00124BFD">
        <w:rPr>
          <w:b/>
        </w:rPr>
        <w:t xml:space="preserve"> </w:t>
      </w:r>
      <w:r>
        <w:rPr>
          <w:b/>
        </w:rPr>
        <w:t>утвержденную постановлением</w:t>
      </w:r>
    </w:p>
    <w:p w:rsidR="003C2761" w:rsidRDefault="00A80BE9" w:rsidP="00124BFD">
      <w:pPr>
        <w:pStyle w:val="aff2"/>
        <w:spacing w:line="240" w:lineRule="exact"/>
        <w:jc w:val="center"/>
        <w:rPr>
          <w:b/>
          <w:bCs/>
        </w:rPr>
      </w:pPr>
      <w:r>
        <w:rPr>
          <w:b/>
        </w:rPr>
        <w:t>администрации города Перми</w:t>
      </w:r>
      <w:r w:rsidR="00124BFD">
        <w:rPr>
          <w:b/>
        </w:rPr>
        <w:t xml:space="preserve"> </w:t>
      </w:r>
      <w:r>
        <w:rPr>
          <w:b/>
        </w:rPr>
        <w:t>от 14.12.2011 № 845</w:t>
      </w:r>
    </w:p>
    <w:p w:rsidR="003C2761" w:rsidRDefault="003C2761">
      <w:pPr>
        <w:jc w:val="both"/>
        <w:rPr>
          <w:sz w:val="28"/>
          <w:szCs w:val="28"/>
        </w:rPr>
      </w:pPr>
    </w:p>
    <w:p w:rsidR="003C2761" w:rsidRDefault="003C2761">
      <w:pPr>
        <w:jc w:val="both"/>
        <w:rPr>
          <w:sz w:val="28"/>
          <w:szCs w:val="28"/>
        </w:rPr>
      </w:pPr>
    </w:p>
    <w:p w:rsidR="003C2761" w:rsidRDefault="003C2761">
      <w:pPr>
        <w:jc w:val="both"/>
        <w:rPr>
          <w:sz w:val="28"/>
          <w:szCs w:val="28"/>
        </w:rPr>
      </w:pPr>
    </w:p>
    <w:p w:rsidR="003C2761" w:rsidRDefault="00A80BE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Уставом города Перми, решением Пермской городской Думы от 26 июня 2012 г. № 135 «Об утверждении Положения об общественных центрах города Перми», в целях актуализации правовых актов администрации города Перми </w:t>
      </w:r>
    </w:p>
    <w:p w:rsidR="003C2761" w:rsidRDefault="00A80BE9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города Перми ПОСТАНОВЛЯЕТ:</w:t>
      </w:r>
    </w:p>
    <w:p w:rsidR="003C2761" w:rsidRDefault="00A80BE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Методику расчета нормативных затрат по содержанию имущества и обеспечению деятельности общественных центров города Перми, утвержденную постановлением администрации города Перми от 14 декабря 2011 г. </w:t>
      </w:r>
      <w:r>
        <w:rPr>
          <w:sz w:val="28"/>
          <w:szCs w:val="28"/>
        </w:rPr>
        <w:br/>
        <w:t xml:space="preserve">№ 845 (в ред. от 01.08.2012 № 424, от 12.08.2013 № 647, от 01.10.2013 № 800, </w:t>
      </w:r>
      <w:r>
        <w:rPr>
          <w:sz w:val="28"/>
          <w:szCs w:val="28"/>
        </w:rPr>
        <w:br/>
        <w:t xml:space="preserve">от 25.03.2014 № 194, от 16.12.2014 № 987, от 12.08.2015 № 558, от 15.10.2015 </w:t>
      </w:r>
      <w:r>
        <w:rPr>
          <w:sz w:val="28"/>
          <w:szCs w:val="28"/>
        </w:rPr>
        <w:br/>
        <w:t xml:space="preserve">№ 779, от 08.12.2015 № 1034, от 05.09.2016 № 646, от 17.10.2016 № 856, </w:t>
      </w:r>
      <w:r>
        <w:rPr>
          <w:sz w:val="28"/>
          <w:szCs w:val="28"/>
        </w:rPr>
        <w:br/>
        <w:t xml:space="preserve">от 02.02.2017 № 69, от 27.04.2017 № 325, от 19.10.2017 № 882, от 03.04.2018 № 201, от 14.09.2018 № 605, от 22.10.2019 № 766, от 14.07.2020 № 611, от 09.10.2020 </w:t>
      </w:r>
      <w:r>
        <w:rPr>
          <w:sz w:val="28"/>
          <w:szCs w:val="28"/>
        </w:rPr>
        <w:br/>
        <w:t xml:space="preserve">№ 948, от 25.02.2021 № 107, от 21.07.2021 № 534, от 28.09.2021 № 769, от 15.07.2022 № 608, от 22.08.2022 № 702, от 20.02.2023 № 130, от 09.10.2023 № 949, от 27.11.2023 № 1306, от 13.05.2024 № 351, от 18.10.2024 № 967, от 07.11.2024 № 1081, </w:t>
      </w:r>
      <w:r>
        <w:rPr>
          <w:sz w:val="28"/>
          <w:szCs w:val="28"/>
        </w:rPr>
        <w:br/>
        <w:t>от 16.04.2025 № 260, от 19.11.2025 № 949, от 19.02.2026 № 91</w:t>
      </w:r>
      <w:r w:rsidR="00124BFD">
        <w:rPr>
          <w:sz w:val="28"/>
          <w:szCs w:val="28"/>
        </w:rPr>
        <w:t>, 05.08.2026 № 461</w:t>
      </w:r>
      <w:r>
        <w:rPr>
          <w:sz w:val="28"/>
          <w:szCs w:val="28"/>
        </w:rPr>
        <w:t>), следующие изменения:</w:t>
      </w:r>
    </w:p>
    <w:p w:rsidR="003C2761" w:rsidRDefault="00A80BE9">
      <w:pPr>
        <w:pStyle w:val="aff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раздел 3 дополнить абзацем следующего содержания:</w:t>
      </w:r>
    </w:p>
    <w:p w:rsidR="003C2761" w:rsidRDefault="00A80BE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«Корректирующий коэффициент (К </w:t>
      </w:r>
      <w:proofErr w:type="spellStart"/>
      <w:r>
        <w:rPr>
          <w:sz w:val="24"/>
          <w:szCs w:val="28"/>
        </w:rPr>
        <w:t>кор</w:t>
      </w:r>
      <w:proofErr w:type="spellEnd"/>
      <w:r>
        <w:rPr>
          <w:sz w:val="24"/>
          <w:szCs w:val="28"/>
        </w:rPr>
        <w:t xml:space="preserve">) </w:t>
      </w:r>
      <w:r>
        <w:rPr>
          <w:sz w:val="28"/>
          <w:szCs w:val="28"/>
        </w:rPr>
        <w:t xml:space="preserve">– коэффициент, применяемый </w:t>
      </w:r>
      <w:r>
        <w:rPr>
          <w:sz w:val="28"/>
          <w:szCs w:val="28"/>
        </w:rPr>
        <w:br/>
        <w:t>к нормативу для общественных центров площадью от 201 до 600 кв. м., в случае если такой общественный центр размещается в здании, построенном за счет бюджетных инвестиций в форме капитальных вложений в объекты муниципальной собственности города Перми.»;</w:t>
      </w:r>
    </w:p>
    <w:p w:rsidR="003C2761" w:rsidRDefault="00A80BE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пункт 4.3 изложить в следующей редакции:</w:t>
      </w:r>
    </w:p>
    <w:p w:rsidR="003C2761" w:rsidRDefault="00A80BE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«4.3. К нормативу применяется дифференцированный коэффициент площади и корректирующий коэффициент (при необходимости).</w:t>
      </w:r>
    </w:p>
    <w:p w:rsidR="003C2761" w:rsidRDefault="00A80BE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4.3.1. Дифференцированный коэффициент площади различается в зависимости от объема площади, занимаемой общественным центром:</w:t>
      </w:r>
    </w:p>
    <w:p w:rsidR="003C2761" w:rsidRDefault="00A80BE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общественный центр площадью от 601 кв. м (Р = 1);</w:t>
      </w:r>
    </w:p>
    <w:p w:rsidR="003C2761" w:rsidRDefault="00A80BE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общественный центр площадью от 201 до 600 кв. м (Р = 1,2);</w:t>
      </w:r>
    </w:p>
    <w:p w:rsidR="003C2761" w:rsidRDefault="00A80BE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общественный центр площадью до 200 кв. м (Р = 2,2).</w:t>
      </w:r>
    </w:p>
    <w:p w:rsidR="003C2761" w:rsidRDefault="00A80BE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4.3.2. Корректирующий коэффициент равен – </w:t>
      </w:r>
      <w:r w:rsidR="00124BFD">
        <w:rPr>
          <w:sz w:val="28"/>
          <w:szCs w:val="28"/>
        </w:rPr>
        <w:t>1,7793</w:t>
      </w:r>
      <w:r>
        <w:rPr>
          <w:sz w:val="28"/>
          <w:szCs w:val="28"/>
        </w:rPr>
        <w:t xml:space="preserve"> (К </w:t>
      </w:r>
      <w:proofErr w:type="spellStart"/>
      <w:r>
        <w:rPr>
          <w:szCs w:val="28"/>
        </w:rPr>
        <w:t>кор</w:t>
      </w:r>
      <w:proofErr w:type="spellEnd"/>
      <w:r>
        <w:rPr>
          <w:szCs w:val="28"/>
        </w:rPr>
        <w:t xml:space="preserve"> </w:t>
      </w:r>
      <w:r>
        <w:rPr>
          <w:sz w:val="28"/>
          <w:szCs w:val="28"/>
        </w:rPr>
        <w:t xml:space="preserve">= </w:t>
      </w:r>
      <w:r w:rsidR="00124BFD">
        <w:rPr>
          <w:sz w:val="28"/>
          <w:szCs w:val="28"/>
        </w:rPr>
        <w:t>1,7793</w:t>
      </w:r>
      <w:r>
        <w:rPr>
          <w:sz w:val="28"/>
          <w:szCs w:val="28"/>
        </w:rPr>
        <w:t>).»;</w:t>
      </w:r>
    </w:p>
    <w:p w:rsidR="003C2761" w:rsidRDefault="00A80BE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в абзаце первом раздела 6 слова «с учетом дифференциации по соответствующему объему площади общественных центров» заменить словами «с применение дифференцированного коэффициента площади и корректирующего коэффициента (при необходимости)»;</w:t>
      </w:r>
    </w:p>
    <w:p w:rsidR="003C2761" w:rsidRDefault="00A80BE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в приложении таблицу 8 дополнить строкой 9 следующего содержания:</w:t>
      </w:r>
    </w:p>
    <w:tbl>
      <w:tblPr>
        <w:tblW w:w="9985" w:type="dxa"/>
        <w:tblLayout w:type="fixed"/>
        <w:tblLook w:val="04A0" w:firstRow="1" w:lastRow="0" w:firstColumn="1" w:lastColumn="0" w:noHBand="0" w:noVBand="1"/>
      </w:tblPr>
      <w:tblGrid>
        <w:gridCol w:w="1271"/>
        <w:gridCol w:w="5815"/>
        <w:gridCol w:w="2899"/>
      </w:tblGrid>
      <w:tr w:rsidR="003C2761">
        <w:trPr>
          <w:trHeight w:val="11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761" w:rsidRDefault="00A80B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761" w:rsidRDefault="00A80BE9" w:rsidP="00124B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Итого на 1 кв. м (площадь общественного центра от 201 до 600 кв. м.), кв. м с применением (Р = 1,2) и (К </w:t>
            </w:r>
            <w:proofErr w:type="spellStart"/>
            <w:r>
              <w:rPr>
                <w:sz w:val="24"/>
                <w:szCs w:val="28"/>
              </w:rPr>
              <w:t>кор</w:t>
            </w:r>
            <w:proofErr w:type="spellEnd"/>
            <w:r>
              <w:rPr>
                <w:sz w:val="24"/>
                <w:szCs w:val="28"/>
              </w:rPr>
              <w:t xml:space="preserve"> </w:t>
            </w:r>
            <w:r w:rsidR="00AC2C12">
              <w:rPr>
                <w:sz w:val="28"/>
                <w:szCs w:val="28"/>
              </w:rPr>
              <w:t xml:space="preserve">= </w:t>
            </w:r>
            <w:r w:rsidR="00124BFD">
              <w:rPr>
                <w:sz w:val="28"/>
                <w:szCs w:val="28"/>
              </w:rPr>
              <w:t>1,7793</w:t>
            </w:r>
            <w:r>
              <w:rPr>
                <w:sz w:val="28"/>
                <w:szCs w:val="28"/>
              </w:rPr>
              <w:t xml:space="preserve">) 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761" w:rsidRDefault="003C2761">
            <w:pPr>
              <w:jc w:val="center"/>
              <w:rPr>
                <w:sz w:val="28"/>
                <w:szCs w:val="28"/>
              </w:rPr>
            </w:pPr>
          </w:p>
        </w:tc>
      </w:tr>
    </w:tbl>
    <w:p w:rsidR="00853BF1" w:rsidRDefault="00853BF1">
      <w:pPr>
        <w:ind w:firstLine="709"/>
        <w:jc w:val="both"/>
        <w:rPr>
          <w:sz w:val="28"/>
          <w:szCs w:val="28"/>
        </w:rPr>
      </w:pPr>
    </w:p>
    <w:p w:rsidR="003C2761" w:rsidRDefault="00853BF1" w:rsidP="0007532F">
      <w:pPr>
        <w:pStyle w:val="aff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7532F">
        <w:rPr>
          <w:sz w:val="28"/>
          <w:szCs w:val="28"/>
        </w:rPr>
        <w:t>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 и применяется к правоотношениям, возникающим при формировании проекта бюджета города Перми на 202</w:t>
      </w:r>
      <w:r w:rsidR="0007532F">
        <w:rPr>
          <w:sz w:val="28"/>
          <w:szCs w:val="28"/>
        </w:rPr>
        <w:t>7</w:t>
      </w:r>
      <w:r w:rsidR="0007532F">
        <w:rPr>
          <w:sz w:val="28"/>
          <w:szCs w:val="28"/>
        </w:rPr>
        <w:t xml:space="preserve"> год и плановый период 202</w:t>
      </w:r>
      <w:r w:rsidR="0007532F">
        <w:rPr>
          <w:sz w:val="28"/>
          <w:szCs w:val="28"/>
        </w:rPr>
        <w:t>8</w:t>
      </w:r>
      <w:r w:rsidR="0007532F">
        <w:rPr>
          <w:sz w:val="28"/>
          <w:szCs w:val="28"/>
        </w:rPr>
        <w:t xml:space="preserve"> и 202</w:t>
      </w:r>
      <w:r w:rsidR="0007532F">
        <w:rPr>
          <w:sz w:val="28"/>
          <w:szCs w:val="28"/>
        </w:rPr>
        <w:t>9</w:t>
      </w:r>
      <w:r w:rsidR="0007532F">
        <w:rPr>
          <w:sz w:val="28"/>
          <w:szCs w:val="28"/>
        </w:rPr>
        <w:t xml:space="preserve"> годов</w:t>
      </w:r>
      <w:bookmarkStart w:id="0" w:name="_GoBack"/>
      <w:bookmarkEnd w:id="0"/>
      <w:r w:rsidRPr="00853BF1">
        <w:rPr>
          <w:sz w:val="28"/>
          <w:szCs w:val="28"/>
        </w:rPr>
        <w:t>.</w:t>
      </w:r>
    </w:p>
    <w:p w:rsidR="003C2761" w:rsidRDefault="00A80BE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Управлению по общим вопросам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 w:rsidR="003C2761" w:rsidRDefault="00A80B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</w:t>
      </w:r>
    </w:p>
    <w:p w:rsidR="003C2761" w:rsidRDefault="00A80B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Контроль за исполнением настоящего постановления возложить </w:t>
      </w:r>
      <w:r>
        <w:rPr>
          <w:sz w:val="28"/>
          <w:szCs w:val="28"/>
        </w:rPr>
        <w:br/>
        <w:t xml:space="preserve">на заместителя главы администрации города Перми </w:t>
      </w:r>
      <w:proofErr w:type="spellStart"/>
      <w:r>
        <w:rPr>
          <w:sz w:val="28"/>
          <w:szCs w:val="28"/>
        </w:rPr>
        <w:t>Трошкова</w:t>
      </w:r>
      <w:proofErr w:type="spellEnd"/>
      <w:r>
        <w:rPr>
          <w:sz w:val="28"/>
          <w:szCs w:val="28"/>
        </w:rPr>
        <w:t xml:space="preserve"> С.В.</w:t>
      </w:r>
    </w:p>
    <w:p w:rsidR="003C2761" w:rsidRDefault="003C2761">
      <w:pPr>
        <w:ind w:firstLine="709"/>
        <w:jc w:val="both"/>
        <w:rPr>
          <w:sz w:val="28"/>
          <w:szCs w:val="28"/>
        </w:rPr>
      </w:pPr>
    </w:p>
    <w:p w:rsidR="003C2761" w:rsidRDefault="003C2761">
      <w:pPr>
        <w:ind w:firstLine="709"/>
        <w:jc w:val="both"/>
        <w:rPr>
          <w:sz w:val="28"/>
          <w:szCs w:val="28"/>
        </w:rPr>
      </w:pPr>
    </w:p>
    <w:p w:rsidR="003C2761" w:rsidRDefault="003C2761">
      <w:pPr>
        <w:ind w:firstLine="709"/>
        <w:jc w:val="both"/>
        <w:rPr>
          <w:sz w:val="28"/>
          <w:szCs w:val="28"/>
        </w:rPr>
      </w:pPr>
    </w:p>
    <w:p w:rsidR="003C2761" w:rsidRDefault="00A80BE9">
      <w:pPr>
        <w:spacing w:line="238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Глава города Перми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Э.О. Соснин</w:t>
      </w:r>
    </w:p>
    <w:p w:rsidR="003C2761" w:rsidRDefault="003C2761">
      <w:pPr>
        <w:spacing w:line="240" w:lineRule="exact"/>
        <w:jc w:val="both"/>
        <w:rPr>
          <w:sz w:val="28"/>
          <w:szCs w:val="28"/>
        </w:rPr>
      </w:pPr>
    </w:p>
    <w:p w:rsidR="003C2761" w:rsidRDefault="003C2761">
      <w:pPr>
        <w:spacing w:line="240" w:lineRule="exact"/>
        <w:jc w:val="both"/>
        <w:rPr>
          <w:sz w:val="28"/>
          <w:szCs w:val="28"/>
        </w:rPr>
      </w:pPr>
    </w:p>
    <w:p w:rsidR="003C2761" w:rsidRDefault="003C2761">
      <w:pPr>
        <w:spacing w:line="238" w:lineRule="exact"/>
      </w:pPr>
    </w:p>
    <w:sectPr w:rsidR="003C2761">
      <w:headerReference w:type="even" r:id="rId13"/>
      <w:headerReference w:type="default" r:id="rId14"/>
      <w:footerReference w:type="default" r:id="rId15"/>
      <w:pgSz w:w="11906" w:h="16838"/>
      <w:pgMar w:top="1134" w:right="567" w:bottom="1134" w:left="1418" w:header="36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5D2F" w:rsidRDefault="00DE5D2F">
      <w:r>
        <w:separator/>
      </w:r>
    </w:p>
  </w:endnote>
  <w:endnote w:type="continuationSeparator" w:id="0">
    <w:p w:rsidR="00DE5D2F" w:rsidRDefault="00DE5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2761" w:rsidRDefault="003C2761">
    <w:pPr>
      <w:pStyle w:val="ad"/>
      <w:ind w:right="360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5D2F" w:rsidRDefault="00DE5D2F">
      <w:r>
        <w:separator/>
      </w:r>
    </w:p>
  </w:footnote>
  <w:footnote w:type="continuationSeparator" w:id="0">
    <w:p w:rsidR="00DE5D2F" w:rsidRDefault="00DE5D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2761" w:rsidRDefault="00A80BE9">
    <w:pPr>
      <w:pStyle w:val="ab"/>
      <w:framePr w:wrap="around" w:vAnchor="text" w:hAnchor="margin" w:xAlign="center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separate"/>
    </w:r>
    <w:r>
      <w:rPr>
        <w:rStyle w:val="afe"/>
      </w:rPr>
      <w:t>5</w:t>
    </w:r>
    <w:r>
      <w:rPr>
        <w:rStyle w:val="afe"/>
      </w:rPr>
      <w:fldChar w:fldCharType="end"/>
    </w:r>
  </w:p>
  <w:p w:rsidR="003C2761" w:rsidRDefault="003C2761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2761" w:rsidRDefault="00A80BE9">
    <w:pPr>
      <w:pStyle w:val="ab"/>
      <w:jc w:val="center"/>
    </w:pPr>
    <w:r>
      <w:fldChar w:fldCharType="begin"/>
    </w:r>
    <w:r>
      <w:instrText>PAGE \* MERGEFORMAT</w:instrText>
    </w:r>
    <w:r>
      <w:fldChar w:fldCharType="separate"/>
    </w:r>
    <w:r w:rsidR="0007532F" w:rsidRPr="0007532F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  <w:p w:rsidR="003C2761" w:rsidRDefault="003C2761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1D06B4"/>
    <w:multiLevelType w:val="multilevel"/>
    <w:tmpl w:val="20DE6CDA"/>
    <w:lvl w:ilvl="0">
      <w:start w:val="1"/>
      <w:numFmt w:val="decimal"/>
      <w:lvlText w:val="%1"/>
      <w:lvlJc w:val="left"/>
      <w:pPr>
        <w:ind w:left="375" w:hanging="375"/>
      </w:pPr>
      <w:rPr>
        <w:sz w:val="28"/>
      </w:rPr>
    </w:lvl>
    <w:lvl w:ilvl="1">
      <w:start w:val="1"/>
      <w:numFmt w:val="decimal"/>
      <w:lvlText w:val="%1.%2"/>
      <w:lvlJc w:val="left"/>
      <w:pPr>
        <w:ind w:left="1085" w:hanging="375"/>
      </w:pPr>
      <w:rPr>
        <w:sz w:val="28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sz w:val="28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sz w:val="28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sz w:val="28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sz w:val="28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sz w:val="28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sz w:val="28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sz w:val="28"/>
      </w:rPr>
    </w:lvl>
  </w:abstractNum>
  <w:abstractNum w:abstractNumId="1">
    <w:nsid w:val="331F6739"/>
    <w:multiLevelType w:val="multilevel"/>
    <w:tmpl w:val="6D061212"/>
    <w:lvl w:ilvl="0">
      <w:start w:val="1"/>
      <w:numFmt w:val="decimal"/>
      <w:lvlText w:val="%1."/>
      <w:lvlJc w:val="left"/>
      <w:pPr>
        <w:ind w:left="675" w:hanging="675"/>
      </w:pPr>
      <w:rPr>
        <w:sz w:val="28"/>
      </w:rPr>
    </w:lvl>
    <w:lvl w:ilvl="1">
      <w:start w:val="1"/>
      <w:numFmt w:val="decimal"/>
      <w:lvlText w:val="%1.%2."/>
      <w:lvlJc w:val="left"/>
      <w:pPr>
        <w:ind w:left="958" w:hanging="675"/>
      </w:pPr>
      <w:rPr>
        <w:sz w:val="28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sz w:val="28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8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8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8"/>
      </w:rPr>
    </w:lvl>
  </w:abstractNum>
  <w:abstractNum w:abstractNumId="2">
    <w:nsid w:val="3B737BDC"/>
    <w:multiLevelType w:val="multilevel"/>
    <w:tmpl w:val="ABA8E688"/>
    <w:lvl w:ilvl="0">
      <w:start w:val="1"/>
      <w:numFmt w:val="decimal"/>
      <w:lvlText w:val="%1."/>
      <w:lvlJc w:val="left"/>
      <w:pPr>
        <w:ind w:left="1084" w:hanging="360"/>
      </w:pPr>
    </w:lvl>
    <w:lvl w:ilvl="1">
      <w:start w:val="1"/>
      <w:numFmt w:val="decimal"/>
      <w:lvlText w:val="%1.%2."/>
      <w:lvlJc w:val="left"/>
      <w:pPr>
        <w:ind w:left="1804" w:hanging="360"/>
      </w:pPr>
    </w:lvl>
    <w:lvl w:ilvl="2">
      <w:start w:val="1"/>
      <w:numFmt w:val="lowerRoman"/>
      <w:lvlText w:val="%3."/>
      <w:lvlJc w:val="right"/>
      <w:pPr>
        <w:ind w:left="2524" w:hanging="180"/>
      </w:pPr>
    </w:lvl>
    <w:lvl w:ilvl="3">
      <w:start w:val="1"/>
      <w:numFmt w:val="decimal"/>
      <w:lvlText w:val="%4."/>
      <w:lvlJc w:val="left"/>
      <w:pPr>
        <w:ind w:left="3244" w:hanging="360"/>
      </w:pPr>
    </w:lvl>
    <w:lvl w:ilvl="4">
      <w:start w:val="1"/>
      <w:numFmt w:val="lowerLetter"/>
      <w:lvlText w:val="%5."/>
      <w:lvlJc w:val="left"/>
      <w:pPr>
        <w:ind w:left="3964" w:hanging="360"/>
      </w:pPr>
    </w:lvl>
    <w:lvl w:ilvl="5">
      <w:start w:val="1"/>
      <w:numFmt w:val="lowerRoman"/>
      <w:lvlText w:val="%6."/>
      <w:lvlJc w:val="right"/>
      <w:pPr>
        <w:ind w:left="4684" w:hanging="180"/>
      </w:pPr>
    </w:lvl>
    <w:lvl w:ilvl="6">
      <w:start w:val="1"/>
      <w:numFmt w:val="decimal"/>
      <w:lvlText w:val="%7."/>
      <w:lvlJc w:val="left"/>
      <w:pPr>
        <w:ind w:left="5404" w:hanging="360"/>
      </w:pPr>
    </w:lvl>
    <w:lvl w:ilvl="7">
      <w:start w:val="1"/>
      <w:numFmt w:val="lowerLetter"/>
      <w:lvlText w:val="%8."/>
      <w:lvlJc w:val="left"/>
      <w:pPr>
        <w:ind w:left="6124" w:hanging="360"/>
      </w:pPr>
    </w:lvl>
    <w:lvl w:ilvl="8">
      <w:start w:val="1"/>
      <w:numFmt w:val="lowerRoman"/>
      <w:lvlText w:val="%9."/>
      <w:lvlJc w:val="right"/>
      <w:pPr>
        <w:ind w:left="6844" w:hanging="180"/>
      </w:pPr>
    </w:lvl>
  </w:abstractNum>
  <w:abstractNum w:abstractNumId="3">
    <w:nsid w:val="51E76038"/>
    <w:multiLevelType w:val="multilevel"/>
    <w:tmpl w:val="AEDCBAE0"/>
    <w:lvl w:ilvl="0">
      <w:start w:val="1"/>
      <w:numFmt w:val="decimal"/>
      <w:lvlText w:val="%1"/>
      <w:lvlJc w:val="left"/>
      <w:pPr>
        <w:ind w:left="600" w:hanging="600"/>
      </w:pPr>
      <w:rPr>
        <w:sz w:val="28"/>
      </w:rPr>
    </w:lvl>
    <w:lvl w:ilvl="1">
      <w:start w:val="1"/>
      <w:numFmt w:val="decimal"/>
      <w:lvlText w:val="%1.%2"/>
      <w:lvlJc w:val="left"/>
      <w:pPr>
        <w:ind w:left="883" w:hanging="600"/>
      </w:pPr>
      <w:rPr>
        <w:sz w:val="28"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sz w:val="28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sz w:val="28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sz w:val="28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sz w:val="28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sz w:val="28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sz w:val="28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sz w:val="28"/>
      </w:rPr>
    </w:lvl>
  </w:abstractNum>
  <w:abstractNum w:abstractNumId="4">
    <w:nsid w:val="5A634171"/>
    <w:multiLevelType w:val="multilevel"/>
    <w:tmpl w:val="C79C4150"/>
    <w:lvl w:ilvl="0">
      <w:start w:val="1"/>
      <w:numFmt w:val="decimal"/>
      <w:lvlText w:val="%1."/>
      <w:lvlJc w:val="left"/>
      <w:pPr>
        <w:ind w:left="450" w:hanging="450"/>
      </w:pPr>
      <w:rPr>
        <w:sz w:val="28"/>
      </w:rPr>
    </w:lvl>
    <w:lvl w:ilvl="1">
      <w:start w:val="1"/>
      <w:numFmt w:val="decimal"/>
      <w:lvlText w:val="%1.%2."/>
      <w:lvlJc w:val="left"/>
      <w:pPr>
        <w:ind w:left="1301" w:hanging="450"/>
      </w:pPr>
      <w:rPr>
        <w:sz w:val="28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sz w:val="28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sz w:val="28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sz w:val="28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sz w:val="28"/>
      </w:rPr>
    </w:lvl>
  </w:abstractNum>
  <w:abstractNum w:abstractNumId="5">
    <w:nsid w:val="69290D9C"/>
    <w:multiLevelType w:val="multilevel"/>
    <w:tmpl w:val="085E796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761"/>
    <w:rsid w:val="0007532F"/>
    <w:rsid w:val="000C2033"/>
    <w:rsid w:val="00124BFD"/>
    <w:rsid w:val="001F6B10"/>
    <w:rsid w:val="002A56A2"/>
    <w:rsid w:val="003C2761"/>
    <w:rsid w:val="005C7756"/>
    <w:rsid w:val="00647F77"/>
    <w:rsid w:val="006B024D"/>
    <w:rsid w:val="00853BF1"/>
    <w:rsid w:val="00A80BE9"/>
    <w:rsid w:val="00AC2C12"/>
    <w:rsid w:val="00C43792"/>
    <w:rsid w:val="00CA690C"/>
    <w:rsid w:val="00DE5D2F"/>
    <w:rsid w:val="00FC0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3A8D23-2B86-4378-A0FA-F3A973E35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qFormat/>
    <w:pPr>
      <w:keepNext/>
      <w:ind w:right="-1" w:firstLine="709"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pPr>
      <w:keepNext/>
      <w:ind w:right="-1"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qFormat/>
    <w:pPr>
      <w:widowControl w:val="0"/>
      <w:spacing w:line="360" w:lineRule="exact"/>
      <w:jc w:val="center"/>
    </w:pPr>
    <w:rPr>
      <w:b/>
      <w:sz w:val="32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ody Text"/>
    <w:basedOn w:val="a"/>
    <w:link w:val="afc"/>
    <w:pPr>
      <w:ind w:right="3117"/>
    </w:pPr>
    <w:rPr>
      <w:rFonts w:ascii="Courier New" w:hAnsi="Courier New"/>
      <w:sz w:val="26"/>
    </w:rPr>
  </w:style>
  <w:style w:type="paragraph" w:styleId="afd">
    <w:name w:val="Body Text Indent"/>
    <w:basedOn w:val="a"/>
    <w:pPr>
      <w:ind w:right="-1"/>
      <w:jc w:val="both"/>
    </w:pPr>
    <w:rPr>
      <w:sz w:val="26"/>
    </w:rPr>
  </w:style>
  <w:style w:type="character" w:styleId="afe">
    <w:name w:val="page number"/>
    <w:basedOn w:val="a0"/>
  </w:style>
  <w:style w:type="paragraph" w:styleId="aff">
    <w:name w:val="Balloon Text"/>
    <w:basedOn w:val="a"/>
    <w:link w:val="aff0"/>
    <w:uiPriority w:val="99"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link w:val="aff"/>
    <w:uiPriority w:val="99"/>
    <w:rPr>
      <w:rFonts w:ascii="Segoe UI" w:hAnsi="Segoe UI" w:cs="Segoe UI"/>
      <w:sz w:val="18"/>
      <w:szCs w:val="18"/>
    </w:rPr>
  </w:style>
  <w:style w:type="character" w:customStyle="1" w:styleId="ac">
    <w:name w:val="Верхний колонтитул Знак"/>
    <w:link w:val="ab"/>
    <w:uiPriority w:val="99"/>
  </w:style>
  <w:style w:type="numbering" w:customStyle="1" w:styleId="13">
    <w:name w:val="Нет списка1"/>
    <w:next w:val="a2"/>
    <w:uiPriority w:val="99"/>
    <w:semiHidden/>
    <w:unhideWhenUsed/>
  </w:style>
  <w:style w:type="character" w:styleId="aff1">
    <w:name w:val="FollowedHyperlink"/>
    <w:uiPriority w:val="99"/>
    <w:unhideWhenUsed/>
    <w:rPr>
      <w:color w:val="800080"/>
      <w:u w:val="single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7">
    <w:name w:val="xl7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8">
    <w:name w:val="xl78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aff2">
    <w:name w:val="Форма"/>
    <w:rPr>
      <w:sz w:val="28"/>
      <w:szCs w:val="28"/>
      <w:lang w:eastAsia="ru-RU"/>
    </w:rPr>
  </w:style>
  <w:style w:type="character" w:customStyle="1" w:styleId="afc">
    <w:name w:val="Основной текст Знак"/>
    <w:link w:val="afb"/>
    <w:rPr>
      <w:rFonts w:ascii="Courier New" w:hAnsi="Courier New"/>
      <w:sz w:val="26"/>
    </w:rPr>
  </w:style>
  <w:style w:type="paragraph" w:customStyle="1" w:styleId="ConsPlusNormal">
    <w:name w:val="ConsPlusNormal"/>
    <w:rPr>
      <w:sz w:val="28"/>
      <w:szCs w:val="28"/>
      <w:lang w:eastAsia="ru-RU"/>
    </w:rPr>
  </w:style>
  <w:style w:type="numbering" w:customStyle="1" w:styleId="110">
    <w:name w:val="Нет списка11"/>
    <w:next w:val="a2"/>
    <w:uiPriority w:val="99"/>
    <w:semiHidden/>
    <w:unhideWhenUsed/>
  </w:style>
  <w:style w:type="numbering" w:customStyle="1" w:styleId="111">
    <w:name w:val="Нет списка111"/>
    <w:next w:val="a2"/>
    <w:uiPriority w:val="99"/>
    <w:semiHidden/>
    <w:unhideWhenUsed/>
  </w:style>
  <w:style w:type="paragraph" w:customStyle="1" w:styleId="font5">
    <w:name w:val="font5"/>
    <w:basedOn w:val="a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5">
    <w:name w:val="xl85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0">
    <w:name w:val="xl9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99">
    <w:name w:val="xl9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2">
    <w:name w:val="xl112"/>
    <w:basedOn w:val="a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7">
    <w:name w:val="xl11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9">
    <w:name w:val="xl11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0">
    <w:name w:val="xl12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4">
    <w:name w:val="xl124"/>
    <w:basedOn w:val="a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5">
    <w:name w:val="xl12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numbering" w:customStyle="1" w:styleId="25">
    <w:name w:val="Нет списка2"/>
    <w:next w:val="a2"/>
    <w:uiPriority w:val="99"/>
    <w:semiHidden/>
    <w:unhideWhenUsed/>
  </w:style>
  <w:style w:type="numbering" w:customStyle="1" w:styleId="33">
    <w:name w:val="Нет списка3"/>
    <w:next w:val="a2"/>
    <w:uiPriority w:val="99"/>
    <w:semiHidden/>
    <w:unhideWhenUsed/>
  </w:style>
  <w:style w:type="paragraph" w:customStyle="1" w:styleId="font6">
    <w:name w:val="font6"/>
    <w:basedOn w:val="a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7">
    <w:name w:val="font7"/>
    <w:basedOn w:val="a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8">
    <w:name w:val="font8"/>
    <w:basedOn w:val="a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customStyle="1" w:styleId="43">
    <w:name w:val="Нет списка4"/>
    <w:next w:val="a2"/>
    <w:uiPriority w:val="99"/>
    <w:semiHidden/>
    <w:unhideWhenUsed/>
  </w:style>
  <w:style w:type="character" w:customStyle="1" w:styleId="ae">
    <w:name w:val="Нижний колонтитул Знак"/>
    <w:link w:val="ad"/>
    <w:uiPriority w:val="99"/>
  </w:style>
  <w:style w:type="paragraph" w:styleId="aff3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10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4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г. Перми</Company>
  <LinksUpToDate>false</LinksUpToDate>
  <CharactersWithSpaces>3871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lastModifiedBy>Александрова Анастасия Александровна</cp:lastModifiedBy>
  <cp:revision>11</cp:revision>
  <cp:lastPrinted>2026-09-16T11:55:00Z</cp:lastPrinted>
  <dcterms:created xsi:type="dcterms:W3CDTF">2026-05-20T06:41:00Z</dcterms:created>
  <dcterms:modified xsi:type="dcterms:W3CDTF">2026-09-17T08:55:00Z</dcterms:modified>
  <cp:version>983040</cp:version>
</cp:coreProperties>
</file>