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pStyle w:val="908"/>
        <w:ind w:right="5387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pStyle w:val="908"/>
        <w:jc w:val="center"/>
        <w:spacing w:line="240" w:lineRule="exact"/>
        <w:rPr>
          <w:b/>
          <w:bCs/>
          <w:spacing w:val="-2"/>
          <w14:ligatures w14:val="none"/>
        </w:rPr>
      </w:pPr>
      <w:r>
        <w:rPr>
          <w:b/>
          <w:bCs/>
          <w:spacing w:val="-2"/>
        </w:rPr>
        <w:t xml:space="preserve">О внесении изменений в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sz w:val="28"/>
          <w:szCs w:val="28"/>
        </w:rPr>
        <w:t xml:space="preserve">постановление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администрации </w:t>
      </w:r>
      <w:r>
        <w:rPr>
          <w:b/>
          <w:bCs/>
          <w:sz w:val="28"/>
          <w:szCs w:val="28"/>
        </w:rPr>
        <w:t xml:space="preserve">горо</w:t>
      </w:r>
      <w:r>
        <w:rPr>
          <w:b/>
          <w:bCs/>
          <w:sz w:val="28"/>
          <w:szCs w:val="28"/>
        </w:rPr>
        <w:t xml:space="preserve">да Перми</w:t>
        <w:br/>
      </w:r>
      <w:r>
        <w:rPr>
          <w:b/>
          <w:bCs/>
          <w:sz w:val="28"/>
          <w:szCs w:val="28"/>
        </w:rPr>
        <w:t xml:space="preserve">от 20 октября 2021 г. № 920 «Об утверждении </w:t>
      </w:r>
      <w:r>
        <w:rPr>
          <w:b/>
          <w:bCs/>
          <w:spacing w:val="-2"/>
          <w:lang w:eastAsia="en-US"/>
        </w:rPr>
        <w:t xml:space="preserve">Порядка </w:t>
      </w:r>
      <w:r>
        <w:rPr>
          <w:b/>
          <w:bCs/>
          <w:spacing w:val="-2"/>
          <w:lang w:eastAsia="en-US"/>
        </w:rPr>
        <w:t xml:space="preserve">о</w:t>
      </w:r>
      <w:r>
        <w:rPr>
          <w:b/>
          <w:bCs/>
          <w:spacing w:val="-2"/>
          <w:lang w:eastAsia="en-US"/>
        </w:rPr>
        <w:t xml:space="preserve">пределения объема</w:t>
        <w:br/>
        <w:t xml:space="preserve">и условий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 xml:space="preserve">предоставления субсидий на иные цели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 xml:space="preserve">бюджетным и автономным учреждениям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 xml:space="preserve">на устройство муниципальных плоскостных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 xml:space="preserve">спортивных сооружений с оснащением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 xml:space="preserve">их спортивным инвентарем</w:t>
      </w:r>
      <w:r>
        <w:rPr>
          <w:b/>
          <w:bCs/>
          <w:spacing w:val="-2"/>
          <w:lang w:eastAsia="en-US"/>
        </w:rPr>
        <w:t xml:space="preserve">»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2"/>
          <w14:ligatures w14:val="none"/>
        </w:rPr>
      </w:r>
      <w:r>
        <w:rPr>
          <w:b/>
          <w:bCs/>
          <w:spacing w:val="-2"/>
          <w14:ligatures w14:val="none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69"/>
        <w:ind w:left="0" w:right="0" w:firstLine="709"/>
        <w:jc w:val="both"/>
        <w:spacing w:before="0" w:beforeAutospacing="0" w:after="0" w:afterAutospacing="0"/>
        <w:rPr>
          <w:rFonts w:eastAsia="Calibri"/>
          <w:color w:val="ff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В целях актуализации нормативных правовых актов администрации города П</w:t>
      </w:r>
      <w:r>
        <w:rPr>
          <w:rFonts w:eastAsia="Calibri"/>
          <w:sz w:val="28"/>
          <w:szCs w:val="28"/>
          <w:lang w:eastAsia="en-US"/>
        </w:rPr>
        <w:t xml:space="preserve">ерми</w:t>
      </w:r>
      <w:r>
        <w:rPr>
          <w:rFonts w:eastAsia="Calibri"/>
          <w:color w:val="ff0000"/>
          <w:sz w:val="28"/>
          <w:szCs w:val="28"/>
          <w14:ligatures w14:val="none"/>
        </w:rPr>
      </w:r>
      <w:r>
        <w:rPr>
          <w:rFonts w:eastAsia="Calibri"/>
          <w:color w:val="ff0000"/>
          <w:sz w:val="28"/>
          <w:szCs w:val="28"/>
          <w14:ligatures w14:val="none"/>
        </w:rPr>
      </w:r>
    </w:p>
    <w:p>
      <w:pPr>
        <w:pStyle w:val="969"/>
        <w:ind w:left="0" w:right="0" w:firstLine="0"/>
        <w:jc w:val="both"/>
        <w:spacing w:before="0" w:beforeAutospacing="0" w:after="0" w:afterAutospacing="0"/>
        <w:rPr>
          <w:rFonts w:eastAsia="Calibri"/>
          <w:sz w:val="28"/>
          <w:szCs w:val="28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администрация города Перми ПОСТАНОВЛЯЕТ: </w:t>
      </w:r>
      <w:r>
        <w:rPr>
          <w:rFonts w:eastAsia="Calibri"/>
          <w:sz w:val="28"/>
          <w:szCs w:val="28"/>
          <w:lang w:eastAsia="en-US"/>
          <w14:ligatures w14:val="none"/>
        </w:rPr>
      </w:r>
      <w:r>
        <w:rPr>
          <w:rFonts w:eastAsia="Calibri"/>
          <w:sz w:val="28"/>
          <w:szCs w:val="28"/>
          <w:lang w:eastAsia="en-US"/>
          <w14:ligatures w14:val="none"/>
        </w:rPr>
      </w:r>
    </w:p>
    <w:p>
      <w:pPr>
        <w:ind w:left="0" w:right="0" w:firstLine="709"/>
        <w:jc w:val="both"/>
        <w:spacing w:before="0" w:after="0"/>
        <w:rPr>
          <w:rFonts w:eastAsia="Calibri"/>
          <w:sz w:val="24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1. </w:t>
      </w:r>
      <w:r>
        <w:rPr>
          <w:rFonts w:eastAsia="Calibri"/>
          <w:sz w:val="28"/>
          <w:szCs w:val="28"/>
          <w:lang w:eastAsia="en-US"/>
        </w:rPr>
        <w:t xml:space="preserve">Внести изменение в </w:t>
      </w:r>
      <w:r>
        <w:rPr>
          <w:rFonts w:eastAsia="Calibri"/>
          <w:sz w:val="28"/>
          <w:szCs w:val="28"/>
          <w:lang w:eastAsia="en-US"/>
        </w:rPr>
        <w:t xml:space="preserve">постановление админи</w:t>
      </w:r>
      <w:r>
        <w:rPr>
          <w:rFonts w:eastAsia="Calibri"/>
          <w:sz w:val="28"/>
          <w:szCs w:val="28"/>
          <w:lang w:eastAsia="en-US"/>
        </w:rPr>
        <w:t xml:space="preserve">страции горо</w:t>
      </w:r>
      <w:r>
        <w:rPr>
          <w:rFonts w:eastAsia="Calibri"/>
          <w:sz w:val="28"/>
          <w:szCs w:val="28"/>
          <w:lang w:eastAsia="en-US"/>
        </w:rPr>
        <w:t xml:space="preserve">да Перми от 20 октября 2021 г. № 920</w:t>
      </w:r>
      <w:r>
        <w:rPr>
          <w:rFonts w:eastAsia="Calibri"/>
          <w:sz w:val="28"/>
          <w:szCs w:val="28"/>
          <w:lang w:eastAsia="en-US"/>
        </w:rPr>
        <w:t xml:space="preserve"> «Об утверждении </w:t>
      </w:r>
      <w:r>
        <w:rPr>
          <w:rFonts w:eastAsia="Calibri"/>
          <w:sz w:val="28"/>
          <w:szCs w:val="28"/>
          <w:lang w:eastAsia="en-US"/>
        </w:rPr>
        <w:t xml:space="preserve">Порядка</w:t>
      </w:r>
      <w:r>
        <w:rPr>
          <w:rFonts w:eastAsia="Calibri"/>
          <w:sz w:val="28"/>
          <w:szCs w:val="28"/>
          <w:lang w:eastAsia="en-US"/>
        </w:rPr>
        <w:t xml:space="preserve"> о</w:t>
      </w:r>
      <w:r>
        <w:rPr>
          <w:rFonts w:eastAsia="Calibri"/>
          <w:sz w:val="28"/>
          <w:szCs w:val="28"/>
          <w:lang w:eastAsia="en-US"/>
        </w:rPr>
        <w:t xml:space="preserve">пределения объема и условий предоставления субсидий на иные цели бюджетным и автономным учреждениям на устройство муниципаль</w:t>
      </w:r>
      <w:r>
        <w:rPr>
          <w:rFonts w:eastAsia="Calibri"/>
          <w:sz w:val="28"/>
          <w:szCs w:val="28"/>
          <w:lang w:eastAsia="en-US"/>
        </w:rPr>
        <w:t xml:space="preserve">ных плоскостных спортивных сооружений с оснащением их спортивным инвентарем»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(в ред. </w:t>
      </w:r>
      <w:r>
        <w:rPr>
          <w:rFonts w:eastAsia="Calibri"/>
          <w:sz w:val="28"/>
          <w:szCs w:val="28"/>
          <w:lang w:eastAsia="en-US"/>
        </w:rPr>
        <w:t xml:space="preserve">от 14.02.2022 №</w:t>
      </w:r>
      <w:hyperlink r:id="rId12" w:tooltip="https://login.consultant.ru/link/?req=doc&amp;base=RLAW368&amp;n=163676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86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11.05.2022 №</w:t>
      </w:r>
      <w:hyperlink r:id="rId13" w:tooltip="https://login.consultant.ru/link/?req=doc&amp;base=RLAW368&amp;n=166627&amp;dst=100016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351</w:t>
        </w:r>
      </w:hyperlink>
      <w:r>
        <w:rPr>
          <w:rFonts w:eastAsia="Calibri"/>
          <w:sz w:val="28"/>
          <w:szCs w:val="28"/>
          <w:lang w:eastAsia="en-US"/>
        </w:rPr>
        <w:t xml:space="preserve">, от 15.06.2022 №</w:t>
      </w:r>
      <w:hyperlink r:id="rId14" w:tooltip="https://login.consultant.ru/link/?req=doc&amp;base=RLAW368&amp;n=167838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473</w:t>
        </w:r>
      </w:hyperlink>
      <w:r>
        <w:rPr>
          <w:rFonts w:eastAsia="Calibri"/>
          <w:sz w:val="28"/>
          <w:szCs w:val="28"/>
          <w:lang w:eastAsia="en-US"/>
        </w:rPr>
        <w:t xml:space="preserve">, от 22.08.2022 №</w:t>
      </w:r>
      <w:hyperlink r:id="rId15" w:tooltip="https://login.consultant.ru/link/?req=doc&amp;base=RLAW368&amp;n=17020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701</w:t>
        </w:r>
      </w:hyperlink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от 03.10.2022 №</w:t>
      </w:r>
      <w:hyperlink r:id="rId16" w:tooltip="https://login.consultant.ru/link/?req=doc&amp;base=RLAW368&amp;n=171572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892</w:t>
        </w:r>
      </w:hyperlink>
      <w:r>
        <w:rPr>
          <w:rFonts w:eastAsia="Calibri"/>
          <w:sz w:val="28"/>
          <w:szCs w:val="28"/>
          <w:lang w:eastAsia="en-US"/>
        </w:rPr>
        <w:t xml:space="preserve">, от 19.10.2022 </w:t>
        <w:br/>
        <w:t xml:space="preserve">№</w:t>
      </w:r>
      <w:hyperlink r:id="rId17" w:tooltip="https://login.consultant.ru/link/?req=doc&amp;base=RLAW368&amp;n=172181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992</w:t>
        </w:r>
      </w:hyperlink>
      <w:r>
        <w:rPr>
          <w:rFonts w:eastAsia="Calibri"/>
          <w:sz w:val="28"/>
          <w:szCs w:val="28"/>
          <w:lang w:eastAsia="en-US"/>
        </w:rPr>
        <w:t xml:space="preserve">, от 26.12.2022 №</w:t>
      </w:r>
      <w:hyperlink r:id="rId18" w:tooltip="https://login.consultant.ru/link/?req=doc&amp;base=RLAW368&amp;n=175440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1366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30.12.2022 №</w:t>
      </w:r>
      <w:hyperlink r:id="rId19" w:tooltip="https://login.consultant.ru/link/?req=doc&amp;base=RLAW368&amp;n=175812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1428</w:t>
        </w:r>
      </w:hyperlink>
      <w:r>
        <w:rPr>
          <w:rFonts w:eastAsia="Calibri"/>
          <w:sz w:val="28"/>
          <w:szCs w:val="28"/>
          <w:lang w:eastAsia="en-US"/>
        </w:rPr>
        <w:t xml:space="preserve">, от 20.02.2023 №</w:t>
      </w:r>
      <w:hyperlink r:id="rId20" w:tooltip="https://login.consultant.ru/link/?req=doc&amp;base=RLAW368&amp;n=177437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125</w:t>
        </w:r>
      </w:hyperlink>
      <w:r>
        <w:rPr>
          <w:rFonts w:eastAsia="Calibri"/>
          <w:sz w:val="28"/>
          <w:szCs w:val="28"/>
          <w:lang w:eastAsia="en-US"/>
        </w:rPr>
        <w:t xml:space="preserve">, </w:t>
        <w:br/>
        <w:t xml:space="preserve">от 19.06.2023 №</w:t>
      </w:r>
      <w:hyperlink r:id="rId21" w:tooltip="https://login.consultant.ru/link/?req=doc&amp;base=RLAW368&amp;n=18189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502</w:t>
        </w:r>
      </w:hyperlink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от 22.06.2023 №</w:t>
      </w:r>
      <w:hyperlink r:id="rId22" w:tooltip="https://login.consultant.ru/link/?req=doc&amp;base=RLAW368&amp;n=182030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526</w:t>
        </w:r>
      </w:hyperlink>
      <w:r>
        <w:rPr>
          <w:rFonts w:eastAsia="Calibri"/>
          <w:sz w:val="28"/>
          <w:szCs w:val="28"/>
          <w:lang w:eastAsia="en-US"/>
        </w:rPr>
        <w:t xml:space="preserve">, от 09.08.2023 №</w:t>
      </w:r>
      <w:hyperlink r:id="rId23" w:tooltip="https://login.consultant.ru/link/?req=doc&amp;base=RLAW368&amp;n=18375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687</w:t>
        </w:r>
      </w:hyperlink>
      <w:r>
        <w:rPr>
          <w:rFonts w:eastAsia="Calibri"/>
          <w:sz w:val="28"/>
          <w:szCs w:val="28"/>
          <w:lang w:eastAsia="en-US"/>
        </w:rPr>
        <w:t xml:space="preserve">, от 20.10.2023 </w:t>
        <w:br/>
        <w:t xml:space="preserve">№</w:t>
      </w:r>
      <w:hyperlink r:id="rId24" w:tooltip="https://login.consultant.ru/link/?req=doc&amp;base=RLAW368&amp;n=186620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1150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21.12.2023 №</w:t>
      </w:r>
      <w:hyperlink r:id="rId25" w:tooltip="https://login.consultant.ru/link/?req=doc&amp;base=RLAW368&amp;n=18941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1449</w:t>
        </w:r>
      </w:hyperlink>
      <w:r>
        <w:rPr>
          <w:rFonts w:eastAsia="Calibri"/>
          <w:sz w:val="28"/>
          <w:szCs w:val="28"/>
          <w:lang w:eastAsia="en-US"/>
        </w:rPr>
        <w:t xml:space="preserve">, от 14.02.2024 №</w:t>
      </w:r>
      <w:hyperlink r:id="rId26" w:tooltip="https://login.consultant.ru/link/?req=doc&amp;base=RLAW368&amp;n=19163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98</w:t>
        </w:r>
      </w:hyperlink>
      <w:r>
        <w:rPr>
          <w:rFonts w:eastAsia="Calibri"/>
          <w:sz w:val="28"/>
          <w:szCs w:val="28"/>
          <w:lang w:eastAsia="en-US"/>
        </w:rPr>
        <w:t xml:space="preserve">, от 26.02.2024 №</w:t>
      </w:r>
      <w:hyperlink r:id="rId27" w:tooltip="https://login.consultant.ru/link/?req=doc&amp;base=RLAW368&amp;n=19201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137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  <w:br/>
      </w:r>
      <w:r>
        <w:rPr>
          <w:rFonts w:eastAsia="Calibri"/>
          <w:sz w:val="28"/>
          <w:szCs w:val="28"/>
          <w:lang w:eastAsia="en-US"/>
        </w:rPr>
        <w:t xml:space="preserve">от 11.04.2024 №</w:t>
      </w:r>
      <w:hyperlink r:id="rId28" w:tooltip="https://login.consultant.ru/link/?req=doc&amp;base=RLAW368&amp;n=19385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281</w:t>
        </w:r>
      </w:hyperlink>
      <w:r>
        <w:rPr>
          <w:rFonts w:eastAsia="Calibri"/>
          <w:sz w:val="28"/>
          <w:szCs w:val="28"/>
          <w:lang w:eastAsia="en-US"/>
        </w:rPr>
        <w:t xml:space="preserve">, от 08.08.2024 №</w:t>
      </w:r>
      <w:hyperlink r:id="rId29" w:tooltip="https://login.consultant.ru/link/?req=doc&amp;base=RLAW368&amp;n=197573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633</w:t>
        </w:r>
      </w:hyperlink>
      <w:r>
        <w:rPr>
          <w:rFonts w:eastAsia="Calibri"/>
          <w:sz w:val="28"/>
          <w:szCs w:val="28"/>
          <w:lang w:eastAsia="en-US"/>
        </w:rPr>
        <w:t xml:space="preserve">, от 22.10.2024 №</w:t>
      </w:r>
      <w:hyperlink r:id="rId30" w:tooltip="https://login.consultant.ru/link/?req=doc&amp;base=RLAW368&amp;n=200402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999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04.12.2024 </w:t>
        <w:br/>
        <w:t xml:space="preserve">№</w:t>
      </w:r>
      <w:hyperlink r:id="rId31" w:tooltip="https://login.consultant.ru/link/?req=doc&amp;base=RLAW368&amp;n=20237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1170</w:t>
        </w:r>
      </w:hyperlink>
      <w:r>
        <w:rPr>
          <w:rFonts w:eastAsia="Calibri"/>
          <w:sz w:val="28"/>
          <w:szCs w:val="28"/>
          <w:lang w:eastAsia="en-US"/>
        </w:rPr>
        <w:t xml:space="preserve">, от 13.12.2024 №</w:t>
      </w:r>
      <w:hyperlink r:id="rId32" w:tooltip="https://login.consultant.ru/link/?req=doc&amp;base=RLAW368&amp;n=218435&amp;dst=100099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1223</w:t>
        </w:r>
      </w:hyperlink>
      <w:r>
        <w:rPr>
          <w:rFonts w:eastAsia="Calibri"/>
          <w:sz w:val="28"/>
          <w:szCs w:val="28"/>
          <w:lang w:eastAsia="en-US"/>
        </w:rPr>
        <w:t xml:space="preserve">, от 23.12.2024 №</w:t>
      </w:r>
      <w:hyperlink r:id="rId33" w:tooltip="https://login.consultant.ru/link/?req=doc&amp;base=RLAW368&amp;n=203410&amp;dst=10001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1268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22.09.2025 № 655,</w:t>
        <w:br/>
        <w:t xml:space="preserve">от 13.05.2026 №</w:t>
      </w:r>
      <w:hyperlink r:id="rId34" w:tooltip="https://login.consultant.ru/link/?req=doc&amp;base=RLAW368&amp;n=212388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274</w:t>
        </w:r>
      </w:hyperlink>
      <w:r>
        <w:rPr>
          <w:rFonts w:eastAsia="Calibri"/>
          <w:sz w:val="28"/>
          <w:szCs w:val="28"/>
          <w:lang w:eastAsia="en-US"/>
        </w:rPr>
        <w:t xml:space="preserve">),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заменив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реамбуле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слова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определения объема и условия предоставления бюджетным и автономным учреждениям субсидий на иные цели»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слова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определения объема, условия предоставления бюджетным и автономным учреждениям субсидий на иные цели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eastAsia="Calibri"/>
          <w:sz w:val="24"/>
          <w:lang w:eastAsia="en-US"/>
          <w14:ligatures w14:val="none"/>
        </w:rPr>
      </w:r>
      <w:r>
        <w:rPr>
          <w:rFonts w:eastAsia="Calibri"/>
          <w:sz w:val="24"/>
          <w:lang w:eastAsia="en-US"/>
          <w14:ligatures w14:val="none"/>
        </w:rPr>
      </w:r>
    </w:p>
    <w:p>
      <w:pPr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 Внести в Порядок </w:t>
      </w:r>
      <w:r>
        <w:rPr>
          <w:rFonts w:eastAsia="Calibri"/>
          <w:sz w:val="28"/>
          <w:szCs w:val="28"/>
          <w:lang w:eastAsia="en-US"/>
        </w:rPr>
        <w:t xml:space="preserve">о</w:t>
      </w:r>
      <w:r>
        <w:rPr>
          <w:rFonts w:eastAsia="Calibri"/>
          <w:sz w:val="28"/>
          <w:szCs w:val="28"/>
          <w:lang w:eastAsia="en-US"/>
        </w:rPr>
        <w:t xml:space="preserve">пределения объема и условий предоставления субсидий на иные цели бюджетным и автономным учреждениям на устройство муниципаль</w:t>
      </w:r>
      <w:r>
        <w:rPr>
          <w:rFonts w:eastAsia="Calibri"/>
          <w:sz w:val="28"/>
          <w:szCs w:val="28"/>
          <w:lang w:eastAsia="en-US"/>
        </w:rPr>
        <w:t xml:space="preserve">ных плоскостных спортивных сооружений с оснащением их спортивным инвентарем, утвержденный </w:t>
      </w:r>
      <w:r>
        <w:rPr>
          <w:rFonts w:eastAsia="Calibri"/>
          <w:sz w:val="28"/>
          <w:szCs w:val="28"/>
          <w:lang w:eastAsia="en-US"/>
        </w:rPr>
        <w:t xml:space="preserve">постановление админи</w:t>
      </w:r>
      <w:r>
        <w:rPr>
          <w:rFonts w:eastAsia="Calibri"/>
          <w:sz w:val="28"/>
          <w:szCs w:val="28"/>
          <w:lang w:eastAsia="en-US"/>
        </w:rPr>
        <w:t xml:space="preserve">страции горо</w:t>
      </w:r>
      <w:r>
        <w:rPr>
          <w:rFonts w:eastAsia="Calibri"/>
          <w:sz w:val="28"/>
          <w:szCs w:val="28"/>
          <w:lang w:eastAsia="en-US"/>
        </w:rPr>
        <w:t xml:space="preserve">да Перми от 20 октября 2021 г. № 920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(в ред. </w:t>
      </w:r>
      <w:r>
        <w:rPr>
          <w:rFonts w:eastAsia="Calibri"/>
          <w:sz w:val="28"/>
          <w:szCs w:val="28"/>
          <w:lang w:eastAsia="en-US"/>
        </w:rPr>
        <w:t xml:space="preserve">от 14.02.2022 №</w:t>
      </w:r>
      <w:hyperlink r:id="rId35" w:tooltip="https://login.consultant.ru/link/?req=doc&amp;base=RLAW368&amp;n=163676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86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11.05.2022 №</w:t>
      </w:r>
      <w:hyperlink r:id="rId36" w:tooltip="https://login.consultant.ru/link/?req=doc&amp;base=RLAW368&amp;n=166627&amp;dst=100016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351</w:t>
        </w:r>
      </w:hyperlink>
      <w:r>
        <w:rPr>
          <w:rFonts w:eastAsia="Calibri"/>
          <w:sz w:val="28"/>
          <w:szCs w:val="28"/>
          <w:lang w:eastAsia="en-US"/>
        </w:rPr>
        <w:t xml:space="preserve">, от 15.06.2022 №</w:t>
      </w:r>
      <w:hyperlink r:id="rId37" w:tooltip="https://login.consultant.ru/link/?req=doc&amp;base=RLAW368&amp;n=167838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473</w:t>
        </w:r>
      </w:hyperlink>
      <w:r>
        <w:rPr>
          <w:rFonts w:eastAsia="Calibri"/>
          <w:sz w:val="28"/>
          <w:szCs w:val="28"/>
          <w:lang w:eastAsia="en-US"/>
        </w:rPr>
        <w:t xml:space="preserve">, от 22.08.2022 №</w:t>
      </w:r>
      <w:hyperlink r:id="rId38" w:tooltip="https://login.consultant.ru/link/?req=doc&amp;base=RLAW368&amp;n=17020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701</w:t>
        </w:r>
      </w:hyperlink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от 03.10.2022 №</w:t>
      </w:r>
      <w:hyperlink r:id="rId39" w:tooltip="https://login.consultant.ru/link/?req=doc&amp;base=RLAW368&amp;n=171572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892</w:t>
        </w:r>
      </w:hyperlink>
      <w:r>
        <w:rPr>
          <w:rFonts w:eastAsia="Calibri"/>
          <w:sz w:val="28"/>
          <w:szCs w:val="28"/>
          <w:lang w:eastAsia="en-US"/>
        </w:rPr>
        <w:t xml:space="preserve">, от 19.10.2022 </w:t>
        <w:br/>
        <w:t xml:space="preserve">№</w:t>
      </w:r>
      <w:hyperlink r:id="rId40" w:tooltip="https://login.consultant.ru/link/?req=doc&amp;base=RLAW368&amp;n=172181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992</w:t>
        </w:r>
      </w:hyperlink>
      <w:r>
        <w:rPr>
          <w:rFonts w:eastAsia="Calibri"/>
          <w:sz w:val="28"/>
          <w:szCs w:val="28"/>
          <w:lang w:eastAsia="en-US"/>
        </w:rPr>
        <w:t xml:space="preserve">, от 26.12.2022 №</w:t>
      </w:r>
      <w:hyperlink r:id="rId41" w:tooltip="https://login.consultant.ru/link/?req=doc&amp;base=RLAW368&amp;n=175440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1366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30.12.2022 №</w:t>
      </w:r>
      <w:hyperlink r:id="rId42" w:tooltip="https://login.consultant.ru/link/?req=doc&amp;base=RLAW368&amp;n=175812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1428</w:t>
        </w:r>
      </w:hyperlink>
      <w:r>
        <w:rPr>
          <w:rFonts w:eastAsia="Calibri"/>
          <w:sz w:val="28"/>
          <w:szCs w:val="28"/>
          <w:lang w:eastAsia="en-US"/>
        </w:rPr>
        <w:t xml:space="preserve">, от 20.02.2023 №</w:t>
      </w:r>
      <w:hyperlink r:id="rId43" w:tooltip="https://login.consultant.ru/link/?req=doc&amp;base=RLAW368&amp;n=177437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125</w:t>
        </w:r>
      </w:hyperlink>
      <w:r>
        <w:rPr>
          <w:rFonts w:eastAsia="Calibri"/>
          <w:sz w:val="28"/>
          <w:szCs w:val="28"/>
          <w:lang w:eastAsia="en-US"/>
        </w:rPr>
        <w:t xml:space="preserve">, </w:t>
        <w:br/>
        <w:t xml:space="preserve">от 19.06.2023 №</w:t>
      </w:r>
      <w:hyperlink r:id="rId44" w:tooltip="https://login.consultant.ru/link/?req=doc&amp;base=RLAW368&amp;n=18189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502</w:t>
        </w:r>
      </w:hyperlink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от 22.06.2023 №</w:t>
      </w:r>
      <w:hyperlink r:id="rId45" w:tooltip="https://login.consultant.ru/link/?req=doc&amp;base=RLAW368&amp;n=182030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526</w:t>
        </w:r>
      </w:hyperlink>
      <w:r>
        <w:rPr>
          <w:rFonts w:eastAsia="Calibri"/>
          <w:sz w:val="28"/>
          <w:szCs w:val="28"/>
          <w:lang w:eastAsia="en-US"/>
        </w:rPr>
        <w:t xml:space="preserve">, от 09.08.2023 №</w:t>
      </w:r>
      <w:hyperlink r:id="rId46" w:tooltip="https://login.consultant.ru/link/?req=doc&amp;base=RLAW368&amp;n=18375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687</w:t>
        </w:r>
      </w:hyperlink>
      <w:r>
        <w:rPr>
          <w:rFonts w:eastAsia="Calibri"/>
          <w:sz w:val="28"/>
          <w:szCs w:val="28"/>
          <w:lang w:eastAsia="en-US"/>
        </w:rPr>
        <w:t xml:space="preserve">, от 20.10.2023 </w:t>
        <w:br/>
        <w:t xml:space="preserve">№</w:t>
      </w:r>
      <w:hyperlink r:id="rId47" w:tooltip="https://login.consultant.ru/link/?req=doc&amp;base=RLAW368&amp;n=186620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1150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21.12.2023 №</w:t>
      </w:r>
      <w:hyperlink r:id="rId48" w:tooltip="https://login.consultant.ru/link/?req=doc&amp;base=RLAW368&amp;n=18941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1449</w:t>
        </w:r>
      </w:hyperlink>
      <w:r>
        <w:rPr>
          <w:rFonts w:eastAsia="Calibri"/>
          <w:sz w:val="28"/>
          <w:szCs w:val="28"/>
          <w:lang w:eastAsia="en-US"/>
        </w:rPr>
        <w:t xml:space="preserve">, от 14.02.2024 №</w:t>
      </w:r>
      <w:hyperlink r:id="rId49" w:tooltip="https://login.consultant.ru/link/?req=doc&amp;base=RLAW368&amp;n=19163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98</w:t>
        </w:r>
      </w:hyperlink>
      <w:r>
        <w:rPr>
          <w:rFonts w:eastAsia="Calibri"/>
          <w:sz w:val="28"/>
          <w:szCs w:val="28"/>
          <w:lang w:eastAsia="en-US"/>
        </w:rPr>
        <w:t xml:space="preserve">, от 26.02.2024 №</w:t>
      </w:r>
      <w:hyperlink r:id="rId50" w:tooltip="https://login.consultant.ru/link/?req=doc&amp;base=RLAW368&amp;n=192019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137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  <w:br/>
      </w:r>
      <w:r>
        <w:rPr>
          <w:rFonts w:eastAsia="Calibri"/>
          <w:sz w:val="28"/>
          <w:szCs w:val="28"/>
          <w:lang w:eastAsia="en-US"/>
        </w:rPr>
        <w:t xml:space="preserve">от 11.04.2024 №</w:t>
      </w:r>
      <w:hyperlink r:id="rId51" w:tooltip="https://login.consultant.ru/link/?req=doc&amp;base=RLAW368&amp;n=19385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281</w:t>
        </w:r>
      </w:hyperlink>
      <w:r>
        <w:rPr>
          <w:rFonts w:eastAsia="Calibri"/>
          <w:sz w:val="28"/>
          <w:szCs w:val="28"/>
          <w:lang w:eastAsia="en-US"/>
        </w:rPr>
        <w:t xml:space="preserve">, от 08.08.2024 №</w:t>
      </w:r>
      <w:hyperlink r:id="rId52" w:tooltip="https://login.consultant.ru/link/?req=doc&amp;base=RLAW368&amp;n=197573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633</w:t>
        </w:r>
      </w:hyperlink>
      <w:r>
        <w:rPr>
          <w:rFonts w:eastAsia="Calibri"/>
          <w:sz w:val="28"/>
          <w:szCs w:val="28"/>
          <w:lang w:eastAsia="en-US"/>
        </w:rPr>
        <w:t xml:space="preserve">, от 22.10.2024 №</w:t>
      </w:r>
      <w:hyperlink r:id="rId53" w:tooltip="https://login.consultant.ru/link/?req=doc&amp;base=RLAW368&amp;n=200402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999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04.12.2024 </w:t>
        <w:br/>
        <w:t xml:space="preserve">№</w:t>
      </w:r>
      <w:hyperlink r:id="rId54" w:tooltip="https://login.consultant.ru/link/?req=doc&amp;base=RLAW368&amp;n=202374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1170</w:t>
        </w:r>
      </w:hyperlink>
      <w:r>
        <w:rPr>
          <w:rFonts w:eastAsia="Calibri"/>
          <w:sz w:val="28"/>
          <w:szCs w:val="28"/>
          <w:lang w:eastAsia="en-US"/>
        </w:rPr>
        <w:t xml:space="preserve">, от 13.12.2024 №</w:t>
      </w:r>
      <w:hyperlink r:id="rId55" w:tooltip="https://login.consultant.ru/link/?req=doc&amp;base=RLAW368&amp;n=218435&amp;dst=100099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1223</w:t>
        </w:r>
      </w:hyperlink>
      <w:r>
        <w:rPr>
          <w:rFonts w:eastAsia="Calibri"/>
          <w:sz w:val="28"/>
          <w:szCs w:val="28"/>
          <w:lang w:eastAsia="en-US"/>
        </w:rPr>
        <w:t xml:space="preserve">, от 23.12.2024 №</w:t>
      </w:r>
      <w:hyperlink r:id="rId56" w:tooltip="https://login.consultant.ru/link/?req=doc&amp;base=RLAW368&amp;n=203410&amp;dst=10001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1268</w:t>
        </w:r>
      </w:hyperlink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 22.09.2025 № 655,</w:t>
        <w:br/>
        <w:t xml:space="preserve">от 13.05.2026 №</w:t>
      </w:r>
      <w:hyperlink r:id="rId57" w:tooltip="https://login.consultant.ru/link/?req=doc&amp;base=RLAW368&amp;n=212388&amp;dst=100005&amp;field=134&amp;date=16.04.2026" w:history="1">
        <w:r>
          <w:rPr>
            <w:rFonts w:eastAsia="Calibri"/>
            <w:sz w:val="28"/>
            <w:szCs w:val="28"/>
            <w:lang w:eastAsia="en-US"/>
          </w:rPr>
          <w:t xml:space="preserve"> 274</w:t>
        </w:r>
      </w:hyperlink>
      <w:r>
        <w:rPr>
          <w:rFonts w:eastAsia="Calibri"/>
          <w:sz w:val="28"/>
          <w:szCs w:val="28"/>
          <w:lang w:eastAsia="en-US"/>
        </w:rPr>
        <w:t xml:space="preserve">), </w:t>
      </w:r>
      <w:r>
        <w:rPr>
          <w:sz w:val="28"/>
          <w:szCs w:val="28"/>
        </w:rPr>
        <w:t xml:space="preserve">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1.1.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в пункте 2.2 после слова «рассмотрения» дополнить словами «и оценки»;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en-US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en-US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1.2.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 2.6.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«2.6.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дату не ранее чем за 30 календарных дней до даты принятия решения о предоставление субсидии, Учреждения должны соответствовать следующим требованиям: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отсутствие на едином налоговом счете или непревышение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 бюджетом города Перми.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2. Изложить приложение № 2 к Порядку согласно приложению к наст</w:t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  <w:t xml:space="preserve">оящем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у постановлению.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пунктов 1, 2.2, 2.4, которые вс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тупают в силу с 01 января 2027 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firstLine="720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4.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9"/>
        <w:ind w:firstLine="720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hyperlink r:id="rId58" w:tooltip="&lt;div class=&quot;doc www&quot;&gt;&lt;span class=&quot;aligner&quot;&gt;&lt;div class=&quot;icon listDocWWW-16&quot;&gt;&lt;/div&gt;&lt;/span&gt;www.gorodperm.ru&lt;/div&gt;" w:history="1">
        <w:r>
          <w:rPr>
            <w:sz w:val="28"/>
            <w:szCs w:val="28"/>
          </w:rPr>
          <w:t xml:space="preserve">www.gorodperm.ru</w:t>
        </w:r>
      </w:hyperlink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Мальцеву Е.Д.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40" w:lineRule="exact"/>
        <w:tabs>
          <w:tab w:val="left" w:pos="7088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Приложение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  <w:spacing w:line="240" w:lineRule="exact"/>
        <w:tabs>
          <w:tab w:val="left" w:pos="7088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  <w:spacing w:line="240" w:lineRule="exact"/>
        <w:tabs>
          <w:tab w:val="left" w:pos="7088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РАСЧЕТ-ОБОСНОВАНИЕ</w:t>
        <w:br/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суммы субсидии на иные цели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 20___ год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___________________________________________________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(наименование учреждения)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91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05"/>
        <w:gridCol w:w="1725"/>
        <w:gridCol w:w="4290"/>
        <w:gridCol w:w="2595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N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Адрес земельного участка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Планируемые мероприятия для направления субсидий на иные цели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9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Сумма субсидий, руб.</w:t>
            </w:r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2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9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4</w:t>
            </w:r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2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 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Устройство муниципального плоскостного сооружения с оснащением его спортивным инвентарем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9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 </w:t>
            </w:r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19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2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lang w:eastAsia="en-US"/>
              </w:rPr>
              <w:t xml:space="preserve">Разработка проектно-сметной докуме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lang w:eastAsia="en-US"/>
              </w:rPr>
              <w:t xml:space="preserve">нтации </w:t>
              <w:br/>
              <w:t xml:space="preserve">по устройству 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:lang w:eastAsia="en-US"/>
              </w:rPr>
              <w:t xml:space="preserve">муниципальных плоскостных спортивных сооружений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9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19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3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Всего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 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9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91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06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6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Руководитель учреждения __________________________________________________</w:t>
            </w:r>
            <w:r/>
          </w:p>
          <w:p>
            <w:pPr>
              <w:ind w:left="396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(подпись, расшифровка подписи)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6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"___" _____________ 20__ г.</w:t>
            </w:r>
            <w:r/>
          </w:p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 </w:t>
            </w:r>
            <w:r/>
          </w:p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М.П.</w:t>
            </w:r>
            <w:r/>
          </w:p>
        </w:tc>
      </w:tr>
    </w:tbl>
    <w:p>
      <w:pPr>
        <w:jc w:val="left"/>
        <w:spacing w:line="240" w:lineRule="exact"/>
        <w:tabs>
          <w:tab w:val="left" w:pos="7088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  <w:style w:type="paragraph" w:styleId="969" w:customStyle="1">
    <w:name w:val="Normal (Web)"/>
    <w:basedOn w:val="721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368&amp;n=163676&amp;dst=100005&amp;field=134&amp;date=16.04.2026" TargetMode="External"/><Relationship Id="rId13" Type="http://schemas.openxmlformats.org/officeDocument/2006/relationships/hyperlink" Target="https://login.consultant.ru/link/?req=doc&amp;base=RLAW368&amp;n=166627&amp;dst=100016&amp;field=134&amp;date=16.04.2026" TargetMode="External"/><Relationship Id="rId14" Type="http://schemas.openxmlformats.org/officeDocument/2006/relationships/hyperlink" Target="https://login.consultant.ru/link/?req=doc&amp;base=RLAW368&amp;n=167838&amp;dst=100005&amp;field=134&amp;date=16.04.2026" TargetMode="External"/><Relationship Id="rId15" Type="http://schemas.openxmlformats.org/officeDocument/2006/relationships/hyperlink" Target="https://login.consultant.ru/link/?req=doc&amp;base=RLAW368&amp;n=170204&amp;dst=100005&amp;field=134&amp;date=16.04.2026" TargetMode="External"/><Relationship Id="rId16" Type="http://schemas.openxmlformats.org/officeDocument/2006/relationships/hyperlink" Target="https://login.consultant.ru/link/?req=doc&amp;base=RLAW368&amp;n=171572&amp;dst=100005&amp;field=134&amp;date=16.04.2026" TargetMode="External"/><Relationship Id="rId17" Type="http://schemas.openxmlformats.org/officeDocument/2006/relationships/hyperlink" Target="https://login.consultant.ru/link/?req=doc&amp;base=RLAW368&amp;n=172181&amp;dst=100005&amp;field=134&amp;date=16.04.2026" TargetMode="External"/><Relationship Id="rId18" Type="http://schemas.openxmlformats.org/officeDocument/2006/relationships/hyperlink" Target="https://login.consultant.ru/link/?req=doc&amp;base=RLAW368&amp;n=175440&amp;dst=100005&amp;field=134&amp;date=16.04.2026" TargetMode="External"/><Relationship Id="rId19" Type="http://schemas.openxmlformats.org/officeDocument/2006/relationships/hyperlink" Target="https://login.consultant.ru/link/?req=doc&amp;base=RLAW368&amp;n=175812&amp;dst=100005&amp;field=134&amp;date=16.04.2026" TargetMode="External"/><Relationship Id="rId20" Type="http://schemas.openxmlformats.org/officeDocument/2006/relationships/hyperlink" Target="https://login.consultant.ru/link/?req=doc&amp;base=RLAW368&amp;n=177437&amp;dst=100005&amp;field=134&amp;date=16.04.2026" TargetMode="External"/><Relationship Id="rId21" Type="http://schemas.openxmlformats.org/officeDocument/2006/relationships/hyperlink" Target="https://login.consultant.ru/link/?req=doc&amp;base=RLAW368&amp;n=181899&amp;dst=100005&amp;field=134&amp;date=16.04.2026" TargetMode="External"/><Relationship Id="rId22" Type="http://schemas.openxmlformats.org/officeDocument/2006/relationships/hyperlink" Target="https://login.consultant.ru/link/?req=doc&amp;base=RLAW368&amp;n=182030&amp;dst=100005&amp;field=134&amp;date=16.04.2026" TargetMode="External"/><Relationship Id="rId23" Type="http://schemas.openxmlformats.org/officeDocument/2006/relationships/hyperlink" Target="https://login.consultant.ru/link/?req=doc&amp;base=RLAW368&amp;n=183759&amp;dst=100005&amp;field=134&amp;date=16.04.2026" TargetMode="External"/><Relationship Id="rId24" Type="http://schemas.openxmlformats.org/officeDocument/2006/relationships/hyperlink" Target="https://login.consultant.ru/link/?req=doc&amp;base=RLAW368&amp;n=186620&amp;dst=100005&amp;field=134&amp;date=16.04.2026" TargetMode="External"/><Relationship Id="rId25" Type="http://schemas.openxmlformats.org/officeDocument/2006/relationships/hyperlink" Target="https://login.consultant.ru/link/?req=doc&amp;base=RLAW368&amp;n=189414&amp;dst=100005&amp;field=134&amp;date=16.04.2026" TargetMode="External"/><Relationship Id="rId26" Type="http://schemas.openxmlformats.org/officeDocument/2006/relationships/hyperlink" Target="https://login.consultant.ru/link/?req=doc&amp;base=RLAW368&amp;n=191639&amp;dst=100005&amp;field=134&amp;date=16.04.2026" TargetMode="External"/><Relationship Id="rId27" Type="http://schemas.openxmlformats.org/officeDocument/2006/relationships/hyperlink" Target="https://login.consultant.ru/link/?req=doc&amp;base=RLAW368&amp;n=192019&amp;dst=100005&amp;field=134&amp;date=16.04.2026" TargetMode="External"/><Relationship Id="rId28" Type="http://schemas.openxmlformats.org/officeDocument/2006/relationships/hyperlink" Target="https://login.consultant.ru/link/?req=doc&amp;base=RLAW368&amp;n=193854&amp;dst=100005&amp;field=134&amp;date=16.04.2026" TargetMode="External"/><Relationship Id="rId29" Type="http://schemas.openxmlformats.org/officeDocument/2006/relationships/hyperlink" Target="https://login.consultant.ru/link/?req=doc&amp;base=RLAW368&amp;n=197573&amp;dst=100005&amp;field=134&amp;date=16.04.2026" TargetMode="External"/><Relationship Id="rId30" Type="http://schemas.openxmlformats.org/officeDocument/2006/relationships/hyperlink" Target="https://login.consultant.ru/link/?req=doc&amp;base=RLAW368&amp;n=200402&amp;dst=100005&amp;field=134&amp;date=16.04.2026" TargetMode="External"/><Relationship Id="rId31" Type="http://schemas.openxmlformats.org/officeDocument/2006/relationships/hyperlink" Target="https://login.consultant.ru/link/?req=doc&amp;base=RLAW368&amp;n=202374&amp;dst=100005&amp;field=134&amp;date=16.04.2026" TargetMode="External"/><Relationship Id="rId32" Type="http://schemas.openxmlformats.org/officeDocument/2006/relationships/hyperlink" Target="https://login.consultant.ru/link/?req=doc&amp;base=RLAW368&amp;n=218435&amp;dst=100099&amp;field=134&amp;date=16.04.2026" TargetMode="External"/><Relationship Id="rId33" Type="http://schemas.openxmlformats.org/officeDocument/2006/relationships/hyperlink" Target="https://login.consultant.ru/link/?req=doc&amp;base=RLAW368&amp;n=203410&amp;dst=100015&amp;field=134&amp;date=16.04.2026" TargetMode="External"/><Relationship Id="rId34" Type="http://schemas.openxmlformats.org/officeDocument/2006/relationships/hyperlink" Target="https://login.consultant.ru/link/?req=doc&amp;base=RLAW368&amp;n=212388&amp;dst=100005&amp;field=134&amp;date=16.04.2026" TargetMode="External"/><Relationship Id="rId35" Type="http://schemas.openxmlformats.org/officeDocument/2006/relationships/hyperlink" Target="https://login.consultant.ru/link/?req=doc&amp;base=RLAW368&amp;n=163676&amp;dst=100005&amp;field=134&amp;date=16.04.2026" TargetMode="External"/><Relationship Id="rId36" Type="http://schemas.openxmlformats.org/officeDocument/2006/relationships/hyperlink" Target="https://login.consultant.ru/link/?req=doc&amp;base=RLAW368&amp;n=166627&amp;dst=100016&amp;field=134&amp;date=16.04.2026" TargetMode="External"/><Relationship Id="rId37" Type="http://schemas.openxmlformats.org/officeDocument/2006/relationships/hyperlink" Target="https://login.consultant.ru/link/?req=doc&amp;base=RLAW368&amp;n=167838&amp;dst=100005&amp;field=134&amp;date=16.04.2026" TargetMode="External"/><Relationship Id="rId38" Type="http://schemas.openxmlformats.org/officeDocument/2006/relationships/hyperlink" Target="https://login.consultant.ru/link/?req=doc&amp;base=RLAW368&amp;n=170204&amp;dst=100005&amp;field=134&amp;date=16.04.2026" TargetMode="External"/><Relationship Id="rId39" Type="http://schemas.openxmlformats.org/officeDocument/2006/relationships/hyperlink" Target="https://login.consultant.ru/link/?req=doc&amp;base=RLAW368&amp;n=171572&amp;dst=100005&amp;field=134&amp;date=16.04.2026" TargetMode="External"/><Relationship Id="rId40" Type="http://schemas.openxmlformats.org/officeDocument/2006/relationships/hyperlink" Target="https://login.consultant.ru/link/?req=doc&amp;base=RLAW368&amp;n=172181&amp;dst=100005&amp;field=134&amp;date=16.04.2026" TargetMode="External"/><Relationship Id="rId41" Type="http://schemas.openxmlformats.org/officeDocument/2006/relationships/hyperlink" Target="https://login.consultant.ru/link/?req=doc&amp;base=RLAW368&amp;n=175440&amp;dst=100005&amp;field=134&amp;date=16.04.2026" TargetMode="External"/><Relationship Id="rId42" Type="http://schemas.openxmlformats.org/officeDocument/2006/relationships/hyperlink" Target="https://login.consultant.ru/link/?req=doc&amp;base=RLAW368&amp;n=175812&amp;dst=100005&amp;field=134&amp;date=16.04.2026" TargetMode="External"/><Relationship Id="rId43" Type="http://schemas.openxmlformats.org/officeDocument/2006/relationships/hyperlink" Target="https://login.consultant.ru/link/?req=doc&amp;base=RLAW368&amp;n=177437&amp;dst=100005&amp;field=134&amp;date=16.04.2026" TargetMode="External"/><Relationship Id="rId44" Type="http://schemas.openxmlformats.org/officeDocument/2006/relationships/hyperlink" Target="https://login.consultant.ru/link/?req=doc&amp;base=RLAW368&amp;n=181899&amp;dst=100005&amp;field=134&amp;date=16.04.2026" TargetMode="External"/><Relationship Id="rId45" Type="http://schemas.openxmlformats.org/officeDocument/2006/relationships/hyperlink" Target="https://login.consultant.ru/link/?req=doc&amp;base=RLAW368&amp;n=182030&amp;dst=100005&amp;field=134&amp;date=16.04.2026" TargetMode="External"/><Relationship Id="rId46" Type="http://schemas.openxmlformats.org/officeDocument/2006/relationships/hyperlink" Target="https://login.consultant.ru/link/?req=doc&amp;base=RLAW368&amp;n=183759&amp;dst=100005&amp;field=134&amp;date=16.04.2026" TargetMode="External"/><Relationship Id="rId47" Type="http://schemas.openxmlformats.org/officeDocument/2006/relationships/hyperlink" Target="https://login.consultant.ru/link/?req=doc&amp;base=RLAW368&amp;n=186620&amp;dst=100005&amp;field=134&amp;date=16.04.2026" TargetMode="External"/><Relationship Id="rId48" Type="http://schemas.openxmlformats.org/officeDocument/2006/relationships/hyperlink" Target="https://login.consultant.ru/link/?req=doc&amp;base=RLAW368&amp;n=189414&amp;dst=100005&amp;field=134&amp;date=16.04.2026" TargetMode="External"/><Relationship Id="rId49" Type="http://schemas.openxmlformats.org/officeDocument/2006/relationships/hyperlink" Target="https://login.consultant.ru/link/?req=doc&amp;base=RLAW368&amp;n=191639&amp;dst=100005&amp;field=134&amp;date=16.04.2026" TargetMode="External"/><Relationship Id="rId50" Type="http://schemas.openxmlformats.org/officeDocument/2006/relationships/hyperlink" Target="https://login.consultant.ru/link/?req=doc&amp;base=RLAW368&amp;n=192019&amp;dst=100005&amp;field=134&amp;date=16.04.2026" TargetMode="External"/><Relationship Id="rId51" Type="http://schemas.openxmlformats.org/officeDocument/2006/relationships/hyperlink" Target="https://login.consultant.ru/link/?req=doc&amp;base=RLAW368&amp;n=193854&amp;dst=100005&amp;field=134&amp;date=16.04.2026" TargetMode="External"/><Relationship Id="rId52" Type="http://schemas.openxmlformats.org/officeDocument/2006/relationships/hyperlink" Target="https://login.consultant.ru/link/?req=doc&amp;base=RLAW368&amp;n=197573&amp;dst=100005&amp;field=134&amp;date=16.04.2026" TargetMode="External"/><Relationship Id="rId53" Type="http://schemas.openxmlformats.org/officeDocument/2006/relationships/hyperlink" Target="https://login.consultant.ru/link/?req=doc&amp;base=RLAW368&amp;n=200402&amp;dst=100005&amp;field=134&amp;date=16.04.2026" TargetMode="External"/><Relationship Id="rId54" Type="http://schemas.openxmlformats.org/officeDocument/2006/relationships/hyperlink" Target="https://login.consultant.ru/link/?req=doc&amp;base=RLAW368&amp;n=202374&amp;dst=100005&amp;field=134&amp;date=16.04.2026" TargetMode="External"/><Relationship Id="rId55" Type="http://schemas.openxmlformats.org/officeDocument/2006/relationships/hyperlink" Target="https://login.consultant.ru/link/?req=doc&amp;base=RLAW368&amp;n=218435&amp;dst=100099&amp;field=134&amp;date=16.04.2026" TargetMode="External"/><Relationship Id="rId56" Type="http://schemas.openxmlformats.org/officeDocument/2006/relationships/hyperlink" Target="https://login.consultant.ru/link/?req=doc&amp;base=RLAW368&amp;n=203410&amp;dst=100015&amp;field=134&amp;date=16.04.2026" TargetMode="External"/><Relationship Id="rId57" Type="http://schemas.openxmlformats.org/officeDocument/2006/relationships/hyperlink" Target="https://login.consultant.ru/link/?req=doc&amp;base=RLAW368&amp;n=212388&amp;dst=100005&amp;field=134&amp;date=16.04.2026" TargetMode="External"/><Relationship Id="rId58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kostareva-ev</cp:lastModifiedBy>
  <cp:revision>12</cp:revision>
  <dcterms:created xsi:type="dcterms:W3CDTF">2024-10-25T06:26:00Z</dcterms:created>
  <dcterms:modified xsi:type="dcterms:W3CDTF">2026-09-21T12:57:30Z</dcterms:modified>
</cp:coreProperties>
</file>