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1.xml" ContentType="application/vnd.openxmlformats-officedocument.wordprocessingml.footer+xml"/>
  <Override PartName="/docProps/core.xml" ContentType="application/vnd.openxmlformats-package.core-properties+xml"/>
  <Override PartName="/word/header5.xml" ContentType="application/vnd.openxmlformats-officedocument.wordprocessingml.header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5670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940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40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Рисунок 201102380"/>
                          <pic:cNvPicPr/>
                          <pic:nvPr/>
                        </pic:nvPicPr>
                        <pic:blipFill>
                          <a:blip r:embed="rId15"/>
                          <a:stretch/>
                        </pic:blipFill>
                        <pic:spPr bwMode="auto">
                          <a:xfrm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5670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940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40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" stroked="false">
                  <v:path textboxrect="0,0,0,0"/>
                  <v:imagedata r:id="rId15" o:title=""/>
                </v:shape>
              </v:group>
            </w:pict>
          </mc:Fallback>
        </mc:AlternateContent>
      </w:r>
      <w:r/>
    </w:p>
    <w:p>
      <w:pPr>
        <w:pStyle w:val="94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4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4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5772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58752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r/>
      <w:r/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r/>
      <w:r/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1030"/>
        <w:jc w:val="center"/>
        <w:spacing w:beforeAutospacing="0" w:after="0" w:afterAutospacing="0"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 xml:space="preserve">А</w:t>
      </w:r>
      <w:r>
        <w:rPr>
          <w:b/>
          <w:sz w:val="28"/>
          <w:szCs w:val="28"/>
        </w:rPr>
        <w:t xml:space="preserve">дминистративного регламента предоставления 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территориальным органом администрации города Перми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муниципальной услуги «</w:t>
      </w:r>
      <w:r>
        <w:rPr>
          <w:b/>
          <w:bCs/>
          <w:sz w:val="28"/>
          <w:szCs w:val="28"/>
        </w:rPr>
        <w:t xml:space="preserve">Уведомительная регистрация трудовых договоров, заключенных (прекращенных) работодателем - физическим лицом, не являющимся индивидуальным предпринимателем, с работником</w:t>
      </w:r>
      <w:r>
        <w:rPr>
          <w:b/>
          <w:sz w:val="28"/>
          <w:szCs w:val="28"/>
        </w:rPr>
        <w:t xml:space="preserve">»</w:t>
      </w:r>
      <w:r>
        <w:rPr>
          <w:b/>
          <w:sz w:val="28"/>
          <w:szCs w:val="28"/>
        </w:rPr>
      </w:r>
    </w:p>
    <w:p>
      <w:pPr>
        <w:jc w:val="both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both"/>
        <w:spacing w:line="240" w:lineRule="exac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ind w:firstLine="709"/>
        <w:jc w:val="both"/>
        <w:tabs>
          <w:tab w:val="right" w:pos="991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Трудовым кодексом Российской Федерации, ф</w:t>
      </w:r>
      <w:r>
        <w:rPr>
          <w:sz w:val="28"/>
          <w:szCs w:val="28"/>
          <w:highlight w:val="white"/>
        </w:rPr>
        <w:t xml:space="preserve">едеральными закон</w:t>
      </w:r>
      <w:r>
        <w:rPr>
          <w:sz w:val="28"/>
          <w:szCs w:val="28"/>
        </w:rPr>
        <w:t xml:space="preserve">ами от 06 октября 2003 г. № 131-ФЗ «Об общих принципах организации местного самоуправления в Российской Федерации», от 27 июля 2010 г. № 210-ФЗ «Об организации предоставления государственных и муниципальных услуг», </w:t>
      </w:r>
      <w:r>
        <w:rPr>
          <w:sz w:val="28"/>
          <w:szCs w:val="28"/>
        </w:rPr>
        <w:br/>
        <w:t xml:space="preserve">от 20 марта 2025 г. № 33-ФЗ «Об общих принципах организации местного самоуправления в ед</w:t>
      </w:r>
      <w:r>
        <w:rPr>
          <w:sz w:val="28"/>
          <w:szCs w:val="28"/>
        </w:rPr>
        <w:t xml:space="preserve">иной системе публичной власти», </w:t>
      </w:r>
      <w:r>
        <w:rPr>
          <w:sz w:val="28"/>
          <w:szCs w:val="28"/>
        </w:rPr>
        <w:t xml:space="preserve">распоряжением Правительства Российской Федерации от 18 сентября 2019 г. № 2113-р «О Перечне типовых государственных и муниципальных услуг, предоставляемых исполнительными органами субъектов Росс</w:t>
      </w:r>
      <w:r>
        <w:rPr>
          <w:sz w:val="28"/>
          <w:szCs w:val="28"/>
        </w:rPr>
        <w:t xml:space="preserve">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самоуправления», постановлением администрации города Перми от 18 марта 2002 г. № 809 «О регистрации трудовых договоров»,</w:t>
      </w:r>
      <w:r>
        <w:t xml:space="preserve"> </w:t>
      </w:r>
      <w:r>
        <w:rPr>
          <w:sz w:val="28"/>
          <w:szCs w:val="28"/>
        </w:rPr>
        <w:t xml:space="preserve">постановлением администрации горо</w:t>
      </w:r>
      <w:r>
        <w:rPr>
          <w:sz w:val="28"/>
          <w:szCs w:val="28"/>
        </w:rPr>
        <w:t xml:space="preserve">да Перми от 30 декабря 2013 г. № 1270 «Об утверждении Порядка разработки и утверждения административных регламентов предоставления муниципальных услуг и Порядка проведения экспертизы проектов административных регламентов предоставления муниципальных услуг»</w:t>
      </w:r>
      <w:r>
        <w:rPr>
          <w:sz w:val="28"/>
          <w:szCs w:val="28"/>
        </w:rPr>
      </w:r>
    </w:p>
    <w:p>
      <w:pPr>
        <w:jc w:val="both"/>
        <w:tabs>
          <w:tab w:val="right" w:pos="991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 </w:t>
      </w:r>
      <w:r>
        <w:rPr>
          <w:sz w:val="28"/>
          <w:szCs w:val="28"/>
        </w:rPr>
      </w:r>
    </w:p>
    <w:p>
      <w:pPr>
        <w:ind w:firstLine="709"/>
        <w:jc w:val="both"/>
        <w:tabs>
          <w:tab w:val="right" w:pos="9915" w:leader="none"/>
        </w:tabs>
      </w:pPr>
      <w:r>
        <w:rPr>
          <w:sz w:val="28"/>
          <w:szCs w:val="28"/>
        </w:rPr>
        <w:t xml:space="preserve">1. Утвердить прилагаемый Административный регламент </w:t>
      </w:r>
      <w:r>
        <w:rPr>
          <w:sz w:val="28"/>
          <w:szCs w:val="28"/>
        </w:rPr>
        <w:t xml:space="preserve">предоставления </w:t>
      </w:r>
      <w:r>
        <w:rPr>
          <w:sz w:val="28"/>
          <w:szCs w:val="28"/>
        </w:rPr>
        <w:t xml:space="preserve">администрациями райо</w:t>
      </w:r>
      <w:r>
        <w:rPr>
          <w:sz w:val="28"/>
          <w:szCs w:val="28"/>
        </w:rPr>
        <w:t xml:space="preserve">нов города Перми, администрацией поселка Новые Ляды города Перми муниципальной услуги «Уведомительная регистрация трудовых договоров, заключенных (прекращенных) работодателем - физическим лицом, не являющимся индивидуальным предпринимателем, с работником» </w:t>
      </w:r>
      <w:r>
        <w:rPr>
          <w:sz w:val="28"/>
          <w:szCs w:val="28"/>
        </w:rPr>
        <w:t xml:space="preserve">(далее – Административный регламент</w:t>
      </w:r>
      <w:r>
        <w:rPr>
          <w:sz w:val="28"/>
          <w:szCs w:val="28"/>
        </w:rPr>
        <w:t xml:space="preserve">, муниципальная услуга</w:t>
      </w:r>
      <w:r>
        <w:rPr>
          <w:sz w:val="28"/>
          <w:szCs w:val="28"/>
        </w:rPr>
        <w:t xml:space="preserve">).</w:t>
      </w:r>
      <w:r/>
    </w:p>
    <w:p>
      <w:pPr>
        <w:ind w:firstLine="709"/>
        <w:jc w:val="both"/>
        <w:tabs>
          <w:tab w:val="right" w:pos="991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Территориальным органом администрации города Перми</w:t>
      </w:r>
      <w:r>
        <w:rPr>
          <w:sz w:val="28"/>
          <w:szCs w:val="28"/>
        </w:rPr>
        <w:t xml:space="preserve"> обеспечить заключение соглашения о взаимодействии с государственным бюджетным уч</w:t>
      </w:r>
      <w:r>
        <w:rPr>
          <w:sz w:val="28"/>
          <w:szCs w:val="28"/>
        </w:rPr>
        <w:t xml:space="preserve">реждением Пермского края «Пермский краевой многофункциональный центр предоставления государственных и муниципальных услуг» (далее – МФЦ) по предоставлению муниципальной услуги в течение 30 календарных дней со дня вступления в силу настоящего постановления;</w:t>
      </w:r>
      <w:r>
        <w:rPr>
          <w:sz w:val="28"/>
          <w:szCs w:val="28"/>
        </w:rPr>
      </w:r>
    </w:p>
    <w:p>
      <w:pPr>
        <w:ind w:firstLine="709"/>
        <w:jc w:val="both"/>
        <w:tabs>
          <w:tab w:val="right" w:pos="991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Департаменту экономики и промышленной политики администрации города Перми</w:t>
      </w:r>
      <w:r>
        <w:rPr>
          <w:sz w:val="28"/>
          <w:szCs w:val="28"/>
        </w:rPr>
        <w:t xml:space="preserve"> обеспечить:</w:t>
      </w:r>
      <w:r>
        <w:rPr>
          <w:sz w:val="28"/>
          <w:szCs w:val="28"/>
        </w:rPr>
      </w:r>
    </w:p>
    <w:p>
      <w:pPr>
        <w:ind w:firstLine="709"/>
        <w:jc w:val="both"/>
        <w:tabs>
          <w:tab w:val="right" w:pos="991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разработку технологической схемы оказания муниципальной услу</w:t>
      </w:r>
      <w:r>
        <w:rPr>
          <w:sz w:val="28"/>
          <w:szCs w:val="28"/>
        </w:rPr>
        <w:t xml:space="preserve">ги, переданной для предоставления в МФЦ (далее – технологическая схема), направление технологической схемы в адрес МФЦ и размещение на Официальном сайте с указанием ее статуса в течение 30 календарных дней со дня вступления в силу настоящего постановления;</w:t>
      </w:r>
      <w:r>
        <w:rPr>
          <w:sz w:val="28"/>
          <w:szCs w:val="28"/>
        </w:rPr>
      </w:r>
    </w:p>
    <w:p>
      <w:pPr>
        <w:ind w:firstLine="709"/>
        <w:jc w:val="both"/>
        <w:tabs>
          <w:tab w:val="right" w:pos="9915" w:leader="none"/>
        </w:tabs>
      </w:pPr>
      <w:r>
        <w:rPr>
          <w:sz w:val="28"/>
          <w:szCs w:val="28"/>
        </w:rPr>
        <w:t xml:space="preserve">размещение на оф</w:t>
      </w:r>
      <w:r>
        <w:rPr>
          <w:sz w:val="28"/>
          <w:szCs w:val="28"/>
        </w:rPr>
        <w:t xml:space="preserve">ициальном сайте муниципального образования город Пермь в информационно-телекоммуникационной сети Интернет (далее – Официальный сайт), в том числе в разделе «Муниципальные услуги» Административного регламента в течение 5 рабочих дней со дня его утверждения;</w:t>
      </w:r>
      <w:r/>
    </w:p>
    <w:p>
      <w:pPr>
        <w:ind w:firstLine="709"/>
        <w:jc w:val="both"/>
        <w:tabs>
          <w:tab w:val="right" w:pos="991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размещение информации о муниципальной услуге в Реестре </w:t>
      </w:r>
      <w:r>
        <w:rPr>
          <w:sz w:val="28"/>
          <w:szCs w:val="28"/>
        </w:rPr>
        <w:br/>
        <w:t xml:space="preserve">муниципальных услуг, предоставляемых администрацией города Перми, </w:t>
      </w:r>
      <w:r>
        <w:rPr>
          <w:sz w:val="28"/>
          <w:szCs w:val="28"/>
        </w:rPr>
        <w:br/>
        <w:t xml:space="preserve">в установленном администрацией города Перми порядке не позднее 3 рабочих дней со дня вступления в силу настоящего постановления;</w:t>
      </w:r>
      <w:r>
        <w:rPr>
          <w:sz w:val="28"/>
          <w:szCs w:val="28"/>
        </w:rPr>
      </w:r>
    </w:p>
    <w:p>
      <w:pPr>
        <w:ind w:firstLine="709"/>
        <w:jc w:val="both"/>
        <w:tabs>
          <w:tab w:val="right" w:pos="9915" w:leader="none"/>
        </w:tabs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/>
    </w:p>
    <w:p>
      <w:pPr>
        <w:ind w:firstLine="709"/>
        <w:jc w:val="both"/>
        <w:tabs>
          <w:tab w:val="right" w:pos="9915" w:leader="none"/>
        </w:tabs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 Управлению по общим вопр</w:t>
      </w:r>
      <w:r>
        <w:rPr>
          <w:sz w:val="28"/>
          <w:szCs w:val="28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/>
    </w:p>
    <w:p>
      <w:pPr>
        <w:ind w:firstLine="709"/>
        <w:jc w:val="both"/>
        <w:tabs>
          <w:tab w:val="right" w:pos="9915" w:leader="none"/>
        </w:tabs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  <w:r/>
    </w:p>
    <w:p>
      <w:pPr>
        <w:ind w:firstLine="709"/>
        <w:jc w:val="both"/>
        <w:tabs>
          <w:tab w:val="right" w:pos="9915" w:leader="none"/>
        </w:tabs>
      </w:pPr>
      <w:r>
        <w:rPr>
          <w:sz w:val="28"/>
          <w:szCs w:val="28"/>
        </w:rPr>
        <w:t xml:space="preserve">6. Контроль за исполнением настоящего постановления возложить </w:t>
      </w:r>
      <w:r>
        <w:rPr>
          <w:sz w:val="28"/>
          <w:szCs w:val="28"/>
        </w:rPr>
        <w:br/>
        <w:t xml:space="preserve">на </w:t>
      </w:r>
      <w:r>
        <w:rPr>
          <w:sz w:val="28"/>
          <w:szCs w:val="28"/>
        </w:rPr>
        <w:t xml:space="preserve">первого заместителя главы администрации города Перми Фурман Я.В.</w:t>
      </w:r>
      <w:r/>
    </w:p>
    <w:p>
      <w:pPr>
        <w:ind w:firstLine="709"/>
        <w:jc w:val="both"/>
        <w:tabs>
          <w:tab w:val="right" w:pos="991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tabs>
          <w:tab w:val="right" w:pos="991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tabs>
          <w:tab w:val="right" w:pos="991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right" w:pos="9915" w:leader="none"/>
        </w:tabs>
        <w:rPr>
          <w:sz w:val="28"/>
          <w:szCs w:val="28"/>
        </w:rPr>
        <w:sectPr>
          <w:headerReference w:type="default" r:id="rId8"/>
          <w:footnotePr/>
          <w:endnotePr/>
          <w:type w:val="nextPage"/>
          <w:pgSz w:w="11906" w:h="16838" w:orient="portrait"/>
          <w:pgMar w:top="992" w:right="567" w:bottom="681" w:left="1418" w:header="709" w:footer="0" w:gutter="0"/>
          <w:pgNumType w:start="1"/>
          <w:cols w:num="1" w:sep="0" w:space="720" w:equalWidth="1"/>
          <w:docGrid w:linePitch="360"/>
          <w:titlePg/>
        </w:sectPr>
      </w:pPr>
      <w:r>
        <w:rPr>
          <w:sz w:val="28"/>
          <w:szCs w:val="28"/>
        </w:rPr>
        <w:t xml:space="preserve">Глава города Перми                                                                                     Э.О. Соснин</w:t>
      </w:r>
      <w:r>
        <w:br w:type="page" w:clear="all"/>
      </w:r>
      <w:r>
        <w:rPr>
          <w:sz w:val="28"/>
          <w:szCs w:val="28"/>
        </w:rPr>
      </w:r>
    </w:p>
    <w:p>
      <w:pPr>
        <w:ind w:left="6236" w:hanging="708"/>
        <w:spacing w:line="238" w:lineRule="exact"/>
        <w:tabs>
          <w:tab w:val="right" w:pos="9915" w:leader="none"/>
        </w:tabs>
      </w:pPr>
      <w:r>
        <w:rPr>
          <w:sz w:val="28"/>
          <w:szCs w:val="28"/>
        </w:rPr>
        <w:t xml:space="preserve">УТВЕРЖДЕН</w:t>
      </w:r>
      <w:r/>
    </w:p>
    <w:p>
      <w:pPr>
        <w:ind w:left="6236" w:hanging="708"/>
        <w:spacing w:line="238" w:lineRule="exact"/>
        <w:tabs>
          <w:tab w:val="right" w:pos="991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  <w:r>
        <w:rPr>
          <w:sz w:val="28"/>
          <w:szCs w:val="28"/>
        </w:rPr>
      </w:r>
    </w:p>
    <w:p>
      <w:pPr>
        <w:ind w:left="6236" w:hanging="708"/>
        <w:spacing w:line="238" w:lineRule="exact"/>
        <w:tabs>
          <w:tab w:val="right" w:pos="9915" w:leader="none"/>
        </w:tabs>
      </w:pPr>
      <w:r>
        <w:rPr>
          <w:sz w:val="28"/>
          <w:szCs w:val="28"/>
        </w:rPr>
        <w:t xml:space="preserve">города Перми</w:t>
      </w:r>
      <w:r/>
    </w:p>
    <w:p>
      <w:pPr>
        <w:ind w:left="6236" w:hanging="708"/>
        <w:spacing w:line="238" w:lineRule="exact"/>
        <w:tabs>
          <w:tab w:val="right" w:pos="9915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  <w:highlight w:val="white"/>
        </w:rPr>
      </w:r>
    </w:p>
    <w:p>
      <w:pPr>
        <w:jc w:val="right"/>
        <w:tabs>
          <w:tab w:val="right" w:pos="9915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right"/>
        <w:tabs>
          <w:tab w:val="right" w:pos="9915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right"/>
        <w:tabs>
          <w:tab w:val="right" w:pos="9915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center"/>
        <w:spacing w:line="238" w:lineRule="exact"/>
        <w:tabs>
          <w:tab w:val="right" w:pos="9915" w:leader="none"/>
        </w:tabs>
        <w:rPr>
          <w:b/>
          <w:bCs/>
        </w:rPr>
      </w:pPr>
      <w:r>
        <w:rPr>
          <w:b/>
          <w:bCs/>
          <w:sz w:val="28"/>
          <w:szCs w:val="28"/>
        </w:rPr>
        <w:t xml:space="preserve">АДМИНИСТРАТИВНЫЙ РЕГЛАМЕНТ</w:t>
      </w:r>
      <w:r>
        <w:rPr>
          <w:b/>
          <w:bCs/>
        </w:rPr>
      </w:r>
    </w:p>
    <w:p>
      <w:pPr>
        <w:jc w:val="center"/>
        <w:spacing w:line="238" w:lineRule="exact"/>
        <w:tabs>
          <w:tab w:val="right" w:pos="9915" w:leader="none"/>
        </w:tabs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предоставления </w:t>
      </w:r>
      <w:r>
        <w:rPr>
          <w:b/>
          <w:sz w:val="28"/>
          <w:szCs w:val="28"/>
        </w:rPr>
        <w:t xml:space="preserve">территориальным органом администрации города Перми</w:t>
      </w:r>
      <w:r>
        <w:rPr>
          <w:b/>
          <w:sz w:val="28"/>
          <w:szCs w:val="28"/>
        </w:rPr>
        <w:t xml:space="preserve"> муниципальной услуги «</w:t>
      </w:r>
      <w:r>
        <w:rPr>
          <w:b/>
          <w:bCs/>
          <w:sz w:val="28"/>
          <w:szCs w:val="28"/>
        </w:rPr>
        <w:t xml:space="preserve">Уведомительная регистрация трудовых договоров, заключенных (прекращенных) работодателем - физическим лицом, не являющимся индивидуальным предпринимателем, с работником</w:t>
      </w:r>
      <w:r>
        <w:rPr>
          <w:b/>
          <w:sz w:val="28"/>
          <w:szCs w:val="28"/>
        </w:rPr>
        <w:t xml:space="preserve">»</w:t>
      </w:r>
      <w:r>
        <w:rPr>
          <w:b/>
          <w:sz w:val="28"/>
          <w:szCs w:val="28"/>
        </w:rPr>
      </w:r>
    </w:p>
    <w:p>
      <w:pPr>
        <w:jc w:val="center"/>
        <w:spacing w:line="238" w:lineRule="exact"/>
        <w:tabs>
          <w:tab w:val="right" w:pos="991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29"/>
        <w:jc w:val="center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I. Общие положения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jc w:val="both"/>
      </w:pPr>
      <w:r/>
      <w:r/>
    </w:p>
    <w:p>
      <w:pPr>
        <w:pStyle w:val="970"/>
        <w:ind w:firstLine="709"/>
        <w:jc w:val="both"/>
      </w:pPr>
      <w:r>
        <w:t xml:space="preserve">1.1. Административный регламент предоставления </w:t>
      </w:r>
      <w:r>
        <w:rPr>
          <w:bCs/>
        </w:rPr>
        <w:t xml:space="preserve">территориальным органом администрации города Перми</w:t>
      </w:r>
      <w:r>
        <w:rPr>
          <w:bCs/>
        </w:rPr>
        <w:t xml:space="preserve"> муниципальной услуги «Уведомительная регистрация трудовых договоров, заключенных (прекращенных) работодателем - физическим лицом, не являющимся индивидуальным предпринимателем, с работником»</w:t>
      </w:r>
      <w:r>
        <w:t xml:space="preserve"> (далее – Административный </w:t>
      </w:r>
      <w:r>
        <w:t xml:space="preserve">регламент,</w:t>
      </w:r>
      <w:r>
        <w:t xml:space="preserve"> </w:t>
      </w:r>
      <w:r>
        <w:t xml:space="preserve">Территориальный орган, </w:t>
      </w:r>
      <w:r>
        <w:t xml:space="preserve">муниципальная услуга, трудовой договор</w:t>
      </w:r>
      <w:r>
        <w:t xml:space="preserve">)</w:t>
      </w:r>
      <w:r>
        <w:t xml:space="preserve"> определяет стандарт и порядок предоставления муниципальной услуги</w:t>
      </w:r>
      <w:r>
        <w:t xml:space="preserve"> </w:t>
      </w:r>
      <w:r>
        <w:t xml:space="preserve">Территориальным органом.</w:t>
      </w:r>
      <w:r/>
    </w:p>
    <w:p>
      <w:pPr>
        <w:pStyle w:val="970"/>
        <w:ind w:firstLine="709"/>
        <w:jc w:val="both"/>
      </w:pPr>
      <w:r>
        <w:t xml:space="preserve">Изменения и дополнения в трудовой договор, вносимые в период его действия или при продлении на новый срок, подлежат регистрации в порядке, установленном для трудового договора</w:t>
      </w:r>
      <w:r>
        <w:t xml:space="preserve"> в соответствии с настоящим Административным регламентом</w:t>
      </w:r>
      <w:r>
        <w:t xml:space="preserve">.</w:t>
      </w:r>
      <w:r/>
    </w:p>
    <w:p>
      <w:pPr>
        <w:pStyle w:val="970"/>
        <w:ind w:firstLine="709"/>
        <w:jc w:val="both"/>
      </w:pPr>
      <w:r>
        <w:t xml:space="preserve">1.2. Заявителями на получение муниципальной услуги являются</w:t>
      </w:r>
      <w:r>
        <w:t xml:space="preserve">:</w:t>
      </w:r>
      <w:r>
        <w:t xml:space="preserve"> </w:t>
      </w:r>
      <w:r/>
    </w:p>
    <w:p>
      <w:pPr>
        <w:pStyle w:val="970"/>
        <w:ind w:firstLine="709"/>
        <w:jc w:val="both"/>
      </w:pPr>
      <w:r>
        <w:t xml:space="preserve">1.2.1. </w:t>
      </w:r>
      <w:r>
        <w:t xml:space="preserve">работодател</w:t>
      </w:r>
      <w:r>
        <w:t xml:space="preserve">ь-физическое лицо, не являющийся</w:t>
      </w:r>
      <w:r>
        <w:t xml:space="preserve"> ин</w:t>
      </w:r>
      <w:r>
        <w:t xml:space="preserve">дивидуальным</w:t>
      </w:r>
      <w:r>
        <w:t xml:space="preserve"> предпринимателем</w:t>
      </w:r>
      <w:r>
        <w:t xml:space="preserve">;</w:t>
      </w:r>
      <w:r/>
    </w:p>
    <w:p>
      <w:pPr>
        <w:pStyle w:val="970"/>
        <w:ind w:firstLine="709"/>
        <w:jc w:val="both"/>
      </w:pPr>
      <w:r>
        <w:t xml:space="preserve">Заявление и документы для регистрации трудового договора </w:t>
      </w:r>
      <w:r>
        <w:t xml:space="preserve">(дополнительного соглашения к трудовому договору) </w:t>
      </w:r>
      <w:r>
        <w:t xml:space="preserve">направляются (подаются)</w:t>
      </w:r>
      <w:r>
        <w:t xml:space="preserve"> работодателем в </w:t>
      </w:r>
      <w:r>
        <w:t xml:space="preserve">Территориальный орган</w:t>
      </w:r>
      <w:r>
        <w:t xml:space="preserve"> в течение месяца с момента заключения соответствующего трудового договора</w:t>
      </w:r>
      <w:r>
        <w:t xml:space="preserve"> (дополнительного соглашения)</w:t>
      </w:r>
      <w:r>
        <w:t xml:space="preserve">.</w:t>
      </w:r>
      <w:r/>
    </w:p>
    <w:p>
      <w:pPr>
        <w:pStyle w:val="970"/>
        <w:ind w:firstLine="709"/>
        <w:jc w:val="both"/>
      </w:pPr>
      <w:r>
        <w:t xml:space="preserve">1.2.</w:t>
      </w:r>
      <w:r>
        <w:t xml:space="preserve">2</w:t>
      </w:r>
      <w:r>
        <w:t xml:space="preserve">. работник –</w:t>
      </w:r>
      <w:r>
        <w:t xml:space="preserve"> в случае смерти работодателя</w:t>
      </w:r>
      <w:r>
        <w:t xml:space="preserve">-физического лица</w:t>
      </w:r>
      <w:r>
        <w:t xml:space="preserve">, не являющегося индивидуальным предпринимателем, или отсутствия сведений о месте его пребывания в течение двух месяцев, иных случаях, не позволяющих продолжать трудовые отношения и исключающих возможность регистрации факта прекращения трудового договора. </w:t>
      </w:r>
      <w:r/>
    </w:p>
    <w:p>
      <w:pPr>
        <w:pStyle w:val="970"/>
        <w:ind w:firstLine="709"/>
        <w:jc w:val="both"/>
      </w:pPr>
      <w:r>
        <w:t xml:space="preserve">Работник имеет право в течение одного месяца </w:t>
      </w:r>
      <w:r>
        <w:t xml:space="preserve">направить (подать) заявление и документы в</w:t>
      </w:r>
      <w:r>
        <w:t xml:space="preserve"> </w:t>
      </w:r>
      <w:r>
        <w:t xml:space="preserve">Территориальный орган</w:t>
      </w:r>
      <w:r>
        <w:t xml:space="preserve">, в котором был зарегистрирован трудовой договор, для регистрации факта прекращения этого трудового договора.</w:t>
      </w:r>
      <w:r/>
    </w:p>
    <w:p>
      <w:pPr>
        <w:pStyle w:val="970"/>
        <w:ind w:firstLine="709"/>
        <w:jc w:val="both"/>
      </w:pPr>
      <w:r>
        <w:t xml:space="preserve">1.3. </w:t>
      </w:r>
      <w:r>
        <w:t xml:space="preserve">От имени заявителей</w:t>
      </w:r>
      <w:r>
        <w:t xml:space="preserve">, указанных в пункте 1.2 настоящего Административного регламента,</w:t>
      </w:r>
      <w:r>
        <w:t xml:space="preserve"> могут выступать уполномоченные ими представители.</w:t>
      </w:r>
      <w:r/>
    </w:p>
    <w:p>
      <w:pPr>
        <w:pStyle w:val="970"/>
        <w:ind w:firstLine="709"/>
        <w:jc w:val="both"/>
      </w:pPr>
      <w:r>
        <w:t xml:space="preserve">1.4</w:t>
      </w:r>
      <w:r>
        <w:t xml:space="preserve">. Заявление о предоставлении муниципальной услуг</w:t>
      </w:r>
      <w:r>
        <w:t xml:space="preserve">и (далее – заявление) направляется</w:t>
      </w:r>
      <w:r>
        <w:t xml:space="preserve"> </w:t>
      </w:r>
      <w:r>
        <w:t xml:space="preserve">(подается) </w:t>
      </w:r>
      <w:r>
        <w:t xml:space="preserve">работодателем </w:t>
      </w:r>
      <w:r>
        <w:t xml:space="preserve">в </w:t>
      </w:r>
      <w:r>
        <w:t xml:space="preserve">Территориальный орган</w:t>
      </w:r>
      <w:r>
        <w:t xml:space="preserve"> по месту жительства (</w:t>
      </w:r>
      <w:r>
        <w:t xml:space="preserve">в соответствии с </w:t>
      </w:r>
      <w:r>
        <w:t xml:space="preserve">регистраци</w:t>
      </w:r>
      <w:r>
        <w:t xml:space="preserve">ей</w:t>
      </w:r>
      <w:r>
        <w:t xml:space="preserve">) работодателя.</w:t>
      </w:r>
      <w:r/>
    </w:p>
    <w:p>
      <w:pPr>
        <w:pStyle w:val="970"/>
        <w:ind w:firstLine="709"/>
        <w:jc w:val="both"/>
      </w:pPr>
      <w:r>
        <w:t xml:space="preserve">Заявление направляется</w:t>
      </w:r>
      <w:r>
        <w:t xml:space="preserve"> (подается)</w:t>
      </w:r>
      <w:r>
        <w:t xml:space="preserve"> работником в случае, предусмотренном пунктом 1.2.2 настоящего Административного регламента, в </w:t>
      </w:r>
      <w:r>
        <w:t xml:space="preserve">Территориальный орган, в котором</w:t>
      </w:r>
      <w:r>
        <w:t xml:space="preserve"> был зарегистрирован трудовой договор.</w:t>
      </w:r>
      <w:r/>
    </w:p>
    <w:p>
      <w:pPr>
        <w:pStyle w:val="970"/>
        <w:ind w:firstLine="709"/>
        <w:jc w:val="both"/>
      </w:pPr>
      <w:r>
        <w:t xml:space="preserve">1.5</w:t>
      </w:r>
      <w:r>
        <w:t xml:space="preserve">. Способы направления</w:t>
      </w:r>
      <w:r>
        <w:t xml:space="preserve"> (подачи)</w:t>
      </w:r>
      <w:r>
        <w:t xml:space="preserve"> заявления:</w:t>
      </w:r>
      <w:r/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в электронной форме</w:t>
      </w:r>
      <w:r>
        <w:rPr>
          <w:highlight w:val="white"/>
        </w:rPr>
        <w:t xml:space="preserve"> </w:t>
      </w:r>
      <w:r>
        <w:rPr>
          <w:highlight w:val="white"/>
        </w:rPr>
        <w:t xml:space="preserve">посредством федеральной государственной информационной системы «Единый портал государственных и муниципальных услуг (фун</w:t>
      </w:r>
      <w:r>
        <w:rPr>
          <w:highlight w:val="white"/>
        </w:rPr>
        <w:t xml:space="preserve">кций)» (далее – Единый портал)</w:t>
      </w:r>
      <w:r>
        <w:rPr>
          <w:highlight w:val="white"/>
        </w:rPr>
        <w:t xml:space="preserve">;</w:t>
      </w:r>
      <w:r>
        <w:rPr>
          <w:highlight w:val="white"/>
        </w:rPr>
      </w:r>
    </w:p>
    <w:p>
      <w:pPr>
        <w:pStyle w:val="970"/>
        <w:ind w:firstLine="709"/>
        <w:jc w:val="both"/>
      </w:pPr>
      <w:r>
        <w:t xml:space="preserve">в форме документа, оформлен</w:t>
      </w:r>
      <w:r>
        <w:t xml:space="preserve">ного на бумажном носителе</w:t>
      </w:r>
      <w:r>
        <w:t xml:space="preserve">,</w:t>
      </w:r>
      <w:r>
        <w:t xml:space="preserve"> через государственное бюджетное учреждение Пермского края «Пермский краевой многофункциональный центр предоставления государственных и муниципальных услуг» (далее – МФЦ), </w:t>
      </w:r>
      <w:r>
        <w:t xml:space="preserve">оператора почтовой связи на почтовый адрес </w:t>
      </w:r>
      <w:r>
        <w:t xml:space="preserve">Территориального органа</w:t>
      </w:r>
      <w:r>
        <w:t xml:space="preserve">, в ходе личного приема </w:t>
      </w:r>
      <w:r>
        <w:t xml:space="preserve">в Территориальном органе.</w:t>
      </w:r>
      <w:r/>
    </w:p>
    <w:p>
      <w:pPr>
        <w:pStyle w:val="970"/>
        <w:ind w:firstLine="709"/>
        <w:jc w:val="both"/>
      </w:pPr>
      <w:r>
        <w:rPr>
          <w:highlight w:val="white"/>
        </w:rPr>
        <w:t xml:space="preserve">1.</w:t>
      </w:r>
      <w:r>
        <w:rPr>
          <w:highlight w:val="white"/>
        </w:rPr>
        <w:t xml:space="preserve">6</w:t>
      </w:r>
      <w:r>
        <w:rPr>
          <w:highlight w:val="white"/>
        </w:rPr>
        <w:t xml:space="preserve">.</w:t>
      </w:r>
      <w:r>
        <w:t xml:space="preserve"> </w:t>
      </w:r>
      <w:r>
        <w:t xml:space="preserve">Информация о месте нахождения, графике работы, справочных телефонах, адресах электронной почты </w:t>
      </w:r>
      <w:r>
        <w:t xml:space="preserve">Территориального органа</w:t>
      </w:r>
      <w:r>
        <w:t xml:space="preserve"> </w:t>
      </w:r>
      <w:r>
        <w:t xml:space="preserve">представлены в приложении 1 к настоящему Административному регламенту, а также на официальном сайте муниципального образования город Пермь в информационно-телекоммуникационной сети «Интернет»: https://www.gorodperm.ru (далее – официальный сайт).</w:t>
      </w:r>
      <w:r/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1.</w:t>
      </w:r>
      <w:r>
        <w:rPr>
          <w:highlight w:val="white"/>
        </w:rPr>
        <w:t xml:space="preserve">7</w:t>
      </w:r>
      <w:r>
        <w:rPr>
          <w:highlight w:val="white"/>
        </w:rPr>
        <w:t xml:space="preserve">. Информация о месте нахождения, справочных телефонах и графиках </w:t>
      </w:r>
      <w:r>
        <w:rPr>
          <w:highlight w:val="white"/>
        </w:rPr>
        <w:br/>
        <w:t xml:space="preserve">работы МФЦ, расположенных на территории города Перми и Пермского края, содержится на официальном сайте МФЦ: https://mfc.permkrai.ru.</w:t>
      </w:r>
      <w:r>
        <w:rPr>
          <w:highlight w:val="white"/>
        </w:rPr>
      </w:r>
    </w:p>
    <w:p>
      <w:pPr>
        <w:pStyle w:val="970"/>
        <w:ind w:firstLine="709"/>
        <w:jc w:val="both"/>
      </w:pPr>
      <w:r>
        <w:t xml:space="preserve">1.</w:t>
      </w:r>
      <w:r>
        <w:t xml:space="preserve">8</w:t>
      </w:r>
      <w:r>
        <w:t xml:space="preserve">. Консультирование заявителей о порядке предоставления муниципальной услуги, о ходе выполнения заявления, а также по иным вопросам, связанным </w:t>
      </w:r>
      <w:r>
        <w:br/>
        <w:t xml:space="preserve">с предоставлением муниципальной услуги, осуществляется: </w:t>
      </w:r>
      <w:r/>
    </w:p>
    <w:p>
      <w:pPr>
        <w:pStyle w:val="970"/>
        <w:ind w:firstLine="709"/>
        <w:jc w:val="both"/>
      </w:pPr>
      <w:r>
        <w:t xml:space="preserve">работниками </w:t>
      </w:r>
      <w:r>
        <w:t xml:space="preserve">Территориального органа</w:t>
      </w:r>
      <w:r>
        <w:t xml:space="preserve">, в том числе по телефонам согласно приложению 1 к настоящему Административному регламенту, в соответствии с графиком работы </w:t>
      </w:r>
      <w:r>
        <w:t xml:space="preserve">Территориального органа</w:t>
      </w:r>
      <w:r>
        <w:t xml:space="preserve">;</w:t>
      </w:r>
      <w:r/>
    </w:p>
    <w:p>
      <w:pPr>
        <w:pStyle w:val="970"/>
        <w:ind w:firstLine="709"/>
        <w:jc w:val="both"/>
      </w:pPr>
      <w:r>
        <w:t xml:space="preserve">работниками </w:t>
      </w:r>
      <w:r>
        <w:t xml:space="preserve">МФЦ, в том числе по телефону (342) 270-11-20, в соответствии с графиком работы МФЦ, а также иными способами, доступными в МФЦ.</w:t>
      </w:r>
      <w:r/>
    </w:p>
    <w:p>
      <w:pPr>
        <w:pStyle w:val="970"/>
        <w:ind w:firstLine="709"/>
        <w:jc w:val="both"/>
      </w:pPr>
      <w:r>
        <w:t xml:space="preserve">1.9. На официальном сайте размещаются настоящий Административный регламент, порядок обжалования заявителем ре</w:t>
      </w:r>
      <w:r>
        <w:t xml:space="preserve">шений и действий (бездействия) Администрации района (поселка Новые Ляды)</w:t>
      </w:r>
      <w:r>
        <w:t xml:space="preserve">, должностного лица </w:t>
      </w:r>
      <w:r>
        <w:t xml:space="preserve">Территориального органа</w:t>
      </w:r>
      <w:r>
        <w:t xml:space="preserve">, муниципального служащего </w:t>
      </w:r>
      <w:r>
        <w:t xml:space="preserve">Территориального органа</w:t>
      </w:r>
      <w:r>
        <w:t xml:space="preserve">, порядок обжалования заявителем решений и действий (бездействия) МФЦ, работника МФЦ.</w:t>
      </w:r>
      <w:r/>
    </w:p>
    <w:p>
      <w:pPr>
        <w:pStyle w:val="970"/>
        <w:ind w:firstLine="709"/>
        <w:jc w:val="both"/>
      </w:pPr>
      <w:r>
        <w:t xml:space="preserve">1.10. На информационных стендах </w:t>
      </w:r>
      <w:r>
        <w:t xml:space="preserve">Территориального органа </w:t>
      </w:r>
      <w:r>
        <w:t xml:space="preserve">размещается информация в соответствии с требованиями к помещениям </w:t>
      </w:r>
      <w:r>
        <w:t xml:space="preserve">Территориального органа</w:t>
      </w:r>
      <w:r>
        <w:t xml:space="preserve">, в которых предоставляется муниципальная услуга.</w:t>
      </w:r>
      <w:r/>
    </w:p>
    <w:p>
      <w:pPr>
        <w:pStyle w:val="970"/>
        <w:ind w:firstLine="709"/>
        <w:jc w:val="both"/>
      </w:pPr>
      <w:r>
        <w:t xml:space="preserve">1.11. Положения настоящего Административного регламента, регулирующие предоставление мун</w:t>
      </w:r>
      <w:r>
        <w:t xml:space="preserve">иципальной услуги в электронной форме </w:t>
      </w:r>
      <w:r>
        <w:t xml:space="preserve">посредством Единого портала, применяются при наличии соответствующей технической возможности</w:t>
      </w:r>
      <w:r>
        <w:t xml:space="preserve">.</w:t>
      </w:r>
      <w:r/>
    </w:p>
    <w:p>
      <w:pPr>
        <w:pStyle w:val="970"/>
        <w:ind w:firstLine="709"/>
        <w:jc w:val="both"/>
      </w:pPr>
      <w:r/>
      <w:r/>
    </w:p>
    <w:p>
      <w:pPr>
        <w:pStyle w:val="1029"/>
        <w:jc w:val="center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II. Стандарт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jc w:val="both"/>
      </w:pPr>
      <w:r/>
      <w:r/>
    </w:p>
    <w:p>
      <w:pPr>
        <w:pStyle w:val="970"/>
        <w:ind w:firstLine="709"/>
        <w:jc w:val="both"/>
      </w:pPr>
      <w:r>
        <w:t xml:space="preserve">2.1. Полное наименование муниципальной услуги «</w:t>
      </w:r>
      <w:r>
        <w:t xml:space="preserve">Уведомительная регистрация трудовых договоров, заключенных (прекращенных) работодателем - физическим лицом, не являющимся индивидуальным предпринимателем, с работником</w:t>
      </w:r>
      <w:r>
        <w:t xml:space="preserve">».</w:t>
      </w:r>
      <w:r/>
    </w:p>
    <w:p>
      <w:pPr>
        <w:pStyle w:val="970"/>
        <w:ind w:firstLine="709"/>
        <w:jc w:val="both"/>
      </w:pPr>
      <w:r>
        <w:t xml:space="preserve">2.2. </w:t>
      </w:r>
      <w:r>
        <w:t xml:space="preserve">Полное наименование органов, предоставляющих муниципальную услуг</w:t>
      </w:r>
      <w:r>
        <w:t xml:space="preserve">:</w:t>
      </w:r>
      <w:r/>
    </w:p>
    <w:p>
      <w:pPr>
        <w:pStyle w:val="970"/>
        <w:ind w:firstLine="709"/>
        <w:jc w:val="both"/>
      </w:pPr>
      <w:r>
        <w:t xml:space="preserve">администрация Дзержинского района города Перми;</w:t>
      </w:r>
      <w:r/>
    </w:p>
    <w:p>
      <w:pPr>
        <w:pStyle w:val="970"/>
        <w:ind w:firstLine="709"/>
        <w:jc w:val="both"/>
      </w:pPr>
      <w:r>
        <w:t xml:space="preserve">администрация Индустриального района города Перми;</w:t>
      </w:r>
      <w:r/>
    </w:p>
    <w:p>
      <w:pPr>
        <w:pStyle w:val="970"/>
        <w:ind w:firstLine="709"/>
        <w:jc w:val="both"/>
      </w:pPr>
      <w:r>
        <w:t xml:space="preserve">администрация Кировского района города Перми;</w:t>
      </w:r>
      <w:r/>
    </w:p>
    <w:p>
      <w:pPr>
        <w:pStyle w:val="970"/>
        <w:ind w:firstLine="709"/>
        <w:jc w:val="both"/>
      </w:pPr>
      <w:r>
        <w:t xml:space="preserve">администрация Ленинского района города Перми;</w:t>
      </w:r>
      <w:r/>
    </w:p>
    <w:p>
      <w:pPr>
        <w:pStyle w:val="970"/>
        <w:ind w:firstLine="709"/>
        <w:jc w:val="both"/>
      </w:pPr>
      <w:r>
        <w:t xml:space="preserve">администрация Мотовилихинского района города Перми;</w:t>
      </w:r>
      <w:r/>
    </w:p>
    <w:p>
      <w:pPr>
        <w:pStyle w:val="970"/>
        <w:ind w:firstLine="709"/>
        <w:jc w:val="both"/>
      </w:pPr>
      <w:r>
        <w:t xml:space="preserve">администрация Орджоникидзевского района города Перми;</w:t>
      </w:r>
      <w:r/>
    </w:p>
    <w:p>
      <w:pPr>
        <w:pStyle w:val="970"/>
        <w:ind w:firstLine="709"/>
        <w:jc w:val="both"/>
      </w:pPr>
      <w:r>
        <w:t xml:space="preserve">администрация Свердловского района города Перми;</w:t>
      </w:r>
      <w:r/>
    </w:p>
    <w:p>
      <w:pPr>
        <w:pStyle w:val="970"/>
        <w:ind w:firstLine="709"/>
        <w:jc w:val="both"/>
      </w:pPr>
      <w:r>
        <w:t xml:space="preserve">администрация поселка Новые Ляды</w:t>
      </w:r>
      <w:r>
        <w:t xml:space="preserve"> города Перми</w:t>
      </w:r>
      <w:r>
        <w:t xml:space="preserve">.</w:t>
      </w:r>
      <w:r/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2.</w:t>
      </w:r>
      <w:r>
        <w:rPr>
          <w:highlight w:val="white"/>
        </w:rPr>
        <w:t xml:space="preserve">3</w:t>
      </w:r>
      <w:r>
        <w:rPr>
          <w:highlight w:val="white"/>
        </w:rPr>
        <w:t xml:space="preserve">. Результатом предоставления муниципальной услуги является:</w:t>
      </w:r>
      <w:r>
        <w:rPr>
          <w:highlight w:val="white"/>
        </w:rPr>
      </w:r>
    </w:p>
    <w:p>
      <w:pPr>
        <w:pStyle w:val="970"/>
        <w:ind w:firstLine="709"/>
        <w:jc w:val="both"/>
      </w:pPr>
      <w:r>
        <w:t xml:space="preserve">решение о предоставлении муниципальной услуги и </w:t>
      </w:r>
      <w:r>
        <w:t xml:space="preserve">регистрация трудового договора </w:t>
      </w:r>
      <w:r>
        <w:t xml:space="preserve">(дополнительного соглашения к трудовому договору) </w:t>
      </w:r>
      <w:r>
        <w:t xml:space="preserve">и</w:t>
      </w:r>
      <w:r>
        <w:t xml:space="preserve">ли</w:t>
      </w:r>
      <w:r>
        <w:t xml:space="preserve"> факта прекращения трудового договора </w:t>
      </w:r>
      <w:r>
        <w:t xml:space="preserve">(дополнительного соглашения к трудовому договору) </w:t>
      </w:r>
      <w:r>
        <w:t xml:space="preserve">посредством проставления соответствующего штампа </w:t>
      </w:r>
      <w:r>
        <w:t xml:space="preserve">установленного образца</w:t>
      </w:r>
      <w:r>
        <w:t xml:space="preserve"> на трудовом договоре</w:t>
      </w:r>
      <w:r>
        <w:t xml:space="preserve"> (дополнительном соглашении к трудовому договору)</w:t>
      </w:r>
      <w:r>
        <w:t xml:space="preserve">;</w:t>
      </w:r>
      <w:r/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решение об отказе в предоставлении муниципальной услуги.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2.</w:t>
      </w:r>
      <w:r>
        <w:rPr>
          <w:highlight w:val="white"/>
        </w:rPr>
        <w:t xml:space="preserve">4</w:t>
      </w:r>
      <w:r>
        <w:rPr>
          <w:highlight w:val="white"/>
        </w:rPr>
        <w:t xml:space="preserve">. Способы получения результата предоставления муниципальной услуги: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в заявлении заявитель выбирает один из предусмотренных формой заявления способов получения результата предоставления муниципальной услуги;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если заявитель не указал способ получения результата предоставления муниципальной услуги, результат предоставления муниципальной услуги направляется (выдается) заявителю способом, которым заявление направлено (подано);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результат предоставления муниципальной услуги направляется в личный </w:t>
      </w:r>
      <w:r>
        <w:rPr>
          <w:highlight w:val="white"/>
        </w:rPr>
        <w:br/>
        <w:t xml:space="preserve">кабинет заявителя на Едином портале в форме электронного документа, подписанного должностным лицом </w:t>
      </w:r>
      <w:r>
        <w:t xml:space="preserve">Территориального органа</w:t>
      </w:r>
      <w:r>
        <w:rPr>
          <w:highlight w:val="white"/>
        </w:rPr>
        <w:t xml:space="preserve">, </w:t>
      </w:r>
      <w:r>
        <w:rPr>
          <w:highlight w:val="white"/>
        </w:rPr>
        <w:t xml:space="preserve">уполномоченным на принятие реше</w:t>
      </w:r>
      <w:r>
        <w:rPr>
          <w:highlight w:val="white"/>
        </w:rPr>
        <w:t xml:space="preserve">ния о</w:t>
      </w:r>
      <w:r>
        <w:rPr>
          <w:highlight w:val="white"/>
        </w:rPr>
        <w:t xml:space="preserve"> предоставлении муниципальной услу</w:t>
      </w:r>
      <w:r>
        <w:rPr>
          <w:highlight w:val="white"/>
        </w:rPr>
        <w:t xml:space="preserve">ги (далее – должностное лицо), </w:t>
      </w:r>
      <w:r>
        <w:rPr>
          <w:highlight w:val="white"/>
        </w:rPr>
        <w:t xml:space="preserve">с использованием усиленной квалифицированной электронной подписи (далее – УКЭП) вне зависимости от способа обращения заявителя за предоставлением муниципальной услуги и способа направления заявителю результата предоставления муниципальной услуги.</w:t>
      </w:r>
      <w:r>
        <w:rPr>
          <w:highlight w:val="white"/>
        </w:rPr>
      </w:r>
    </w:p>
    <w:p>
      <w:pPr>
        <w:pStyle w:val="970"/>
        <w:ind w:firstLine="709"/>
        <w:jc w:val="both"/>
      </w:pPr>
      <w:r>
        <w:t xml:space="preserve">2.</w:t>
      </w:r>
      <w:r>
        <w:t xml:space="preserve">5</w:t>
      </w:r>
      <w:r>
        <w:t xml:space="preserve">. Срок предоставления муниципальной услуги – не более </w:t>
      </w:r>
      <w:r>
        <w:t xml:space="preserve">7 календарных дней со дня поступления заявления и документов, необходимых для предоставления муниципальной услуги</w:t>
      </w:r>
      <w:r>
        <w:t xml:space="preserve"> (далее – заявление и документы)</w:t>
      </w:r>
      <w:r>
        <w:t xml:space="preserve">,</w:t>
      </w:r>
      <w:r>
        <w:t xml:space="preserve"> в </w:t>
      </w:r>
      <w:r>
        <w:t xml:space="preserve">Территориальный орган</w:t>
      </w:r>
      <w:r>
        <w:t xml:space="preserve">.</w:t>
      </w:r>
      <w:r/>
    </w:p>
    <w:p>
      <w:pPr>
        <w:pStyle w:val="970"/>
        <w:ind w:firstLine="709"/>
        <w:jc w:val="both"/>
      </w:pPr>
      <w:r>
        <w:t xml:space="preserve">2.</w:t>
      </w:r>
      <w:r>
        <w:t xml:space="preserve">6</w:t>
      </w:r>
      <w:r>
        <w:t xml:space="preserve">. Исч</w:t>
      </w:r>
      <w:r>
        <w:t xml:space="preserve">ерпывающий перечень документов</w:t>
      </w:r>
      <w:r>
        <w:t xml:space="preserve">,</w:t>
      </w:r>
      <w:r>
        <w:t xml:space="preserve"> представляемых заявителем самостоятельно</w:t>
      </w:r>
      <w:r>
        <w:t xml:space="preserve">:</w:t>
      </w:r>
      <w:r/>
    </w:p>
    <w:p>
      <w:pPr>
        <w:pStyle w:val="970"/>
        <w:ind w:firstLine="709"/>
        <w:jc w:val="both"/>
      </w:pPr>
      <w:r>
        <w:t xml:space="preserve">2.</w:t>
      </w:r>
      <w:r>
        <w:t xml:space="preserve">6</w:t>
      </w:r>
      <w:r>
        <w:t xml:space="preserve">.1. работодатель-физическое лицо, не являющи</w:t>
      </w:r>
      <w:r>
        <w:t xml:space="preserve">й</w:t>
      </w:r>
      <w:r>
        <w:t xml:space="preserve">ся индивидуальным предпринимателем, для регистрации трудового договора</w:t>
      </w:r>
      <w:r>
        <w:t xml:space="preserve">, </w:t>
      </w:r>
      <w:r>
        <w:t xml:space="preserve">факта прекращения трудового договора</w:t>
      </w:r>
      <w:r>
        <w:t xml:space="preserve"> </w:t>
      </w:r>
      <w:r>
        <w:t xml:space="preserve">(дополнительного соглашения к трудовому договору) </w:t>
      </w:r>
      <w:r>
        <w:t xml:space="preserve">представляет:</w:t>
      </w:r>
      <w:r/>
    </w:p>
    <w:p>
      <w:pPr>
        <w:pStyle w:val="970"/>
        <w:ind w:firstLine="709"/>
        <w:jc w:val="both"/>
      </w:pPr>
      <w:r>
        <w:t xml:space="preserve">заявление, заполненное с использованием формы, реализованной на Едином портале, при обращении за предоставлением муниципальной услуги посредством Единого портала, либо в форме документа, оформленного на бумажном носителе:</w:t>
      </w:r>
      <w:r/>
    </w:p>
    <w:p>
      <w:pPr>
        <w:pStyle w:val="970"/>
        <w:ind w:firstLine="709"/>
        <w:jc w:val="both"/>
        <w:rPr>
          <w:highlight w:val="none"/>
        </w:rPr>
      </w:pPr>
      <w:r>
        <w:t xml:space="preserve">согласно приложению </w:t>
      </w:r>
      <w:r>
        <w:t xml:space="preserve">2</w:t>
      </w:r>
      <w:r>
        <w:t xml:space="preserve"> к настоящему Административному регламенту при обращении за предоставлением муниципальной услуги через МФЦ, оператора почтовой связи, в ходе личного приема в </w:t>
      </w:r>
      <w:r>
        <w:t xml:space="preserve">Территориальном органе </w:t>
      </w:r>
      <w:r>
        <w:t xml:space="preserve">–  для</w:t>
      </w:r>
      <w:r>
        <w:t xml:space="preserve"> регистрации трудового договора (дополнительного соглашения к трудовому договору);</w:t>
      </w:r>
      <w:r/>
      <w:r/>
    </w:p>
    <w:p>
      <w:pPr>
        <w:pStyle w:val="970"/>
        <w:ind w:firstLine="709"/>
        <w:jc w:val="both"/>
        <w:rPr>
          <w:highlight w:val="none"/>
        </w:rPr>
      </w:pPr>
      <w:r>
        <w:t xml:space="preserve">согласно приложению </w:t>
      </w:r>
      <w:r>
        <w:t xml:space="preserve">3</w:t>
      </w:r>
      <w:r>
        <w:t xml:space="preserve"> к настоящему Административному регламенту при обращении за предоставлением муниципальной услуги через МФЦ, оператора почтовой связи, в ходе личного приема в </w:t>
      </w:r>
      <w:r>
        <w:t xml:space="preserve">Территориальном органе </w:t>
      </w:r>
      <w:r>
        <w:t xml:space="preserve">–  для</w:t>
      </w:r>
      <w:r>
        <w:t xml:space="preserve"> регистрации факта прекращения трудового договора;</w:t>
      </w:r>
      <w:r>
        <w:rPr>
          <w:highlight w:val="none"/>
        </w:rPr>
      </w:r>
    </w:p>
    <w:p>
      <w:pPr>
        <w:pStyle w:val="970"/>
        <w:ind w:firstLine="709"/>
        <w:jc w:val="both"/>
      </w:pPr>
      <w:r>
        <w:t xml:space="preserve">паспорт гражданина Российской Федерации</w:t>
      </w:r>
      <w:r>
        <w:t xml:space="preserve"> или иной документ, удостоверяющий личность</w:t>
      </w:r>
      <w:r>
        <w:t xml:space="preserve"> в соответствии с законодательством Российской Федерации</w:t>
      </w:r>
      <w:r>
        <w:t xml:space="preserve"> (за исключением обращения</w:t>
      </w:r>
      <w:r>
        <w:t xml:space="preserve"> </w:t>
      </w:r>
      <w:r>
        <w:t xml:space="preserve">за предоставлением муниципальной услуги посредством Единого портала);</w:t>
      </w:r>
      <w:r/>
    </w:p>
    <w:p>
      <w:pPr>
        <w:pStyle w:val="970"/>
        <w:ind w:firstLine="709"/>
        <w:jc w:val="both"/>
      </w:pPr>
      <w:r>
        <w:t xml:space="preserve">паспорт гражданина Российской Федерации или иной документ, удостоверяющий личность</w:t>
      </w:r>
      <w:r>
        <w:t xml:space="preserve"> в соответствии с законодательством Российской Федерации</w:t>
      </w:r>
      <w:r>
        <w:t xml:space="preserve">, </w:t>
      </w:r>
      <w:r>
        <w:t xml:space="preserve">представителя заявителя (за исключением обращения за предоставлением муниципальной услуги посредством Единого портала);</w:t>
      </w:r>
      <w:r/>
    </w:p>
    <w:p>
      <w:pPr>
        <w:pStyle w:val="970"/>
        <w:ind w:firstLine="709"/>
        <w:jc w:val="both"/>
      </w:pPr>
      <w:r>
        <w:t xml:space="preserve">документ, подтверждающий полномочия представителя заявителя (при обращении за предоставлением муниципальной услуги представителя заявителя);</w:t>
      </w:r>
      <w:r/>
    </w:p>
    <w:p>
      <w:pPr>
        <w:pStyle w:val="970"/>
        <w:ind w:firstLine="709"/>
        <w:jc w:val="both"/>
      </w:pPr>
      <w:r>
        <w:t xml:space="preserve">трудовой договор</w:t>
      </w:r>
      <w:r>
        <w:t xml:space="preserve"> (дополнительное соглашение к трудовому договору</w:t>
      </w:r>
      <w:r>
        <w:t xml:space="preserve">, </w:t>
      </w:r>
      <w:r>
        <w:br/>
      </w:r>
      <w:r>
        <w:t xml:space="preserve">за исключением факта прекращения трудового договора</w:t>
      </w:r>
      <w:r>
        <w:t xml:space="preserve">)</w:t>
      </w:r>
      <w:r>
        <w:t xml:space="preserve">,</w:t>
      </w:r>
      <w:r>
        <w:t xml:space="preserve"> заключенный с работником, в 2 подлинных экземплярах</w:t>
      </w:r>
      <w:r>
        <w:t xml:space="preserve">.</w:t>
      </w:r>
      <w:r/>
    </w:p>
    <w:p>
      <w:pPr>
        <w:pStyle w:val="970"/>
        <w:ind w:firstLine="709"/>
        <w:jc w:val="both"/>
      </w:pPr>
      <w:r>
        <w:t xml:space="preserve">2.</w:t>
      </w:r>
      <w:r>
        <w:t xml:space="preserve">6</w:t>
      </w:r>
      <w:r>
        <w:t xml:space="preserve">.2.</w:t>
      </w:r>
      <w:r>
        <w:t xml:space="preserve"> работник в случае, указанном в пункте 1.2.2 настоящего Административного регламента, для регистрации факта прекращения трудового договора представляет:</w:t>
      </w:r>
      <w:r/>
    </w:p>
    <w:p>
      <w:pPr>
        <w:pStyle w:val="970"/>
        <w:ind w:firstLine="709"/>
        <w:jc w:val="both"/>
      </w:pPr>
      <w:r>
        <w:t xml:space="preserve">заявление, заполненное с использованием формы, реализованной на Едином портале, при обращении за предоставлением муниципальной услуги посредством Единого портала, либо в форме документа, оформленного на бумажном носителе, согласно приложению </w:t>
      </w:r>
      <w:r>
        <w:t xml:space="preserve">3</w:t>
      </w:r>
      <w:r>
        <w:t xml:space="preserve"> к настоящему Административному регламенту при обращении за предоставлением муниципальной услуги через МФЦ, оператора почтовой связи, в ходе личного приема </w:t>
      </w:r>
      <w:r>
        <w:t xml:space="preserve">в Территориальном органе</w:t>
      </w:r>
      <w:r>
        <w:t xml:space="preserve">;</w:t>
      </w:r>
      <w:r/>
    </w:p>
    <w:p>
      <w:pPr>
        <w:pStyle w:val="970"/>
        <w:ind w:firstLine="709"/>
        <w:jc w:val="both"/>
      </w:pPr>
      <w:r>
        <w:t xml:space="preserve">паспорт гражданина Российской Федерации или иной документ, удостоверяющий личность </w:t>
      </w:r>
      <w:r>
        <w:t xml:space="preserve">в соответствии с законодательством Российской Федерации </w:t>
      </w:r>
      <w:r>
        <w:t xml:space="preserve">(за исключением обращения </w:t>
      </w:r>
      <w:r>
        <w:t xml:space="preserve">за предоставлением муниципальной услуги посредством Единого портала);</w:t>
      </w:r>
      <w:r/>
    </w:p>
    <w:p>
      <w:pPr>
        <w:pStyle w:val="970"/>
        <w:ind w:firstLine="709"/>
        <w:jc w:val="both"/>
      </w:pPr>
      <w:r>
        <w:t xml:space="preserve">паспорт гражданина Российской Федерации или иной документ, удостоверяющий личность</w:t>
      </w:r>
      <w:r>
        <w:t xml:space="preserve"> в соответствии с законодательством Российской Федерации</w:t>
      </w:r>
      <w:r>
        <w:t xml:space="preserve">, </w:t>
      </w:r>
      <w:r>
        <w:t xml:space="preserve">представителя заявителя (за исключением обращения за предоставлением муниципальной услуги посредством Единого портала);</w:t>
      </w:r>
      <w:r/>
    </w:p>
    <w:p>
      <w:pPr>
        <w:pStyle w:val="970"/>
        <w:ind w:firstLine="709"/>
        <w:jc w:val="both"/>
      </w:pPr>
      <w:r>
        <w:t xml:space="preserve">документ, подтверждающий полномочия представителя заявителя (при обращении за предоставлением муниципальной услуги представителя заявителя);</w:t>
      </w:r>
      <w:r/>
    </w:p>
    <w:p>
      <w:pPr>
        <w:pStyle w:val="970"/>
        <w:ind w:firstLine="709"/>
        <w:jc w:val="both"/>
      </w:pPr>
      <w:r>
        <w:t xml:space="preserve">трудовой договор, зарегистрированный в установленном порядке, заключенный с работодателем, в 1 подлинном экземпляре.</w:t>
      </w:r>
      <w:r/>
    </w:p>
    <w:p>
      <w:pPr>
        <w:pStyle w:val="970"/>
        <w:ind w:firstLine="709"/>
        <w:jc w:val="both"/>
        <w:rPr>
          <w:lang w:eastAsia="zh-CN"/>
        </w:rPr>
      </w:pPr>
      <w:r>
        <w:t xml:space="preserve">2.</w:t>
      </w:r>
      <w:r>
        <w:t xml:space="preserve">7</w:t>
      </w:r>
      <w:r>
        <w:t xml:space="preserve">. </w:t>
      </w:r>
      <w:r>
        <w:rPr>
          <w:lang w:eastAsia="zh-CN"/>
        </w:rPr>
        <w:t xml:space="preserve">Документы, необходимые для предоставления муниципальной услуги, которые заявитель вправе представить по собственной инициативе, так как они подлежат предоставлению в рамках межведомственного информационного взаимодействия, отсутствуют.</w:t>
      </w:r>
      <w:r>
        <w:rPr>
          <w:lang w:eastAsia="zh-CN"/>
        </w:rPr>
      </w:r>
    </w:p>
    <w:p>
      <w:pPr>
        <w:ind w:firstLine="709"/>
        <w:jc w:val="both"/>
        <w:widowControl w:val="off"/>
        <w:rPr>
          <w:rFonts w:ascii="Calibri" w:hAnsi="Calibri" w:cs="Calibri"/>
          <w:sz w:val="22"/>
        </w:rPr>
      </w:pPr>
      <w:r>
        <w:rPr>
          <w:sz w:val="28"/>
          <w:szCs w:val="28"/>
        </w:rPr>
        <w:t xml:space="preserve">Документы, подлежащие предоставлению в рамках межведомственного информационного взаимодействия, для предоставления муниципальной услуги не запрашиваются и не предоставляются.</w:t>
      </w:r>
      <w:r>
        <w:rPr>
          <w:rFonts w:ascii="Calibri" w:hAnsi="Calibri" w:cs="Calibri"/>
          <w:sz w:val="22"/>
        </w:rPr>
        <w:t xml:space="preserve"> </w:t>
      </w:r>
      <w:r>
        <w:rPr>
          <w:rFonts w:ascii="Calibri" w:hAnsi="Calibri" w:cs="Calibri"/>
          <w:sz w:val="22"/>
        </w:rPr>
      </w:r>
    </w:p>
    <w:p>
      <w:pPr>
        <w:pStyle w:val="970"/>
        <w:ind w:firstLine="709"/>
        <w:jc w:val="both"/>
      </w:pPr>
      <w:r>
        <w:t xml:space="preserve">2.</w:t>
      </w:r>
      <w:r>
        <w:t xml:space="preserve">8</w:t>
      </w:r>
      <w:r>
        <w:t xml:space="preserve">. </w:t>
      </w:r>
      <w:r>
        <w:t xml:space="preserve">Территориальный орган </w:t>
      </w:r>
      <w:r>
        <w:t xml:space="preserve">не вправе требовать от заявителя:</w:t>
      </w:r>
      <w:r/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представления документов и информации, в том числе подтверждающих внесение заявителем платы за предоставление государственных и </w:t>
      </w:r>
      <w:r>
        <w:rPr>
          <w:highlight w:val="white"/>
        </w:rPr>
        <w:t xml:space="preserve">муниципальных услуг,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органов местн</w:t>
      </w:r>
      <w:r>
        <w:rPr>
          <w:highlight w:val="white"/>
        </w:rPr>
        <w:t xml:space="preserve">ого самоуправления либо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включенных в определенный частью 6 статьи 7 Фед</w:t>
      </w:r>
      <w:r>
        <w:rPr>
          <w:highlight w:val="white"/>
        </w:rPr>
        <w:t xml:space="preserve">ерального закона от 27.07.2010 № 210-ФЗ «Об организации предоставления государственных и муниципальных услуг» (далее – Федеральный закон № 210-ФЗ) перечень документов. Заявитель вправе представить указанные документы и информацию по собственной инициативе;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</w:t>
      </w:r>
      <w:r>
        <w:rPr>
          <w:highlight w:val="white"/>
        </w:rPr>
        <w:t xml:space="preserve">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представления документов и информации, отсутствие и (или) недостоверность которых</w:t>
      </w:r>
      <w:r>
        <w:rPr>
          <w:highlight w:val="white"/>
        </w:rPr>
        <w:t xml:space="preserve">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представления на бумажном носителе документов и информации, электронные образы которых ранее были заверены в соответствии с пункт</w:t>
      </w:r>
      <w:r>
        <w:rPr>
          <w:highlight w:val="white"/>
        </w:rPr>
        <w:t xml:space="preserve">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2.</w:t>
      </w:r>
      <w:r>
        <w:rPr>
          <w:highlight w:val="white"/>
        </w:rPr>
        <w:t xml:space="preserve">9</w:t>
      </w:r>
      <w:r>
        <w:rPr>
          <w:highlight w:val="white"/>
        </w:rPr>
        <w:t xml:space="preserve">. Требования к оформлению заявления и документов</w:t>
      </w:r>
      <w:r>
        <w:rPr>
          <w:highlight w:val="white"/>
        </w:rPr>
        <w:t xml:space="preserve">, представляемых </w:t>
      </w:r>
      <w:r>
        <w:rPr>
          <w:highlight w:val="white"/>
        </w:rPr>
        <w:br/>
        <w:t xml:space="preserve">в электронной форме </w:t>
      </w:r>
      <w:r>
        <w:rPr>
          <w:highlight w:val="white"/>
        </w:rPr>
        <w:t xml:space="preserve">посредством Единого портала: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2.</w:t>
      </w:r>
      <w:r>
        <w:rPr>
          <w:highlight w:val="white"/>
        </w:rPr>
        <w:t xml:space="preserve">9</w:t>
      </w:r>
      <w:r>
        <w:rPr>
          <w:highlight w:val="white"/>
        </w:rPr>
        <w:t xml:space="preserve">.1. требования к заявлению: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заявление формируется с использованием формы, реализованной на Едином портале; 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в заявлении заполняются поля формы с информацией, необходимой для предоставления муниципальной услуги;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информация в полях формы заполняется без сокращений. Фамилии, имена </w:t>
      </w:r>
      <w:r>
        <w:rPr>
          <w:highlight w:val="white"/>
        </w:rPr>
        <w:br/>
        <w:t xml:space="preserve">и отчества (при наличии), адреса, а также иные данные о заявителе должны быть идентичны тем, что указаны в документах и заполнены полностью;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иные сведения в заявлении, необходимые для предоставления муниципальной услуги, должны быть идентичны тем, что указаны в документах, </w:t>
      </w:r>
      <w:r>
        <w:rPr>
          <w:highlight w:val="white"/>
        </w:rPr>
        <w:br/>
        <w:t xml:space="preserve">и заполнены полностью;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2.</w:t>
      </w:r>
      <w:r>
        <w:rPr>
          <w:highlight w:val="white"/>
        </w:rPr>
        <w:t xml:space="preserve">9</w:t>
      </w:r>
      <w:r>
        <w:rPr>
          <w:highlight w:val="white"/>
        </w:rPr>
        <w:t xml:space="preserve">.2. требования к документам: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могут быть направлены в форме электронного документа или электронного образа документа, первоначально созданного на бумажном носителе (далее – электронный образ документа);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электронные документы, электронные образы документов направляются </w:t>
      </w:r>
      <w:r>
        <w:rPr>
          <w:highlight w:val="white"/>
        </w:rPr>
        <w:br/>
        <w:t xml:space="preserve">в виде файлов в форматах jpeg, jpg, pdf, png или иных форматах, доступных </w:t>
      </w:r>
      <w:r>
        <w:rPr>
          <w:highlight w:val="white"/>
        </w:rPr>
        <w:br/>
        <w:t xml:space="preserve">на Едином портале;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эл</w:t>
      </w:r>
      <w:r>
        <w:rPr>
          <w:highlight w:val="white"/>
        </w:rPr>
        <w:t xml:space="preserve">ектронный образ документа должен быть заверен УКЭП лица, уполномоченного на создание и подписание таких документов на бумажном носителе, либо УКЭП нотариуса с обязательным приложением файла отсоединенной электронной подписи для проверки УКЭП в формате SIG;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электронный образ документа должен воспроизводить оригинал документа;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электронный образ документа может быть сделан с документа, </w:t>
      </w:r>
      <w:r>
        <w:rPr>
          <w:highlight w:val="white"/>
        </w:rPr>
        <w:br/>
        <w:t xml:space="preserve">не содержащего повреждений, наличие которых не позволяет в полном объеме использовать информацию и сведения, содержащиеся в электронном образе документа, для предоставления муниципальной услуги;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средства электронной подписи должны соответствовать требованиям действующего законодательства об электронной подписи.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2.</w:t>
      </w:r>
      <w:r>
        <w:rPr>
          <w:highlight w:val="white"/>
        </w:rPr>
        <w:t xml:space="preserve">10</w:t>
      </w:r>
      <w:r>
        <w:rPr>
          <w:highlight w:val="white"/>
        </w:rPr>
        <w:t xml:space="preserve">. Требования к оформлению заявления и документов, оформленных на бумажном носителе: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2.</w:t>
      </w:r>
      <w:r>
        <w:rPr>
          <w:highlight w:val="white"/>
        </w:rPr>
        <w:t xml:space="preserve">10</w:t>
      </w:r>
      <w:r>
        <w:rPr>
          <w:highlight w:val="white"/>
        </w:rPr>
        <w:t xml:space="preserve">.1. требования к заявлению: 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при обращении за предоставлением муниципальной услуги через МФЦ, </w:t>
      </w:r>
      <w:r>
        <w:rPr>
          <w:highlight w:val="white"/>
        </w:rPr>
        <w:br/>
        <w:t xml:space="preserve">оператора почтовой связи или в ходе личного приема в </w:t>
      </w:r>
      <w:r>
        <w:t xml:space="preserve">Территориальном органе</w:t>
      </w:r>
      <w:r>
        <w:t xml:space="preserve"> </w:t>
      </w:r>
      <w:r>
        <w:rPr>
          <w:highlight w:val="white"/>
        </w:rPr>
        <w:t xml:space="preserve">заявление может быть заполнено от руки или подготовлено машинописным способом;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в заявлении заполняются поля формы с информацией, необходимой для предоставления муниципальной услуги;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информация в полях формы заявления заполняется разборчиво, без сокращений, фамилии, имена и отчества (при наличии), адреса, а также иные данные о заявителе должны быть идентичны тем, что указаны в документах </w:t>
      </w:r>
      <w:r>
        <w:rPr>
          <w:highlight w:val="white"/>
        </w:rPr>
        <w:br/>
        <w:t xml:space="preserve">и заполнены полностью;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иные сведения в заявлении, необходимые для предоставления муниципальной услуги, должны быть идентичны тем, что указаны в документах, </w:t>
      </w:r>
      <w:r>
        <w:rPr>
          <w:highlight w:val="white"/>
        </w:rPr>
        <w:br/>
        <w:t xml:space="preserve">и заполнены полностью;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информация в полях формы заявления не должна содержать приписок, </w:t>
      </w:r>
      <w:r>
        <w:rPr>
          <w:highlight w:val="white"/>
        </w:rPr>
        <w:br/>
        <w:t xml:space="preserve">зачеркнутых слов, иных графических элементов, не позволяющих воспроизвести </w:t>
      </w:r>
      <w:r>
        <w:rPr>
          <w:highlight w:val="white"/>
        </w:rPr>
        <w:br/>
        <w:t xml:space="preserve">и истолковать содержание заявления, быть исполнена карандашом;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заявление не должно иметь повреждений, наличие которых не позволяет </w:t>
      </w:r>
      <w:r>
        <w:rPr>
          <w:highlight w:val="white"/>
        </w:rPr>
        <w:br/>
        <w:t xml:space="preserve">воспроизвести и истолковать его содержание;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2.</w:t>
      </w:r>
      <w:r>
        <w:rPr>
          <w:highlight w:val="white"/>
        </w:rPr>
        <w:t xml:space="preserve">10</w:t>
      </w:r>
      <w:r>
        <w:rPr>
          <w:highlight w:val="white"/>
        </w:rPr>
        <w:t xml:space="preserve">.2. требования к документам: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не должны содержать приписок, зачеркнутых слов, иных графических </w:t>
      </w:r>
      <w:r>
        <w:rPr>
          <w:highlight w:val="white"/>
        </w:rPr>
        <w:br/>
        <w:t xml:space="preserve">элементов, не позволяющих воспроизвести и истолковать их содержание, быть </w:t>
      </w:r>
      <w:r>
        <w:rPr>
          <w:highlight w:val="white"/>
        </w:rPr>
        <w:br/>
        <w:t xml:space="preserve">исполнены карандашом;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не должны иметь повреждений, наличие которых не позволяет воспроизвести и истолковать их содержание;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t xml:space="preserve">копии документов, представляемых заявителем в МФЦ, </w:t>
      </w:r>
      <w:r>
        <w:t xml:space="preserve">Территориальный орган</w:t>
      </w:r>
      <w:r>
        <w:t xml:space="preserve">, должны </w:t>
      </w:r>
      <w:r>
        <w:rPr>
          <w:highlight w:val="white"/>
        </w:rPr>
        <w:t xml:space="preserve">быть представлены с оригиналами док</w:t>
      </w:r>
      <w:r>
        <w:rPr>
          <w:highlight w:val="white"/>
        </w:rPr>
        <w:t xml:space="preserve">ументов, либо быть нотариально </w:t>
      </w:r>
      <w:r>
        <w:rPr>
          <w:highlight w:val="white"/>
        </w:rPr>
        <w:t xml:space="preserve">заверены в соответствии с законодательством Российской Федерации.</w:t>
      </w:r>
      <w:r>
        <w:rPr>
          <w:highlight w:val="white"/>
        </w:rPr>
      </w:r>
    </w:p>
    <w:p>
      <w:pPr>
        <w:pStyle w:val="970"/>
        <w:ind w:firstLine="709"/>
        <w:jc w:val="both"/>
      </w:pPr>
      <w:r>
        <w:t xml:space="preserve">2.</w:t>
      </w:r>
      <w:r>
        <w:t xml:space="preserve">11</w:t>
      </w:r>
      <w:r>
        <w:t xml:space="preserve">. Если представленные электронные образы документов не заверены УКЭП, заявитель представляет в </w:t>
      </w:r>
      <w:r>
        <w:t xml:space="preserve">Территориальный орган </w:t>
      </w:r>
      <w:r>
        <w:t xml:space="preserve">оригиналы электронных образов документов в течение </w:t>
      </w:r>
      <w:r>
        <w:t xml:space="preserve">3</w:t>
      </w:r>
      <w:r>
        <w:t xml:space="preserve"> </w:t>
      </w:r>
      <w:r>
        <w:t xml:space="preserve">рабочих дней</w:t>
      </w:r>
      <w:r>
        <w:t xml:space="preserve"> со дня направления уведомления о необходимости представления в </w:t>
      </w:r>
      <w:r>
        <w:t xml:space="preserve">Территориальный орган </w:t>
      </w:r>
      <w:r>
        <w:t xml:space="preserve">оригиналов электронных образов документов. Работник </w:t>
      </w:r>
      <w:r>
        <w:t xml:space="preserve">Территориальный орган,</w:t>
      </w:r>
      <w:r>
        <w:t xml:space="preserve"> осуществляющий проверку заявления и документов, обязан уведомить заявителя о необходимости представления в </w:t>
      </w:r>
      <w:r>
        <w:t xml:space="preserve">Территориальный орган </w:t>
      </w:r>
      <w:r>
        <w:t xml:space="preserve">оригиналов электронных образов документов. </w:t>
      </w:r>
      <w:r/>
    </w:p>
    <w:p>
      <w:pPr>
        <w:pStyle w:val="970"/>
        <w:ind w:firstLine="709"/>
        <w:jc w:val="both"/>
      </w:pPr>
      <w:r>
        <w:t xml:space="preserve">Уведомление о необходимости представить оригиналы электронных образцов документов направляется в личный кабинет заявителя на Едином портале. Днем надлежащего уведомления считается день направления такого уведомления.</w:t>
      </w:r>
      <w:r/>
    </w:p>
    <w:p>
      <w:pPr>
        <w:pStyle w:val="970"/>
        <w:ind w:firstLine="709"/>
        <w:jc w:val="both"/>
      </w:pPr>
      <w:r>
        <w:t xml:space="preserve">2.1</w:t>
      </w:r>
      <w:r>
        <w:t xml:space="preserve">2</w:t>
      </w:r>
      <w:r>
        <w:t xml:space="preserve">. При представлении заявителем оригиналов электронных образов документов </w:t>
      </w:r>
      <w:r>
        <w:t xml:space="preserve">работником Территориального органа,</w:t>
      </w:r>
      <w:r>
        <w:t xml:space="preserve"> осуществляющим проверку заявления и документов, проводится сверка электронных образов документов с их оригиналами.</w:t>
      </w:r>
      <w:r/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Если электронные образы документов не воспроизводят их оригиналы, работник </w:t>
      </w:r>
      <w:r>
        <w:t xml:space="preserve">Территориальн</w:t>
      </w:r>
      <w:r>
        <w:t xml:space="preserve">ого</w:t>
      </w:r>
      <w:r>
        <w:t xml:space="preserve"> орган</w:t>
      </w:r>
      <w:r>
        <w:t xml:space="preserve">а</w:t>
      </w:r>
      <w:r>
        <w:t xml:space="preserve">, </w:t>
      </w:r>
      <w:r>
        <w:rPr>
          <w:highlight w:val="white"/>
        </w:rPr>
        <w:t xml:space="preserve">осуществляющий проверку заявления и документов, копирует оригиналы документов, после чего возвращает оригиналы документов заявителю.</w:t>
      </w:r>
      <w:r>
        <w:rPr>
          <w:highlight w:val="white"/>
        </w:rPr>
      </w:r>
    </w:p>
    <w:p>
      <w:pPr>
        <w:pStyle w:val="970"/>
        <w:ind w:firstLine="709"/>
        <w:jc w:val="both"/>
      </w:pPr>
      <w:r>
        <w:t xml:space="preserve">Если заявитель не представил </w:t>
      </w:r>
      <w:r>
        <w:t xml:space="preserve">в Территориальный орган </w:t>
      </w:r>
      <w:r>
        <w:t xml:space="preserve">оригиналы электронных образов документов в течение срока, указанного в пункте 2.1</w:t>
      </w:r>
      <w:r>
        <w:t xml:space="preserve">1</w:t>
      </w:r>
      <w:r>
        <w:t xml:space="preserve"> настоящего Административного регламента, заявителю отказывается в предоставлении муниципальной услуги по основанию, предусмотренному абзацем вторым пункта 2.1</w:t>
      </w:r>
      <w:r>
        <w:t xml:space="preserve">4</w:t>
      </w:r>
      <w:r>
        <w:t xml:space="preserve"> настоящего Административного регламента.</w:t>
      </w:r>
      <w:r/>
    </w:p>
    <w:p>
      <w:pPr>
        <w:pStyle w:val="970"/>
        <w:ind w:firstLine="709"/>
        <w:jc w:val="both"/>
      </w:pPr>
      <w:r>
        <w:t xml:space="preserve">2.1</w:t>
      </w:r>
      <w:r>
        <w:t xml:space="preserve">3</w:t>
      </w:r>
      <w:r>
        <w:t xml:space="preserve">. Исчерпывающий перечень оснований для отказа в приеме </w:t>
      </w:r>
      <w:r>
        <w:t xml:space="preserve">заявления и </w:t>
      </w:r>
      <w:r>
        <w:t xml:space="preserve">документов, необходимых для предоставления муниципальной услуги:</w:t>
      </w:r>
      <w:r/>
    </w:p>
    <w:p>
      <w:pPr>
        <w:pStyle w:val="970"/>
        <w:ind w:firstLine="709"/>
        <w:jc w:val="both"/>
      </w:pPr>
      <w:r>
        <w:t xml:space="preserve">направлены (поданы) способом, не предусмотренным пунктом 1.</w:t>
      </w:r>
      <w:r>
        <w:t xml:space="preserve">5</w:t>
      </w:r>
      <w:r>
        <w:t xml:space="preserve"> настоящего Административного регламента;</w:t>
      </w:r>
      <w:r/>
    </w:p>
    <w:p>
      <w:pPr>
        <w:pStyle w:val="970"/>
        <w:ind w:firstLine="709"/>
        <w:jc w:val="both"/>
      </w:pPr>
      <w:r>
        <w:t xml:space="preserve">направлены (поданы) работодателем в </w:t>
      </w:r>
      <w:r>
        <w:t xml:space="preserve">Территориальный орган</w:t>
      </w:r>
      <w:r>
        <w:t xml:space="preserve"> не по месту его жительства (в соответствии с регистрацией);</w:t>
      </w:r>
      <w:r/>
    </w:p>
    <w:p>
      <w:pPr>
        <w:pStyle w:val="970"/>
        <w:ind w:firstLine="709"/>
        <w:jc w:val="both"/>
      </w:pPr>
      <w:r>
        <w:t xml:space="preserve">направлены (поданы) работником в </w:t>
      </w:r>
      <w:r>
        <w:t xml:space="preserve">Территориальный орган</w:t>
      </w:r>
      <w:r>
        <w:t xml:space="preserve">, в котор</w:t>
      </w:r>
      <w:r>
        <w:t xml:space="preserve">ом</w:t>
      </w:r>
      <w:r>
        <w:t xml:space="preserve"> не зарегистрирован трудовой договор;</w:t>
      </w:r>
      <w:r/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не представлены (представлены не в полном объеме) документы, предусмотренные пунктом 2.6 настоящего Административного регламента;</w:t>
      </w:r>
      <w:r>
        <w:rPr>
          <w:highlight w:val="white"/>
        </w:rPr>
      </w:r>
    </w:p>
    <w:p>
      <w:pPr>
        <w:pStyle w:val="970"/>
        <w:ind w:firstLine="709"/>
        <w:jc w:val="both"/>
      </w:pPr>
      <w:r>
        <w:t xml:space="preserve">не соответствуют требованиям, установленным пунктами 2.</w:t>
      </w:r>
      <w:r>
        <w:t xml:space="preserve">9</w:t>
      </w:r>
      <w:r>
        <w:t xml:space="preserve">, 2.</w:t>
      </w:r>
      <w:r>
        <w:t xml:space="preserve">10</w:t>
      </w:r>
      <w:r>
        <w:t xml:space="preserve"> настоящего Административного регламента;</w:t>
      </w:r>
      <w:r/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направлены (поданы) лицом, не уполномоченным на осуществление такого рода действия.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2.1</w:t>
      </w:r>
      <w:r>
        <w:rPr>
          <w:highlight w:val="white"/>
        </w:rPr>
        <w:t xml:space="preserve">4</w:t>
      </w:r>
      <w:r>
        <w:rPr>
          <w:highlight w:val="white"/>
        </w:rPr>
        <w:t xml:space="preserve">. Исчерпывающий перечень оснований для отказа в предоставлении </w:t>
      </w:r>
      <w:r>
        <w:rPr>
          <w:highlight w:val="white"/>
        </w:rPr>
        <w:br/>
        <w:t xml:space="preserve">муниципальной услуги:</w:t>
      </w:r>
      <w:r>
        <w:rPr>
          <w:highlight w:val="white"/>
        </w:rPr>
      </w:r>
    </w:p>
    <w:p>
      <w:pPr>
        <w:pStyle w:val="970"/>
        <w:ind w:firstLine="709"/>
        <w:jc w:val="both"/>
      </w:pPr>
      <w:r>
        <w:t xml:space="preserve">не представлены </w:t>
      </w:r>
      <w:r>
        <w:t xml:space="preserve">(представлены не в полном объеме) </w:t>
      </w:r>
      <w:r>
        <w:t xml:space="preserve">оригиналы электронных образов документов, обязанность по представлению которых возложена на заявителя;</w:t>
      </w:r>
      <w:r/>
    </w:p>
    <w:p>
      <w:pPr>
        <w:pStyle w:val="970"/>
        <w:ind w:firstLine="709"/>
        <w:jc w:val="both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наличие сведений о заявителе  в списке лиц, в отношении которых применяются временные ограничительные меры, предусмотренные Федеральным законом от 04.08.2026 № 284-ФЗ «О временных ог</w:t>
      </w:r>
      <w:r>
        <w:rPr>
          <w:highlight w:val="white"/>
        </w:rPr>
        <w:t xml:space="preserve">раничительных мерах в отношении лиц, находящихся за пределами Российской Федерации и уклоняющихся от исполнения наказания» (далее – Сведения о заявителе, Список), на официальном сайте Министерства юстиции Российской Федерации  в информационно-телекоммуника</w:t>
      </w:r>
      <w:r>
        <w:rPr>
          <w:highlight w:val="white"/>
        </w:rPr>
        <w:t xml:space="preserve">ционной сети «Интернет» (далее – Министерство, официальный сайт) и/или информации о включении заявителя в Список на Едином портале (в случае направления заявления способом, предусмотренным абзацем вторым пункта 1.5 настоящего Административного регламента).</w:t>
      </w:r>
      <w:r>
        <w:rPr>
          <w:highlight w:val="white"/>
        </w:rPr>
      </w:r>
    </w:p>
    <w:p>
      <w:pPr>
        <w:pStyle w:val="970"/>
        <w:ind w:firstLine="709"/>
        <w:jc w:val="both"/>
      </w:pPr>
      <w:r>
        <w:t xml:space="preserve">2.1</w:t>
      </w:r>
      <w:r>
        <w:t xml:space="preserve">5</w:t>
      </w:r>
      <w:r>
        <w:t xml:space="preserve">. Основания для приостановления предоставления муниципальной услуги не предусмотрены действующим законодательством.</w:t>
      </w:r>
      <w:r/>
    </w:p>
    <w:p>
      <w:pPr>
        <w:pStyle w:val="970"/>
        <w:ind w:firstLine="709"/>
        <w:jc w:val="both"/>
      </w:pPr>
      <w:r>
        <w:t xml:space="preserve">2.1</w:t>
      </w:r>
      <w:r>
        <w:t xml:space="preserve">6</w:t>
      </w:r>
      <w:r>
        <w:t xml:space="preserve">. Муниципальная услуга предоставляется бесплатно.</w:t>
      </w:r>
      <w:r/>
    </w:p>
    <w:p>
      <w:pPr>
        <w:pStyle w:val="970"/>
        <w:ind w:firstLine="709"/>
        <w:jc w:val="both"/>
        <w:rPr>
          <w:szCs w:val="24"/>
        </w:rPr>
      </w:pPr>
      <w:r>
        <w:rPr>
          <w:szCs w:val="24"/>
        </w:rPr>
        <w:t xml:space="preserve">2.1</w:t>
      </w:r>
      <w:r>
        <w:rPr>
          <w:szCs w:val="24"/>
        </w:rPr>
        <w:t xml:space="preserve">7</w:t>
      </w:r>
      <w:r>
        <w:rPr>
          <w:szCs w:val="24"/>
        </w:rPr>
        <w:t xml:space="preserve">. Максимальный срок ожидания в очереди при подаче (направлении) </w:t>
      </w:r>
      <w:r>
        <w:rPr>
          <w:szCs w:val="24"/>
        </w:rPr>
        <w:br/>
        <w:t xml:space="preserve">заявления через МФЦ, в ходе личного приема в </w:t>
      </w:r>
      <w:r>
        <w:rPr>
          <w:szCs w:val="24"/>
        </w:rPr>
        <w:t xml:space="preserve">Территориальном органе </w:t>
      </w:r>
      <w:r>
        <w:rPr>
          <w:szCs w:val="24"/>
        </w:rPr>
        <w:t xml:space="preserve">и при получении результата предоставления муниципальной услуги в МФЦ, в ходе личного приема в</w:t>
      </w:r>
      <w:r>
        <w:rPr>
          <w:szCs w:val="24"/>
        </w:rPr>
        <w:t xml:space="preserve"> </w:t>
      </w:r>
      <w:r>
        <w:rPr>
          <w:szCs w:val="24"/>
        </w:rPr>
        <w:t xml:space="preserve">Территориальном органе</w:t>
      </w:r>
      <w:r>
        <w:rPr>
          <w:szCs w:val="24"/>
        </w:rPr>
        <w:t xml:space="preserve">, не может превышать 15 минут.</w:t>
      </w:r>
      <w:r>
        <w:rPr>
          <w:szCs w:val="24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. Регистрация заявления осуществляется не позднее 1 рабочего</w:t>
      </w:r>
      <w:r>
        <w:rPr>
          <w:sz w:val="28"/>
          <w:szCs w:val="28"/>
        </w:rPr>
        <w:t xml:space="preserve"> дня со дня </w:t>
      </w:r>
      <w:r>
        <w:rPr>
          <w:sz w:val="28"/>
          <w:szCs w:val="28"/>
        </w:rPr>
        <w:t xml:space="preserve">поступления </w:t>
      </w:r>
      <w:r>
        <w:rPr>
          <w:sz w:val="28"/>
          <w:szCs w:val="28"/>
        </w:rPr>
        <w:t xml:space="preserve">заявления и документов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Территориальный орган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. Требования к помещениям </w:t>
      </w:r>
      <w:r>
        <w:rPr>
          <w:sz w:val="28"/>
          <w:szCs w:val="28"/>
        </w:rPr>
        <w:t xml:space="preserve">Территориального органа</w:t>
      </w:r>
      <w:r>
        <w:rPr>
          <w:sz w:val="28"/>
          <w:szCs w:val="28"/>
        </w:rPr>
        <w:t xml:space="preserve">, в которых предоставляется муниципальная услуга (далее – помещение):</w:t>
      </w:r>
      <w:r>
        <w:rPr>
          <w:sz w:val="28"/>
          <w:szCs w:val="28"/>
        </w:rPr>
      </w:r>
    </w:p>
    <w:p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вход в здание (помещения), в котором располагается </w:t>
      </w:r>
      <w:r>
        <w:rPr>
          <w:sz w:val="28"/>
          <w:szCs w:val="28"/>
        </w:rPr>
        <w:t xml:space="preserve">Территориальн</w:t>
      </w:r>
      <w:r>
        <w:rPr>
          <w:sz w:val="28"/>
          <w:szCs w:val="28"/>
        </w:rPr>
        <w:t xml:space="preserve">ый орган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(далее – здание), должен быть оборудован информационной табличкой (вывеской), содержащей наименование </w:t>
      </w:r>
      <w:r>
        <w:rPr>
          <w:sz w:val="28"/>
          <w:szCs w:val="28"/>
        </w:rPr>
        <w:t xml:space="preserve">Территориальн</w:t>
      </w:r>
      <w:r>
        <w:rPr>
          <w:sz w:val="28"/>
          <w:szCs w:val="28"/>
        </w:rPr>
        <w:t xml:space="preserve">ого органа</w:t>
      </w:r>
      <w:r>
        <w:rPr>
          <w:sz w:val="28"/>
          <w:szCs w:val="28"/>
          <w:highlight w:val="white"/>
        </w:rPr>
        <w:t xml:space="preserve">;</w:t>
      </w:r>
      <w:r>
        <w:rPr>
          <w:highlight w:val="white"/>
        </w:rPr>
      </w:r>
    </w:p>
    <w:p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помещение оснащается стульями (скамьями) для ожидания заявителями </w:t>
      </w:r>
      <w:r>
        <w:rPr>
          <w:sz w:val="28"/>
          <w:szCs w:val="28"/>
          <w:highlight w:val="white"/>
        </w:rPr>
        <w:br/>
        <w:t xml:space="preserve">возможности направления (подачи) заявления;</w:t>
      </w:r>
      <w:r>
        <w:rPr>
          <w:highlight w:val="white"/>
        </w:rPr>
      </w:r>
    </w:p>
    <w:p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помещение оснащается стульями (скамьями), столами (стойками) для оформления документов, канцелярскими принадлежностями; </w:t>
      </w:r>
      <w:r>
        <w:rPr>
          <w:highlight w:val="white"/>
        </w:rPr>
      </w:r>
    </w:p>
    <w:p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в помещении размещаются информационные стенды с карманами формата А4, заполняемые образцами заявлений с разбивкой по типу заявителя, образцами заполнения документов, текстом Административного регламента, порядком </w:t>
      </w:r>
      <w:r>
        <w:rPr>
          <w:sz w:val="28"/>
          <w:szCs w:val="28"/>
          <w:highlight w:val="white"/>
        </w:rPr>
        <w:br/>
        <w:t xml:space="preserve">обжалования, информацией о сроках предоставления муниципальной услуги, </w:t>
      </w:r>
      <w:r>
        <w:rPr>
          <w:sz w:val="28"/>
          <w:szCs w:val="28"/>
          <w:highlight w:val="white"/>
        </w:rPr>
        <w:br/>
        <w:t xml:space="preserve">сроках выполнения административных процедур, об основаниях для отказа </w:t>
      </w:r>
      <w:r>
        <w:rPr>
          <w:sz w:val="28"/>
          <w:szCs w:val="28"/>
          <w:highlight w:val="white"/>
        </w:rPr>
        <w:br/>
        <w:t xml:space="preserve">в приеме документов, об основаниях для отказа в предоставлении муниципальной услуги, иные информационные и справочные материалы, необходимые при направлении (подачи) заявления.</w:t>
      </w:r>
      <w:r>
        <w:rPr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Допускается оформление в виде тематической папки;</w:t>
      </w:r>
      <w:r>
        <w:rPr>
          <w:highlight w:val="white"/>
        </w:rPr>
      </w:r>
    </w:p>
    <w:p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место для направления заявл</w:t>
      </w:r>
      <w:r>
        <w:rPr>
          <w:sz w:val="28"/>
          <w:szCs w:val="28"/>
          <w:highlight w:val="white"/>
        </w:rPr>
        <w:t xml:space="preserve">ения и документов в электронной форме </w:t>
      </w:r>
      <w:r>
        <w:rPr>
          <w:sz w:val="28"/>
          <w:szCs w:val="28"/>
          <w:highlight w:val="white"/>
        </w:rPr>
        <w:t xml:space="preserve">оснащается столом, стулом, компьютером с доступом к Единому порталу, необходимыми техническими средствами для возможности направления заявления </w:t>
      </w:r>
      <w:r>
        <w:rPr>
          <w:sz w:val="28"/>
          <w:szCs w:val="28"/>
          <w:highlight w:val="white"/>
        </w:rPr>
        <w:br/>
        <w:t xml:space="preserve">и иных документов в электронной форме</w:t>
      </w:r>
      <w:r>
        <w:rPr>
          <w:sz w:val="28"/>
          <w:szCs w:val="28"/>
          <w:highlight w:val="white"/>
        </w:rPr>
        <w:t xml:space="preserve">;</w:t>
      </w:r>
      <w:r>
        <w:rPr>
          <w:highlight w:val="white"/>
        </w:rPr>
      </w:r>
    </w:p>
    <w:p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инвалидам, иным маломобильным группам населения обеспечиваются </w:t>
      </w:r>
      <w:r>
        <w:rPr>
          <w:sz w:val="28"/>
          <w:szCs w:val="28"/>
          <w:highlight w:val="white"/>
        </w:rPr>
        <w:br/>
        <w:t xml:space="preserve">следующие условия доступности к помещениям и месту для направления (подачи) заявления и документов:</w:t>
      </w:r>
      <w:r>
        <w:rPr>
          <w:highlight w:val="white"/>
        </w:rPr>
      </w:r>
    </w:p>
    <w:p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беспрепятственный вход в помещения и выход из них;</w:t>
      </w:r>
      <w:r>
        <w:rPr>
          <w:highlight w:val="white"/>
        </w:rPr>
      </w:r>
    </w:p>
    <w:p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самостоятельное передвижение по территории, прилегающей к зданию;</w:t>
      </w:r>
      <w:r>
        <w:rPr>
          <w:highlight w:val="white"/>
        </w:rPr>
      </w:r>
    </w:p>
    <w:p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возможность посадки в транспортное средство и высадки из него перед входом в здание, в том числе с использованием кресла-коляски и при необходимости с помощью работников </w:t>
      </w:r>
      <w:r>
        <w:rPr>
          <w:sz w:val="28"/>
          <w:szCs w:val="28"/>
        </w:rPr>
        <w:t xml:space="preserve">Территориальн</w:t>
      </w:r>
      <w:r>
        <w:rPr>
          <w:sz w:val="28"/>
          <w:szCs w:val="28"/>
        </w:rPr>
        <w:t xml:space="preserve">ого органа</w:t>
      </w:r>
      <w:r>
        <w:rPr>
          <w:sz w:val="28"/>
          <w:szCs w:val="28"/>
          <w:highlight w:val="white"/>
        </w:rPr>
        <w:t xml:space="preserve">;</w:t>
      </w:r>
      <w:r>
        <w:rPr>
          <w:highlight w:val="white"/>
        </w:rPr>
      </w:r>
    </w:p>
    <w:p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сопровождение инвалидов, имеющих стойкие расстройства функции зрения и самостоятельного передвижения;</w:t>
      </w:r>
      <w:r>
        <w:rPr>
          <w:highlight w:val="white"/>
        </w:rPr>
      </w:r>
    </w:p>
    <w:p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доступ в здание собаки-проводника;</w:t>
      </w:r>
      <w:r>
        <w:rPr>
          <w:highlight w:val="white"/>
        </w:rPr>
      </w:r>
    </w:p>
    <w:p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оказание помощи работниками </w:t>
      </w:r>
      <w:r>
        <w:rPr>
          <w:sz w:val="28"/>
          <w:szCs w:val="28"/>
        </w:rPr>
        <w:t xml:space="preserve">Территориальн</w:t>
      </w:r>
      <w:r>
        <w:rPr>
          <w:sz w:val="28"/>
          <w:szCs w:val="28"/>
        </w:rPr>
        <w:t xml:space="preserve">ого органа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в направлении (подаче) заявления и документов.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2.</w:t>
      </w:r>
      <w:r>
        <w:rPr>
          <w:highlight w:val="white"/>
        </w:rPr>
        <w:t xml:space="preserve">20</w:t>
      </w:r>
      <w:r>
        <w:rPr>
          <w:highlight w:val="white"/>
        </w:rPr>
        <w:t xml:space="preserve">. Иные требования и особенности предоставления муниципальной услуги: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2.</w:t>
      </w:r>
      <w:r>
        <w:rPr>
          <w:highlight w:val="white"/>
        </w:rPr>
        <w:t xml:space="preserve">20</w:t>
      </w:r>
      <w:r>
        <w:rPr>
          <w:highlight w:val="white"/>
        </w:rPr>
        <w:t xml:space="preserve">.1 </w:t>
      </w:r>
      <w:r>
        <w:rPr>
          <w:highlight w:val="white"/>
        </w:rPr>
        <w:t xml:space="preserve">при подаче заявления в МФЦ, </w:t>
      </w:r>
      <w:r>
        <w:t xml:space="preserve">Территориальн</w:t>
      </w:r>
      <w:r>
        <w:t xml:space="preserve">ый орган</w:t>
      </w:r>
      <w:r>
        <w:rPr>
          <w:highlight w:val="white"/>
        </w:rPr>
        <w:t xml:space="preserve"> </w:t>
      </w:r>
      <w:r>
        <w:rPr>
          <w:highlight w:val="white"/>
        </w:rPr>
        <w:t xml:space="preserve">и получении результата предоставления муниципальной услуги в МФЦ, </w:t>
      </w:r>
      <w:r>
        <w:t xml:space="preserve">Территориальн</w:t>
      </w:r>
      <w:r>
        <w:t xml:space="preserve">ом органе</w:t>
      </w:r>
      <w:r>
        <w:rPr>
          <w:highlight w:val="white"/>
        </w:rPr>
        <w:t xml:space="preserve"> </w:t>
      </w:r>
      <w:r>
        <w:rPr>
          <w:highlight w:val="white"/>
        </w:rPr>
        <w:t xml:space="preserve">заявитель представляет работнику МФЦ, </w:t>
      </w:r>
      <w:r>
        <w:t xml:space="preserve">Территориальн</w:t>
      </w:r>
      <w:r>
        <w:t xml:space="preserve">ого органа</w:t>
      </w:r>
      <w:r>
        <w:rPr>
          <w:highlight w:val="white"/>
        </w:rPr>
        <w:t xml:space="preserve">, паспорт </w:t>
      </w:r>
      <w:r>
        <w:rPr>
          <w:highlight w:val="white"/>
        </w:rPr>
        <w:t xml:space="preserve">гражданина Российской Федерации </w:t>
      </w:r>
      <w:r>
        <w:rPr>
          <w:highlight w:val="white"/>
        </w:rPr>
        <w:t xml:space="preserve">или иной документ, удостоверяющий личность </w:t>
      </w:r>
      <w:r>
        <w:rPr>
          <w:highlight w:val="white"/>
        </w:rPr>
        <w:t xml:space="preserve">в соответствии с законодательством Российской Федерации</w:t>
      </w:r>
      <w:r>
        <w:rPr>
          <w:highlight w:val="white"/>
        </w:rPr>
        <w:t xml:space="preserve">, в целях идентификации его личности;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2.</w:t>
      </w:r>
      <w:r>
        <w:rPr>
          <w:highlight w:val="white"/>
        </w:rPr>
        <w:t xml:space="preserve">20</w:t>
      </w:r>
      <w:r>
        <w:rPr>
          <w:highlight w:val="white"/>
        </w:rPr>
        <w:t xml:space="preserve">.2. </w:t>
      </w:r>
      <w:r>
        <w:rPr>
          <w:highlight w:val="white"/>
        </w:rPr>
        <w:t xml:space="preserve">при обращении за предоставлением м</w:t>
      </w:r>
      <w:r>
        <w:rPr>
          <w:highlight w:val="white"/>
        </w:rPr>
        <w:t xml:space="preserve">униципальной услуги через МФЦ, </w:t>
      </w:r>
      <w:r>
        <w:t xml:space="preserve">в ходе личного приема в </w:t>
      </w:r>
      <w:r>
        <w:t xml:space="preserve">Территориальн</w:t>
      </w:r>
      <w:r>
        <w:t xml:space="preserve">ом органе</w:t>
      </w:r>
      <w:r>
        <w:rPr>
          <w:highlight w:val="white"/>
        </w:rPr>
        <w:t xml:space="preserve"> </w:t>
      </w:r>
      <w:r>
        <w:rPr>
          <w:highlight w:val="white"/>
        </w:rPr>
        <w:t xml:space="preserve">работник МФЦ, </w:t>
      </w:r>
      <w:r>
        <w:t xml:space="preserve">Территориальн</w:t>
      </w:r>
      <w:r>
        <w:t xml:space="preserve">ого органа</w:t>
      </w:r>
      <w:r>
        <w:rPr>
          <w:highlight w:val="white"/>
        </w:rPr>
        <w:t xml:space="preserve"> </w:t>
      </w:r>
      <w:r>
        <w:rPr>
          <w:highlight w:val="white"/>
        </w:rPr>
        <w:t xml:space="preserve">обязан проверить копии представленных документов (за исключением нотариально заверенных) на соответствие их оригиналам и незамедлительно возвратить оригиналы документов заявителю;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2.</w:t>
      </w:r>
      <w:r>
        <w:rPr>
          <w:highlight w:val="white"/>
        </w:rPr>
        <w:t xml:space="preserve">20</w:t>
      </w:r>
      <w:r>
        <w:rPr>
          <w:highlight w:val="white"/>
        </w:rPr>
        <w:t xml:space="preserve">.3. </w:t>
      </w:r>
      <w:r>
        <w:rPr>
          <w:highlight w:val="white"/>
        </w:rPr>
        <w:t xml:space="preserve">заявитель вправе в течение срока предоставления муниципальной услуги направить в </w:t>
      </w:r>
      <w:r>
        <w:t xml:space="preserve">Территориальн</w:t>
      </w:r>
      <w:r>
        <w:t xml:space="preserve">ый орган</w:t>
      </w:r>
      <w:r>
        <w:rPr>
          <w:highlight w:val="white"/>
        </w:rPr>
        <w:t xml:space="preserve"> </w:t>
      </w:r>
      <w:r>
        <w:rPr>
          <w:highlight w:val="white"/>
        </w:rPr>
        <w:t xml:space="preserve">оформленное на бумажном носителе или в форме электронного документа, подписанного простой электронной подписью заявителя, заявление об оставлении документов без рассмотрения. 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При поступлении заявления об оставлении документов без рассмотрения предоставление муниципальной услуги прекращается без принятия решения, </w:t>
      </w:r>
      <w:r>
        <w:rPr>
          <w:highlight w:val="white"/>
        </w:rPr>
        <w:br/>
        <w:t xml:space="preserve">документы возвращаются заявителю в течение 1 рабочего дня, за исключением </w:t>
      </w:r>
      <w:r>
        <w:rPr>
          <w:highlight w:val="white"/>
        </w:rPr>
        <w:br/>
        <w:t xml:space="preserve">документов, направленных посредством Единого портала.</w:t>
      </w:r>
      <w:r>
        <w:rPr>
          <w:highlight w:val="white"/>
        </w:rPr>
      </w:r>
    </w:p>
    <w:p>
      <w:pPr>
        <w:pStyle w:val="970"/>
        <w:ind w:firstLine="709"/>
        <w:jc w:val="both"/>
        <w:rPr>
          <w:highlight w:val="white"/>
        </w:rPr>
      </w:pPr>
      <w:r>
        <w:rPr>
          <w:highlight w:val="white"/>
        </w:rPr>
        <w:t xml:space="preserve">2.</w:t>
      </w:r>
      <w:r>
        <w:rPr>
          <w:highlight w:val="white"/>
        </w:rPr>
        <w:t xml:space="preserve">20</w:t>
      </w:r>
      <w:r>
        <w:rPr>
          <w:highlight w:val="white"/>
        </w:rPr>
        <w:t xml:space="preserve">.4. При рассмотрении заявления и документов, поступивших </w:t>
      </w:r>
      <w:r>
        <w:rPr>
          <w:highlight w:val="white"/>
        </w:rPr>
        <w:br/>
        <w:t xml:space="preserve">в электронной форме посредством Единого портала, работник Территориального органа проверяет наличие Сведений о заявителе на официальном сайте Министерства и/или информации о включении заявителя в Список на Едином портале.</w:t>
      </w:r>
      <w:r>
        <w:rPr>
          <w:highlight w:val="white"/>
        </w:rPr>
      </w:r>
    </w:p>
    <w:p>
      <w:pPr>
        <w:contextualSpacing/>
        <w:ind w:firstLine="720"/>
        <w:jc w:val="both"/>
        <w:spacing w:after="200" w:line="283" w:lineRule="atLeast"/>
      </w:pPr>
      <w:r>
        <w:rPr>
          <w:sz w:val="28"/>
          <w:szCs w:val="28"/>
        </w:rPr>
        <w:t xml:space="preserve">С целью идентификации заявителя в качестве лица, включенного в Список, в случае совпадения Сведений о заявителе и/или информации о включении заявителя в Список на Едином портале с данными, содержащимися в заявлении </w:t>
      </w:r>
      <w:r>
        <w:rPr>
          <w:sz w:val="28"/>
          <w:szCs w:val="28"/>
        </w:rPr>
        <w:br/>
        <w:t xml:space="preserve">и документах, предоставленными заявителем, работник Территориального органа в пределах срока, предусмотренного пунктом 3.3.8 настоящего Административного регламента,  направляет в Министерство запрос об имеющихся Сведениях </w:t>
      </w:r>
      <w:r>
        <w:rPr>
          <w:sz w:val="28"/>
          <w:szCs w:val="28"/>
        </w:rPr>
        <w:br/>
        <w:t xml:space="preserve">о заявителе.</w:t>
      </w:r>
      <w:r/>
    </w:p>
    <w:p>
      <w:pPr>
        <w:pStyle w:val="970"/>
        <w:jc w:val="center"/>
        <w:rPr>
          <w:b/>
          <w:bCs/>
        </w:rPr>
      </w:pPr>
      <w:r>
        <w:rPr>
          <w:b/>
          <w:bCs/>
        </w:rPr>
        <w:t xml:space="preserve">III. Административные процедуры</w:t>
      </w:r>
      <w:r>
        <w:rPr>
          <w:b/>
          <w:bCs/>
        </w:rPr>
      </w:r>
    </w:p>
    <w:p>
      <w:pPr>
        <w:pStyle w:val="970"/>
        <w:ind w:firstLine="540"/>
        <w:jc w:val="center"/>
        <w:rPr>
          <w:b/>
          <w:bCs/>
          <w:color w:val="ff0000"/>
          <w:highlight w:val="yellow"/>
        </w:rPr>
      </w:pPr>
      <w:r>
        <w:rPr>
          <w:b/>
          <w:bCs/>
          <w:color w:val="ff0000"/>
          <w:highlight w:val="yellow"/>
        </w:rPr>
      </w:r>
      <w:r>
        <w:rPr>
          <w:b/>
          <w:bCs/>
          <w:color w:val="ff0000"/>
          <w:highlight w:val="yellow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3.1. Предоставление муниципальной услуги включает следующие административные процедуры (далее – процедуры):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t xml:space="preserve">проверка документов и регистрация заявлен</w:t>
      </w:r>
      <w:r>
        <w:rPr>
          <w:color w:val="000000" w:themeColor="text1"/>
        </w:rPr>
        <w:t xml:space="preserve">ия;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рассмотрение заявления и документов, принятие решение о предоставлении </w:t>
      </w:r>
      <w:r>
        <w:rPr>
          <w:color w:val="000000" w:themeColor="text1"/>
        </w:rPr>
        <w:t xml:space="preserve">муниципальной</w:t>
      </w:r>
      <w:r>
        <w:rPr>
          <w:color w:val="000000" w:themeColor="text1"/>
        </w:rPr>
        <w:t xml:space="preserve"> услуги либо об отказе в предоставлении </w:t>
      </w:r>
      <w:r>
        <w:rPr>
          <w:color w:val="000000" w:themeColor="text1"/>
        </w:rPr>
        <w:t xml:space="preserve">муниципальной</w:t>
      </w:r>
      <w:r>
        <w:rPr>
          <w:color w:val="000000" w:themeColor="text1"/>
        </w:rPr>
        <w:t xml:space="preserve"> услуги</w:t>
      </w:r>
      <w:r>
        <w:rPr>
          <w:color w:val="000000" w:themeColor="text1"/>
        </w:rPr>
        <w:t xml:space="preserve">;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t xml:space="preserve">направление для выдачи (выдача)</w:t>
      </w:r>
      <w:r>
        <w:t xml:space="preserve"> заявителю </w:t>
      </w:r>
      <w:r>
        <w:t xml:space="preserve">результата предоставления </w:t>
      </w:r>
      <w:r>
        <w:br/>
      </w:r>
      <w:r>
        <w:t xml:space="preserve">муниципальной услуги на бумажном носителе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</w:r>
    </w:p>
    <w:p>
      <w:pPr>
        <w:pStyle w:val="970"/>
        <w:ind w:firstLine="709"/>
        <w:jc w:val="both"/>
      </w:pPr>
      <w:r>
        <w:t xml:space="preserve">3.2. Проверка документов и регистрация заявления:</w:t>
      </w:r>
      <w:r/>
    </w:p>
    <w:p>
      <w:pPr>
        <w:pStyle w:val="970"/>
        <w:ind w:firstLine="709"/>
        <w:jc w:val="both"/>
      </w:pPr>
      <w:r>
        <w:t xml:space="preserve">3.2.1. основанием для начала исполнения процедуры является поступление </w:t>
      </w:r>
      <w:r>
        <w:br/>
        <w:t xml:space="preserve">в </w:t>
      </w:r>
      <w:r>
        <w:t xml:space="preserve">Территориальный орган заявления и</w:t>
      </w:r>
      <w:r>
        <w:t xml:space="preserve"> документов, указанных в пункте 2.</w:t>
      </w:r>
      <w:r>
        <w:t xml:space="preserve">6</w:t>
      </w:r>
      <w:r>
        <w:t xml:space="preserve"> настоящего Административного регламента; </w:t>
      </w:r>
      <w:r/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3.2.2. ответственным за выполнение процедуры является работник </w:t>
      </w:r>
      <w:r>
        <w:rPr>
          <w:color w:val="000000" w:themeColor="text1"/>
        </w:rPr>
        <w:t xml:space="preserve">Территориального органа</w:t>
      </w:r>
      <w:r>
        <w:rPr>
          <w:color w:val="000000" w:themeColor="text1"/>
        </w:rPr>
        <w:t xml:space="preserve">, осуществляющий </w:t>
      </w:r>
      <w:r>
        <w:rPr>
          <w:color w:val="000000" w:themeColor="text1"/>
        </w:rPr>
        <w:t xml:space="preserve">прием</w:t>
      </w:r>
      <w:r>
        <w:rPr>
          <w:color w:val="000000" w:themeColor="text1"/>
        </w:rPr>
        <w:t xml:space="preserve"> заявления и документов (далее – работник </w:t>
      </w:r>
      <w:r>
        <w:rPr>
          <w:color w:val="000000" w:themeColor="text1"/>
        </w:rPr>
        <w:t xml:space="preserve">Территориального органа</w:t>
      </w:r>
      <w:r>
        <w:rPr>
          <w:color w:val="000000" w:themeColor="text1"/>
        </w:rPr>
        <w:t xml:space="preserve">, осуществляющий </w:t>
      </w:r>
      <w:r>
        <w:rPr>
          <w:color w:val="000000" w:themeColor="text1"/>
        </w:rPr>
        <w:t xml:space="preserve">прием</w:t>
      </w:r>
      <w:r>
        <w:rPr>
          <w:color w:val="000000" w:themeColor="text1"/>
        </w:rPr>
        <w:t xml:space="preserve">);</w:t>
      </w:r>
      <w:r>
        <w:rPr>
          <w:color w:val="000000" w:themeColor="text1"/>
        </w:rPr>
      </w:r>
    </w:p>
    <w:p>
      <w:pPr>
        <w:pStyle w:val="970"/>
        <w:ind w:firstLine="709"/>
        <w:jc w:val="both"/>
      </w:pPr>
      <w:r>
        <w:t xml:space="preserve">3.2.3. работник </w:t>
      </w:r>
      <w:r>
        <w:rPr>
          <w:color w:val="000000" w:themeColor="text1"/>
        </w:rPr>
        <w:t xml:space="preserve">Территориального органа</w:t>
      </w:r>
      <w:r>
        <w:rPr>
          <w:color w:val="000000" w:themeColor="text1"/>
        </w:rPr>
        <w:t xml:space="preserve"> </w:t>
      </w:r>
      <w:r>
        <w:t xml:space="preserve">осуществляет </w:t>
      </w:r>
      <w:r>
        <w:t xml:space="preserve">прием и </w:t>
      </w:r>
      <w:r>
        <w:t xml:space="preserve">проверку заявления и документов на наличие оснований для отказа в приеме заявления и документов, предусмотренных пунктом 2.1</w:t>
      </w:r>
      <w:r>
        <w:t xml:space="preserve">3</w:t>
      </w:r>
      <w:r>
        <w:t xml:space="preserve"> настоящего Административного регламента;</w:t>
      </w:r>
      <w:r/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3.2.4. при наличии оснований для отказа в приеме заявления и документов работник </w:t>
      </w:r>
      <w:r>
        <w:rPr>
          <w:color w:val="000000" w:themeColor="text1"/>
        </w:rPr>
        <w:t xml:space="preserve">Территориального органа</w:t>
      </w:r>
      <w:r>
        <w:rPr>
          <w:color w:val="000000" w:themeColor="text1"/>
        </w:rPr>
        <w:t xml:space="preserve">, осуществляющий </w:t>
      </w:r>
      <w:r>
        <w:rPr>
          <w:color w:val="000000" w:themeColor="text1"/>
        </w:rPr>
        <w:t xml:space="preserve">прием</w:t>
      </w:r>
      <w:r>
        <w:rPr>
          <w:color w:val="000000" w:themeColor="text1"/>
        </w:rPr>
        <w:t xml:space="preserve">: 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strike/>
        </w:rPr>
      </w:pPr>
      <w:r>
        <w:t xml:space="preserve">заносит сведения о заявлении в подсистему «Автоматизированное рабочее место государственных и муниципальных услуг» единой централизованной </w:t>
      </w:r>
      <w:r>
        <w:br/>
        <w:t xml:space="preserve">сервисной платформы государственных и муниципальных услуг (функций) </w:t>
      </w:r>
      <w:r>
        <w:br/>
        <w:t xml:space="preserve">Пермского края (далее – государственная информационная система Пермского края) (если документы поступили в </w:t>
      </w:r>
      <w:r>
        <w:rPr>
          <w:color w:val="000000" w:themeColor="text1"/>
        </w:rPr>
        <w:t xml:space="preserve">Территориальный орган</w:t>
      </w:r>
      <w:r>
        <w:rPr>
          <w:color w:val="000000" w:themeColor="text1"/>
        </w:rPr>
        <w:t xml:space="preserve"> </w:t>
      </w:r>
      <w:r>
        <w:t xml:space="preserve"> через МФЦ, оператора почтовой связи, в ходе личного приема</w:t>
      </w:r>
      <w:r>
        <w:t xml:space="preserve"> в Территориальном органе</w:t>
      </w:r>
      <w:r>
        <w:t xml:space="preserve">);</w:t>
      </w:r>
      <w:r>
        <w:rPr>
          <w:strike/>
        </w:rPr>
      </w:r>
    </w:p>
    <w:p>
      <w:pPr>
        <w:pStyle w:val="970"/>
        <w:ind w:firstLine="709"/>
        <w:jc w:val="both"/>
      </w:pPr>
      <w:r>
        <w:t xml:space="preserve">подготавливает проект решения об отказе в приеме заявления и документов по форме согласно приложению </w:t>
      </w:r>
      <w:r>
        <w:t xml:space="preserve">4</w:t>
      </w:r>
      <w:r>
        <w:t xml:space="preserve"> к настоящему Административному регламенту </w:t>
      </w:r>
      <w:r>
        <w:br/>
        <w:t xml:space="preserve">с указанием всех оснований, выявленных в ходе проверки документов, </w:t>
      </w:r>
      <w:r>
        <w:br/>
        <w:t xml:space="preserve">и рекомендациями по их устранению, в том числе с указанием перечня документов и информации, отсутствие и (или) недостоверность которых стали причиной отказа; </w:t>
      </w:r>
      <w:r/>
    </w:p>
    <w:p>
      <w:pPr>
        <w:pStyle w:val="970"/>
        <w:ind w:firstLine="709"/>
        <w:jc w:val="both"/>
      </w:pPr>
      <w:r>
        <w:t xml:space="preserve">направляет проект решения об отказе в приеме документов на рассмотрение и подписание должностному лицу, уполномоченному на принятие решения </w:t>
      </w:r>
      <w:r>
        <w:br/>
        <w:t xml:space="preserve">об отказе в приеме заявления и документов;</w:t>
      </w:r>
      <w:r/>
    </w:p>
    <w:p>
      <w:pPr>
        <w:pStyle w:val="970"/>
        <w:ind w:firstLine="709"/>
        <w:jc w:val="both"/>
      </w:pPr>
      <w:r>
        <w:t xml:space="preserve">обеспечивает подписание проекта решения об отказе в приеме заявления и документов.</w:t>
      </w:r>
      <w:r/>
    </w:p>
    <w:p>
      <w:pPr>
        <w:pStyle w:val="970"/>
        <w:ind w:firstLine="709"/>
        <w:jc w:val="both"/>
      </w:pPr>
      <w:r>
        <w:t xml:space="preserve">Должностное лицо, уполномоченное на принятие решения об отказе в приеме заявления и документов, подписывает проект решения об отказе в приеме документов с использованием УКЭП в срок, указанный в пункте 3.2.7 настоящего Административного регламента;</w:t>
      </w:r>
      <w:r/>
    </w:p>
    <w:p>
      <w:pPr>
        <w:pStyle w:val="970"/>
        <w:ind w:firstLine="709"/>
        <w:jc w:val="both"/>
      </w:pPr>
      <w:r>
        <w:t xml:space="preserve">направляет в личный кабинет заявителя на Едином портале решение </w:t>
      </w:r>
      <w:r>
        <w:br/>
        <w:t xml:space="preserve">об отказе в приеме заявления и документов и статус оказания муниципальной услуги об отказе в приеме документов. </w:t>
      </w:r>
      <w:r/>
    </w:p>
    <w:p>
      <w:pPr>
        <w:pStyle w:val="970"/>
        <w:ind w:firstLine="709"/>
        <w:jc w:val="both"/>
      </w:pPr>
      <w:r>
        <w:t xml:space="preserve">Если заявителем выбран способ получения результата предоставления муниципальной услуги через оператора почтовой связи, в ходе личного приема</w:t>
      </w:r>
      <w:r>
        <w:t xml:space="preserve"> в Территориальном органе</w:t>
      </w:r>
      <w:r>
        <w:t xml:space="preserve"> работник</w:t>
      </w:r>
      <w:r>
        <w:t xml:space="preserve"> Территориального органа</w:t>
      </w:r>
      <w:r>
        <w:t xml:space="preserve">, осуществляющий прием</w:t>
      </w:r>
      <w:r>
        <w:t xml:space="preserve">:</w:t>
      </w:r>
      <w:r/>
    </w:p>
    <w:p>
      <w:pPr>
        <w:pStyle w:val="970"/>
        <w:ind w:firstLine="709"/>
        <w:jc w:val="both"/>
      </w:pPr>
      <w:r>
        <w:t xml:space="preserve">направляет в срок, указанный в пункте 3.2.7 настоящего Административного регламента, решение об отказе в приеме заявления и документов через оператора почтовой свя</w:t>
      </w:r>
      <w:r>
        <w:t xml:space="preserve">зи на почтовый адрес заявителя;</w:t>
      </w:r>
      <w:r/>
    </w:p>
    <w:p>
      <w:pPr>
        <w:pStyle w:val="970"/>
        <w:ind w:firstLine="709"/>
        <w:jc w:val="both"/>
      </w:pPr>
      <w:r>
        <w:t xml:space="preserve">выдает решение об отказе в приеме заявления и документов в день обращения заявителя в </w:t>
      </w:r>
      <w:r>
        <w:rPr>
          <w:color w:val="000000" w:themeColor="text1"/>
        </w:rPr>
        <w:t xml:space="preserve">Администрацию района (поселка Новые Ляды)</w:t>
      </w:r>
      <w:r>
        <w:t xml:space="preserve">.</w:t>
      </w:r>
      <w:r/>
    </w:p>
    <w:p>
      <w:pPr>
        <w:pStyle w:val="970"/>
        <w:ind w:firstLine="720"/>
        <w:jc w:val="both"/>
      </w:pPr>
      <w:r>
        <w:t xml:space="preserve">При обращении за предоставлением муниципальной услуги через МФЦ </w:t>
      </w:r>
      <w:r>
        <w:br/>
        <w:t xml:space="preserve">отказ в приеме заявления и документов заявителю выдает специалист МФЦ, осуществляющий проверку заявления и документов на наличие оснований для отказа в приеме заявления и документов, предусмотренных пунктом 2.1</w:t>
      </w:r>
      <w:r>
        <w:t xml:space="preserve">3</w:t>
      </w:r>
      <w:r>
        <w:t xml:space="preserve"> настоящего Административного регламента</w:t>
      </w:r>
      <w:r>
        <w:t xml:space="preserve">.</w:t>
      </w:r>
      <w:r/>
    </w:p>
    <w:p>
      <w:pPr>
        <w:pStyle w:val="970"/>
        <w:ind w:firstLine="709"/>
        <w:jc w:val="both"/>
      </w:pPr>
      <w:r>
        <w:t xml:space="preserve">Решение об отказе в приеме заявления и документов направляется (выдается) заявителю в случаях, установленных абзацах </w:t>
      </w:r>
      <w:r>
        <w:t xml:space="preserve">восьмом, девятом</w:t>
      </w:r>
      <w:r>
        <w:t xml:space="preserve"> настоящего пункта, в </w:t>
      </w:r>
      <w:r>
        <w:t xml:space="preserve">форме</w:t>
      </w:r>
      <w:r>
        <w:t xml:space="preserve"> бумажной копии электронного документа, заверенной должностным лицом, уполномоченным на принятие решения об отказе в приеме заявления и документов.</w:t>
      </w:r>
      <w:r/>
    </w:p>
    <w:p>
      <w:pPr>
        <w:pStyle w:val="970"/>
        <w:ind w:firstLine="709"/>
        <w:jc w:val="both"/>
      </w:pPr>
      <w:r>
        <w:t xml:space="preserve">3.2.5. при отсутствии оснований для отказа в приеме заявления и документов работник</w:t>
      </w:r>
      <w:r>
        <w:t xml:space="preserve"> Территориального органа</w:t>
      </w:r>
      <w:r>
        <w:t xml:space="preserve">, осуществляющий </w:t>
      </w:r>
      <w:r>
        <w:t xml:space="preserve">прием</w:t>
      </w:r>
      <w:r>
        <w:t xml:space="preserve">:</w:t>
      </w:r>
      <w:r/>
    </w:p>
    <w:p>
      <w:pPr>
        <w:pStyle w:val="970"/>
        <w:ind w:firstLine="709"/>
        <w:jc w:val="both"/>
        <w:rPr>
          <w:strike/>
        </w:rPr>
      </w:pPr>
      <w:r>
        <w:t xml:space="preserve">заносит сведения о заявлении в государственную информационную систему Пермского края (если документы поступили в </w:t>
      </w:r>
      <w:r>
        <w:rPr>
          <w:color w:val="000000" w:themeColor="text1"/>
        </w:rPr>
        <w:t xml:space="preserve">Территориальный орган</w:t>
      </w:r>
      <w:r>
        <w:rPr>
          <w:color w:val="000000" w:themeColor="text1"/>
        </w:rPr>
        <w:t xml:space="preserve">) </w:t>
      </w:r>
      <w:r>
        <w:t xml:space="preserve">через МФЦ, оператора почтовой связи, в ходе личного приема</w:t>
      </w:r>
      <w:r>
        <w:t xml:space="preserve"> в Территориальном органе</w:t>
      </w:r>
      <w:r>
        <w:t xml:space="preserve">);</w:t>
      </w:r>
      <w:r>
        <w:rPr>
          <w:strike/>
        </w:rPr>
      </w:r>
    </w:p>
    <w:p>
      <w:pPr>
        <w:pStyle w:val="970"/>
        <w:ind w:firstLine="709"/>
        <w:jc w:val="both"/>
      </w:pPr>
      <w:r>
        <w:t xml:space="preserve">направляет в личный кабинет заявителя на Едином портале статус оказания муниципальной услуги о регистрации заявления и необходимости предоставления в </w:t>
      </w:r>
      <w:r>
        <w:rPr>
          <w:color w:val="000000" w:themeColor="text1"/>
        </w:rPr>
        <w:t xml:space="preserve">Территориальный орган</w:t>
      </w:r>
      <w:r>
        <w:rPr>
          <w:color w:val="000000" w:themeColor="text1"/>
        </w:rPr>
        <w:t xml:space="preserve"> </w:t>
      </w:r>
      <w:r>
        <w:t xml:space="preserve">оригиналов электронных образов документов в течение </w:t>
      </w:r>
      <w:r>
        <w:t xml:space="preserve">3</w:t>
      </w:r>
      <w:r>
        <w:t xml:space="preserve"> </w:t>
      </w:r>
      <w:r>
        <w:t xml:space="preserve">рабочих дней</w:t>
      </w:r>
      <w:r>
        <w:t xml:space="preserve"> со дня направления указанного статуса; </w:t>
      </w:r>
      <w:r/>
    </w:p>
    <w:p>
      <w:pPr>
        <w:pStyle w:val="970"/>
        <w:ind w:firstLine="709"/>
        <w:jc w:val="both"/>
      </w:pPr>
      <w:r>
        <w:t xml:space="preserve">передает заявление и документы работнику </w:t>
      </w:r>
      <w:r>
        <w:rPr>
          <w:color w:val="000000" w:themeColor="text1"/>
        </w:rPr>
        <w:t xml:space="preserve">Территориального органа</w:t>
      </w:r>
      <w:r>
        <w:t xml:space="preserve">, осуществляющему </w:t>
      </w:r>
      <w:r>
        <w:t xml:space="preserve">рассмотрение документов.</w:t>
      </w:r>
      <w:r/>
    </w:p>
    <w:p>
      <w:pPr>
        <w:pStyle w:val="970"/>
        <w:ind w:firstLine="709"/>
        <w:jc w:val="both"/>
      </w:pPr>
      <w:r>
        <w:t xml:space="preserve">3.2.6. результатом выполнения процедуры является регистрация заявления </w:t>
      </w:r>
      <w:r>
        <w:br/>
        <w:t xml:space="preserve">и передача заявления и документов работнику </w:t>
      </w:r>
      <w:r>
        <w:rPr>
          <w:color w:val="000000" w:themeColor="text1"/>
        </w:rPr>
        <w:t xml:space="preserve">Территориального органа</w:t>
      </w:r>
      <w:r>
        <w:t xml:space="preserve">, осуществляющему </w:t>
      </w:r>
      <w:r>
        <w:t xml:space="preserve">рассмотрение документов либо отказ в приеме заявления и документов.</w:t>
      </w:r>
      <w:r/>
    </w:p>
    <w:p>
      <w:pPr>
        <w:pStyle w:val="970"/>
        <w:ind w:firstLine="709"/>
        <w:jc w:val="both"/>
      </w:pPr>
      <w:r>
        <w:t xml:space="preserve">3.2.7. срок выполнения процедуры – не более 1 рабочего дня со дня поступления заявления и документов в </w:t>
      </w:r>
      <w:r>
        <w:rPr>
          <w:color w:val="000000" w:themeColor="text1"/>
        </w:rPr>
        <w:t xml:space="preserve">Территориальный орган</w:t>
      </w:r>
      <w:r>
        <w:t xml:space="preserve">.</w:t>
      </w:r>
      <w:r/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3.3. Рассмотрение заявления и документов, принятие решение о предоставлении муниципальной услуги либо об отказе в предоставлении муниципальной услуги: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3.3.1. основанием для начала выполнения процедуры является регистрация заявления и поступление </w:t>
      </w:r>
      <w:r>
        <w:t xml:space="preserve">заявления и </w:t>
      </w:r>
      <w:r>
        <w:rPr>
          <w:color w:val="000000" w:themeColor="text1"/>
        </w:rPr>
        <w:t xml:space="preserve">документов работнику </w:t>
      </w:r>
      <w:r>
        <w:rPr>
          <w:color w:val="000000" w:themeColor="text1"/>
        </w:rPr>
        <w:t xml:space="preserve">Территориального органа,</w:t>
      </w:r>
      <w:r>
        <w:t xml:space="preserve"> осуществляющему </w:t>
      </w:r>
      <w:r>
        <w:t xml:space="preserve">рассмотрение </w:t>
      </w:r>
      <w:r>
        <w:t xml:space="preserve">заявления и </w:t>
      </w:r>
      <w:r>
        <w:t xml:space="preserve">документов</w:t>
      </w:r>
      <w:r>
        <w:t xml:space="preserve">.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3.3.2. ответственным за выполнение процедуры является </w:t>
      </w:r>
      <w:r>
        <w:rPr>
          <w:color w:val="000000" w:themeColor="text1"/>
        </w:rPr>
        <w:t xml:space="preserve">работник </w:t>
      </w:r>
      <w:r>
        <w:rPr>
          <w:color w:val="000000" w:themeColor="text1"/>
        </w:rPr>
        <w:t xml:space="preserve">Территориального органа</w:t>
      </w:r>
      <w:r>
        <w:rPr>
          <w:color w:val="000000" w:themeColor="text1"/>
        </w:rPr>
        <w:t xml:space="preserve">,</w:t>
      </w:r>
      <w:r>
        <w:t xml:space="preserve"> осуществляющий рассмотрение </w:t>
      </w:r>
      <w:r>
        <w:t xml:space="preserve">заявления и </w:t>
      </w:r>
      <w:r>
        <w:t xml:space="preserve">документов</w:t>
      </w:r>
      <w:r>
        <w:rPr>
          <w:color w:val="000000" w:themeColor="text1"/>
        </w:rPr>
        <w:t xml:space="preserve">;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3.3.3. работник </w:t>
      </w:r>
      <w:r>
        <w:rPr>
          <w:color w:val="000000" w:themeColor="text1"/>
        </w:rPr>
        <w:t xml:space="preserve">Территориального органа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осуществляет проверку </w:t>
      </w:r>
      <w:r>
        <w:rPr>
          <w:color w:val="000000" w:themeColor="text1"/>
        </w:rPr>
        <w:t xml:space="preserve">заявления и </w:t>
      </w:r>
      <w:r>
        <w:rPr>
          <w:color w:val="000000" w:themeColor="text1"/>
        </w:rPr>
        <w:t xml:space="preserve">документов</w:t>
      </w:r>
      <w:r>
        <w:rPr>
          <w:color w:val="000000" w:themeColor="text1"/>
        </w:rPr>
        <w:t xml:space="preserve">,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и </w:t>
      </w:r>
      <w:r>
        <w:rPr>
          <w:color w:val="000000" w:themeColor="text1"/>
        </w:rPr>
        <w:t xml:space="preserve">в случае поступления заявления способом, предусмотренным абзацем вторым пункта 1.</w:t>
      </w:r>
      <w:r>
        <w:rPr>
          <w:color w:val="000000" w:themeColor="text1"/>
        </w:rPr>
        <w:t xml:space="preserve">5</w:t>
      </w:r>
      <w:r>
        <w:rPr>
          <w:color w:val="000000" w:themeColor="text1"/>
        </w:rPr>
        <w:t xml:space="preserve"> настоящего Административного регламента, Сведений </w:t>
      </w:r>
      <w:r>
        <w:rPr>
          <w:color w:val="000000" w:themeColor="text1"/>
        </w:rPr>
        <w:br/>
      </w:r>
      <w:r>
        <w:rPr>
          <w:color w:val="000000" w:themeColor="text1"/>
        </w:rPr>
        <w:t xml:space="preserve">о заявителе на официальном сайте Министерства и/или информации о включении </w:t>
      </w:r>
      <w:r>
        <w:rPr>
          <w:color w:val="000000" w:themeColor="text1"/>
        </w:rPr>
        <w:t xml:space="preserve">заявителя в Список на Едином портале </w:t>
      </w:r>
      <w:r>
        <w:rPr>
          <w:color w:val="000000" w:themeColor="text1"/>
        </w:rPr>
        <w:t xml:space="preserve">н</w:t>
      </w:r>
      <w:r>
        <w:rPr>
          <w:color w:val="000000" w:themeColor="text1"/>
        </w:rPr>
        <w:t xml:space="preserve">а наличие оснований для отказа </w:t>
      </w:r>
      <w:r>
        <w:rPr>
          <w:color w:val="000000" w:themeColor="text1"/>
        </w:rPr>
        <w:t xml:space="preserve">в предоставлении муниципальной услуги, предусмотренных пунктом 2.1</w:t>
      </w:r>
      <w:r>
        <w:rPr>
          <w:color w:val="000000" w:themeColor="text1"/>
        </w:rPr>
        <w:t xml:space="preserve">4</w:t>
      </w:r>
      <w:r>
        <w:rPr>
          <w:color w:val="000000" w:themeColor="text1"/>
        </w:rPr>
        <w:t xml:space="preserve"> настоящего Административного регламента;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3.3.4. при наличии оснований для отказа в предоставлении муниципальной услуги, предусмотренных пунктом 2.14 настоящего Административного регламента, работник </w:t>
      </w:r>
      <w:r>
        <w:rPr>
          <w:color w:val="000000" w:themeColor="text1"/>
        </w:rPr>
        <w:t xml:space="preserve">Территориального органа</w:t>
      </w:r>
      <w:r>
        <w:rPr>
          <w:color w:val="000000" w:themeColor="text1"/>
        </w:rPr>
        <w:t xml:space="preserve">,</w:t>
      </w:r>
      <w:r>
        <w:t xml:space="preserve"> осуществляющий рассмотрение </w:t>
      </w:r>
      <w:r>
        <w:t xml:space="preserve">заявления и </w:t>
      </w:r>
      <w:r>
        <w:t xml:space="preserve">документов подготавливает проект решения </w:t>
      </w:r>
      <w:r>
        <w:rPr>
          <w:color w:val="000000" w:themeColor="text1"/>
        </w:rPr>
        <w:t xml:space="preserve">об отказе в предоставлении муниципальной услуги по форме согласно приложению </w:t>
      </w:r>
      <w:r>
        <w:rPr>
          <w:color w:val="000000" w:themeColor="text1"/>
        </w:rPr>
        <w:t xml:space="preserve">5</w:t>
      </w:r>
      <w:r>
        <w:rPr>
          <w:color w:val="000000" w:themeColor="text1"/>
        </w:rPr>
        <w:t xml:space="preserve"> к настоящему Административному регламенту </w:t>
      </w:r>
      <w:r>
        <w:rPr>
          <w:color w:val="000000"/>
          <w:szCs w:val="24"/>
        </w:rPr>
        <w:t xml:space="preserve">с указанием всех оснований, выявленных в ходе проверки документов, и рекомендациями по их устранению, в том числе с указанием перечня документов </w:t>
      </w:r>
      <w:r>
        <w:rPr>
          <w:color w:val="000000"/>
          <w:szCs w:val="24"/>
        </w:rPr>
        <w:t xml:space="preserve">и информации, отсутствие и (или) недостоверность которых стали причиной отказа,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услуги;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направляет проект решения об отказе в предоставлении муниципальной услуги на рассмотрение и подписание должностному лицу, уполномоченному на принятие решения об отказе в предоставлении муниципальной услуги</w:t>
      </w:r>
      <w:r>
        <w:rPr>
          <w:color w:val="000000" w:themeColor="text1"/>
        </w:rPr>
        <w:t xml:space="preserve">;</w:t>
      </w:r>
      <w:r>
        <w:rPr>
          <w:color w:val="000000" w:themeColor="text1"/>
        </w:rPr>
      </w:r>
    </w:p>
    <w:p>
      <w:pPr>
        <w:pStyle w:val="970"/>
        <w:ind w:firstLine="709"/>
        <w:jc w:val="both"/>
      </w:pPr>
      <w:r>
        <w:t xml:space="preserve">обеспечивает подписание проекта решения об отказе в предоставлении </w:t>
      </w:r>
      <w:r>
        <w:br/>
        <w:t xml:space="preserve">муниципальной услуги.</w:t>
      </w:r>
      <w:r/>
    </w:p>
    <w:p>
      <w:pPr>
        <w:pStyle w:val="970"/>
        <w:ind w:firstLine="709"/>
        <w:jc w:val="both"/>
      </w:pPr>
      <w:r>
        <w:t xml:space="preserve">Должностное лицо, уполномоченное на принятие решения об отказе </w:t>
      </w:r>
      <w:r>
        <w:br/>
        <w:t xml:space="preserve">в предоставлении муниципальной услуги</w:t>
      </w:r>
      <w:r>
        <w:t xml:space="preserve"> </w:t>
      </w:r>
      <w:r>
        <w:t xml:space="preserve">подписывает проект решения с использованием УКЭП в срок, указанный в пункте 3.3.8 настоящего Административного регламента;</w:t>
      </w:r>
      <w:r/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3.3.5. в случае принятия решения об отказе в предоставлении муниципальной услуги работник </w:t>
      </w:r>
      <w:r>
        <w:rPr>
          <w:color w:val="000000" w:themeColor="text1"/>
        </w:rPr>
        <w:t xml:space="preserve">Территориального органа</w:t>
      </w:r>
      <w:r>
        <w:rPr>
          <w:color w:val="000000" w:themeColor="text1"/>
        </w:rPr>
        <w:t xml:space="preserve">, </w:t>
      </w:r>
      <w:r>
        <w:t xml:space="preserve">осуществляющий </w:t>
      </w:r>
      <w:r>
        <w:t xml:space="preserve">рассмотрение документов</w:t>
      </w:r>
      <w:r>
        <w:rPr>
          <w:color w:val="000000" w:themeColor="text1"/>
        </w:rPr>
        <w:t xml:space="preserve">: 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направляет в личный кабинет заявителя на Едином портале решение </w:t>
      </w:r>
      <w:r>
        <w:rPr>
          <w:color w:val="000000" w:themeColor="text1"/>
        </w:rPr>
        <w:br/>
        <w:t xml:space="preserve">об отказе в предоставлении муниципальной услуги и статус оказания муниципальной услуги об отказе в предоставлении муниципальной услуги;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обеспечивает заверение должностным лицом, уполномоченным на принятие решения об отказе в предоставлении муниципальной услуги, бумажной копии </w:t>
      </w:r>
      <w:r>
        <w:rPr>
          <w:color w:val="000000" w:themeColor="text1"/>
        </w:rPr>
        <w:br/>
        <w:t xml:space="preserve">решения </w:t>
      </w:r>
      <w:r>
        <w:rPr>
          <w:color w:val="000000" w:themeColor="text1"/>
        </w:rPr>
        <w:t xml:space="preserve">об отказе в предоставлении муниципальной услуги </w:t>
      </w:r>
      <w:r>
        <w:rPr>
          <w:color w:val="000000" w:themeColor="text1"/>
        </w:rPr>
        <w:t xml:space="preserve">(если заявителем выбран способ получения результата предоставления муниципальной услуги в МФЦ, ч</w:t>
      </w:r>
      <w:r>
        <w:rPr>
          <w:color w:val="000000" w:themeColor="text1"/>
        </w:rPr>
        <w:t xml:space="preserve">ерез оператора почтовой связи, </w:t>
      </w:r>
      <w:r>
        <w:rPr>
          <w:color w:val="000000" w:themeColor="text1"/>
        </w:rPr>
        <w:t xml:space="preserve">в ходе личного приема</w:t>
      </w:r>
      <w:r>
        <w:rPr>
          <w:color w:val="000000" w:themeColor="text1"/>
        </w:rPr>
        <w:t xml:space="preserve"> в Территориальном органе</w:t>
      </w:r>
      <w:r>
        <w:rPr>
          <w:color w:val="000000" w:themeColor="text1"/>
        </w:rPr>
        <w:t xml:space="preserve">);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 в зависимости от выбранного заявителем способа получения результата предоставления муниципальной услуги обеспечивает выдачу решения об отказе </w:t>
      </w:r>
      <w:r>
        <w:rPr>
          <w:color w:val="000000" w:themeColor="text1"/>
        </w:rPr>
        <w:br/>
        <w:t xml:space="preserve">в предоставлении муниципальной услуги на бумажном носителе в порядке, установленном пунктом 3.</w:t>
      </w:r>
      <w:r>
        <w:rPr>
          <w:color w:val="000000" w:themeColor="text1"/>
        </w:rPr>
        <w:t xml:space="preserve">4</w:t>
      </w:r>
      <w:r>
        <w:rPr>
          <w:color w:val="000000" w:themeColor="text1"/>
        </w:rPr>
        <w:t xml:space="preserve"> настоящего Административного регламента;</w:t>
      </w:r>
      <w:r>
        <w:rPr>
          <w:color w:val="000000" w:themeColor="text1"/>
        </w:rPr>
      </w:r>
    </w:p>
    <w:p>
      <w:pPr>
        <w:pStyle w:val="970"/>
        <w:ind w:firstLine="709"/>
        <w:jc w:val="both"/>
      </w:pPr>
      <w:r>
        <w:rPr>
          <w:color w:val="000000" w:themeColor="text1"/>
        </w:rPr>
        <w:t xml:space="preserve">3.3.</w:t>
      </w:r>
      <w:r>
        <w:rPr>
          <w:color w:val="000000" w:themeColor="text1"/>
        </w:rPr>
        <w:t xml:space="preserve">6</w:t>
      </w:r>
      <w:r>
        <w:rPr>
          <w:color w:val="000000" w:themeColor="text1"/>
        </w:rPr>
        <w:t xml:space="preserve">. при отсутствии оснований для отказа в предоставлении муниципальной услуги, предусмотренных пунктом 2.14 настоящего Административного регламента, работник </w:t>
      </w:r>
      <w:r>
        <w:rPr>
          <w:color w:val="000000" w:themeColor="text1"/>
        </w:rPr>
        <w:t xml:space="preserve">Территориального органа</w:t>
      </w:r>
      <w:r>
        <w:rPr>
          <w:color w:val="000000" w:themeColor="text1"/>
        </w:rPr>
        <w:t xml:space="preserve">,</w:t>
      </w:r>
      <w:r>
        <w:t xml:space="preserve"> осуществляющий рассмотрение документов:</w:t>
      </w:r>
      <w:r/>
    </w:p>
    <w:p>
      <w:pPr>
        <w:pStyle w:val="970"/>
        <w:ind w:firstLine="709"/>
        <w:jc w:val="both"/>
        <w:rPr>
          <w:color w:val="000000" w:themeColor="text1"/>
        </w:rPr>
      </w:pPr>
      <w:r>
        <w:t xml:space="preserve">подготавливает проект решения </w:t>
      </w:r>
      <w:r>
        <w:rPr>
          <w:color w:val="000000" w:themeColor="text1"/>
        </w:rPr>
        <w:t xml:space="preserve">о предоставлении муниципальной услуги </w:t>
      </w:r>
      <w:r>
        <w:rPr>
          <w:color w:val="000000" w:themeColor="text1"/>
        </w:rPr>
        <w:br/>
        <w:t xml:space="preserve">по форме согласно приложению </w:t>
      </w:r>
      <w:r>
        <w:rPr>
          <w:color w:val="000000" w:themeColor="text1"/>
        </w:rPr>
        <w:t xml:space="preserve">6</w:t>
      </w:r>
      <w:r>
        <w:rPr>
          <w:color w:val="000000" w:themeColor="text1"/>
        </w:rPr>
        <w:t xml:space="preserve"> к настоящему Административному регламенту</w:t>
      </w:r>
      <w:r>
        <w:rPr>
          <w:color w:val="000000" w:themeColor="text1"/>
        </w:rPr>
        <w:t xml:space="preserve">;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направляет проект решения о предоставлении муниципальной услуги на рассмотрение и подписание должностному лицу, уполномоченному на принятие решения о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предоставлении муниципальной услуги;</w:t>
      </w:r>
      <w:r>
        <w:rPr>
          <w:color w:val="000000" w:themeColor="text1"/>
        </w:rPr>
      </w:r>
    </w:p>
    <w:p>
      <w:pPr>
        <w:pStyle w:val="970"/>
        <w:ind w:firstLine="709"/>
        <w:jc w:val="both"/>
      </w:pPr>
      <w:r>
        <w:t xml:space="preserve">обеспечивает подписание проекта решения о предоставлении муниципальной услуги.</w:t>
      </w:r>
      <w:r/>
    </w:p>
    <w:p>
      <w:pPr>
        <w:pStyle w:val="970"/>
        <w:ind w:firstLine="709"/>
        <w:jc w:val="both"/>
      </w:pPr>
      <w:r>
        <w:t xml:space="preserve">Должностное лицо, уполномоченное на принятие решения об отказе </w:t>
      </w:r>
      <w:r>
        <w:br/>
        <w:t xml:space="preserve">в предоставлении муниципальной услуги подписывает проект решения с использованием УКЭП в срок, указанный в пункте 3.3.8 настоящего Административного регламента;</w:t>
      </w:r>
      <w:r/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обеспечивает заверение должностным лицом, уполномоченным на принятие </w:t>
      </w:r>
      <w:r>
        <w:rPr>
          <w:color w:val="000000" w:themeColor="text1"/>
        </w:rPr>
        <w:t xml:space="preserve">решения о предоставлении муниципальной услуги, бумажной копии решения о предоставлении муниципальной услуги (если заявителем выбран способ получения результата предоставления муниципальной услуги в МФЦ, через оператора почтовой связи, в ходе личного приема</w:t>
      </w:r>
      <w:r>
        <w:rPr>
          <w:color w:val="000000" w:themeColor="text1"/>
        </w:rPr>
        <w:t xml:space="preserve"> в Территориальном органе</w:t>
      </w:r>
      <w:r>
        <w:rPr>
          <w:color w:val="000000" w:themeColor="text1"/>
        </w:rPr>
        <w:t xml:space="preserve">);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проставляет соответствующий штамп регистрации в соответствии с образцом, установленным постановлением администрации города Перми от 18.03.2002 № 809 «О регистрации трудовых договоров», на каждом </w:t>
      </w:r>
      <w:r>
        <w:rPr>
          <w:color w:val="000000" w:themeColor="text1"/>
        </w:rPr>
        <w:t xml:space="preserve">подлинном </w:t>
      </w:r>
      <w:r>
        <w:rPr>
          <w:color w:val="000000" w:themeColor="text1"/>
        </w:rPr>
        <w:t xml:space="preserve">экземпляре трудового договора (дополнительно</w:t>
      </w:r>
      <w:r>
        <w:rPr>
          <w:color w:val="000000" w:themeColor="text1"/>
        </w:rPr>
        <w:t xml:space="preserve">м</w:t>
      </w:r>
      <w:r>
        <w:rPr>
          <w:color w:val="000000" w:themeColor="text1"/>
        </w:rPr>
        <w:t xml:space="preserve"> соглашени</w:t>
      </w:r>
      <w:r>
        <w:rPr>
          <w:color w:val="000000" w:themeColor="text1"/>
        </w:rPr>
        <w:t xml:space="preserve">и</w:t>
      </w:r>
      <w:r>
        <w:rPr>
          <w:color w:val="000000" w:themeColor="text1"/>
        </w:rPr>
        <w:t xml:space="preserve"> к трудовому договору)</w:t>
      </w:r>
      <w:r>
        <w:t xml:space="preserve"> </w:t>
      </w:r>
      <w:r>
        <w:rPr>
          <w:color w:val="000000" w:themeColor="text1"/>
        </w:rPr>
        <w:t xml:space="preserve">с указанием регистрационного номера и даты регистрации, заверяет факт регистрации своей подписью и делает отметку в журнале регистрации</w:t>
      </w:r>
      <w:r>
        <w:rPr>
          <w:color w:val="000000" w:themeColor="text1"/>
        </w:rPr>
        <w:t xml:space="preserve">;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копирует зарегистрированный трудовой договор (дополнительное соглашени</w:t>
      </w:r>
      <w:r>
        <w:rPr>
          <w:color w:val="000000" w:themeColor="text1"/>
        </w:rPr>
        <w:t xml:space="preserve">е</w:t>
      </w:r>
      <w:r>
        <w:rPr>
          <w:color w:val="000000" w:themeColor="text1"/>
        </w:rPr>
        <w:t xml:space="preserve"> к трудовому договору) или трудовой договор с регистрацией факта его прекращения для учета и хранения в </w:t>
      </w:r>
      <w:r>
        <w:rPr>
          <w:color w:val="000000" w:themeColor="text1"/>
        </w:rPr>
        <w:t xml:space="preserve">Территориальном органе</w:t>
      </w:r>
      <w:r>
        <w:rPr>
          <w:color w:val="000000" w:themeColor="text1"/>
        </w:rPr>
        <w:t xml:space="preserve">;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направляет решени</w:t>
      </w:r>
      <w:r>
        <w:rPr>
          <w:color w:val="000000" w:themeColor="text1"/>
        </w:rPr>
        <w:t xml:space="preserve">е</w:t>
      </w:r>
      <w:r>
        <w:rPr>
          <w:color w:val="000000" w:themeColor="text1"/>
        </w:rPr>
        <w:t xml:space="preserve"> о</w:t>
      </w:r>
      <w:r>
        <w:rPr>
          <w:color w:val="000000" w:themeColor="text1"/>
        </w:rPr>
        <w:t xml:space="preserve"> предоставлении муниципальной услуги в личный кабинет заявителя на Едином портале с уведомлением заявителя о</w:t>
      </w:r>
      <w:r>
        <w:rPr>
          <w:color w:val="000000" w:themeColor="text1"/>
        </w:rPr>
        <w:t xml:space="preserve">: 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необходимости явки заявителя </w:t>
      </w:r>
      <w:r>
        <w:rPr>
          <w:color w:val="000000" w:themeColor="text1"/>
        </w:rPr>
        <w:t xml:space="preserve">в </w:t>
      </w:r>
      <w:r>
        <w:rPr>
          <w:color w:val="000000" w:themeColor="text1"/>
        </w:rPr>
        <w:t xml:space="preserve">Территориальный орган</w:t>
      </w:r>
      <w:r>
        <w:rPr>
          <w:color w:val="000000" w:themeColor="text1"/>
        </w:rPr>
        <w:t xml:space="preserve"> для получения зарегистрированного трудового договора (дополнительного соглашения к трудовому договору) или трудового договора с регистрацией факта его прекращения</w:t>
      </w:r>
      <w:r>
        <w:rPr>
          <w:color w:val="000000" w:themeColor="text1"/>
        </w:rPr>
        <w:t xml:space="preserve"> (если заявитель обратился за предоставлением муниципальной услуги через Единый портал либо заявителем выбран способом получения результата предоставления муниципальной услуги в ходе личного приема в </w:t>
      </w:r>
      <w:r>
        <w:rPr>
          <w:color w:val="000000" w:themeColor="text1"/>
        </w:rPr>
        <w:t xml:space="preserve">Территориальном органе</w:t>
      </w:r>
      <w:r>
        <w:rPr>
          <w:color w:val="000000" w:themeColor="text1"/>
        </w:rPr>
        <w:t xml:space="preserve">, </w:t>
      </w:r>
      <w:r>
        <w:rPr>
          <w:color w:val="000000" w:themeColor="text1"/>
        </w:rPr>
        <w:t xml:space="preserve">с указанием даты, времени и места явки заявителя;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направлении трудового договора для получения заявителем в МФЦ либо на адрес почтовый адрес почты заявителя, указный в заявлении (если заявителем выбран способ получения результата предоставления муниципальной услуги в МФЦ, через оператора почтовой связи);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передает заверенное решение о предоставлении муниципальной услуги </w:t>
      </w:r>
      <w:r>
        <w:rPr>
          <w:color w:val="000000" w:themeColor="text1"/>
        </w:rPr>
        <w:br/>
        <w:t xml:space="preserve">и зарегистрированный трудовой договор (дополнительное соглашени</w:t>
      </w:r>
      <w:r>
        <w:rPr>
          <w:color w:val="000000" w:themeColor="text1"/>
        </w:rPr>
        <w:t xml:space="preserve">е</w:t>
      </w:r>
      <w:r>
        <w:rPr>
          <w:color w:val="000000" w:themeColor="text1"/>
        </w:rPr>
        <w:t xml:space="preserve"> к трудовому договору) или трудовой договор с регистрацией факта его прекращения работнику</w:t>
      </w:r>
      <w:r>
        <w:rPr>
          <w:color w:val="000000" w:themeColor="text1"/>
        </w:rPr>
        <w:t xml:space="preserve">,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Территориального органа, </w:t>
      </w:r>
      <w:r>
        <w:rPr>
          <w:color w:val="000000" w:themeColor="text1"/>
        </w:rPr>
        <w:t xml:space="preserve">осуществляющему</w:t>
      </w:r>
      <w:r>
        <w:rPr>
          <w:color w:val="000000" w:themeColor="text1"/>
        </w:rPr>
        <w:t xml:space="preserve"> прием, для направления (выдачи) заявителю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в порядке, установленном пунктом 3.4 настоящего Административного регламента.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3.3.7. результатом выполнения процедуры является: 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направление решения о предоставлении муниципальной услуги в личный кабинет заявителя на Едином портале с уведомлением заявителя о способе получения результата предоставления муниципальной услуги;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передача заверенного решения о предоставлении муниципальной услуги </w:t>
      </w:r>
      <w:r>
        <w:rPr>
          <w:color w:val="000000" w:themeColor="text1"/>
        </w:rPr>
        <w:br/>
        <w:t xml:space="preserve">и зарегистрированного трудового договора (дополнительного соглашения к трудовому договору) или трудового договора с регистрацией факта его прекращения работнику</w:t>
      </w:r>
      <w:r>
        <w:rPr>
          <w:color w:val="000000" w:themeColor="text1"/>
        </w:rPr>
        <w:t xml:space="preserve"> Территориального органа</w:t>
      </w:r>
      <w:r>
        <w:rPr>
          <w:color w:val="000000" w:themeColor="text1"/>
        </w:rPr>
        <w:t xml:space="preserve">, </w:t>
      </w:r>
      <w:r>
        <w:rPr>
          <w:color w:val="000000" w:themeColor="text1"/>
        </w:rPr>
        <w:t xml:space="preserve">осуществляющему</w:t>
      </w:r>
      <w:r>
        <w:rPr>
          <w:color w:val="000000" w:themeColor="text1"/>
        </w:rPr>
        <w:t xml:space="preserve"> прием;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3.3.8. срок выполнения процедуры – не более </w:t>
      </w:r>
      <w:r>
        <w:rPr>
          <w:color w:val="000000" w:themeColor="text1"/>
        </w:rPr>
        <w:t xml:space="preserve">5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календарных</w:t>
      </w:r>
      <w:r>
        <w:rPr>
          <w:color w:val="000000" w:themeColor="text1"/>
        </w:rPr>
        <w:t xml:space="preserve"> дней со дня </w:t>
      </w:r>
      <w:r>
        <w:rPr>
          <w:color w:val="000000" w:themeColor="text1"/>
        </w:rPr>
        <w:br/>
      </w:r>
      <w:r>
        <w:rPr>
          <w:color w:val="000000" w:themeColor="text1"/>
        </w:rPr>
        <w:t xml:space="preserve">регистрация заявления </w:t>
      </w:r>
      <w:r>
        <w:rPr>
          <w:color w:val="000000" w:themeColor="text1"/>
        </w:rPr>
        <w:t xml:space="preserve">и документов в </w:t>
      </w:r>
      <w:r>
        <w:rPr>
          <w:color w:val="000000" w:themeColor="text1"/>
        </w:rPr>
        <w:t xml:space="preserve">Территориальном органе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3.4. </w:t>
      </w:r>
      <w:r>
        <w:t xml:space="preserve">Направление для выдачи (выдача) заявителю результата предоставления </w:t>
      </w:r>
      <w:r>
        <w:br/>
        <w:t xml:space="preserve">муниципальной услуги на бумажном носителе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t xml:space="preserve">3.4.1. основанием для начала исполнения процедуры является поступление </w:t>
      </w:r>
      <w:r>
        <w:br/>
      </w:r>
      <w:r>
        <w:rPr>
          <w:color w:val="000000" w:themeColor="text1"/>
        </w:rPr>
        <w:t xml:space="preserve">заверенного решения об отказе в предоставлении муниципальной услуги либо </w:t>
      </w:r>
      <w:r>
        <w:rPr>
          <w:color w:val="000000" w:themeColor="text1"/>
        </w:rPr>
        <w:t xml:space="preserve">заверенного решения о предоставлении муниципальной услуги и зарегистрированного трудового договора (дополнительного соглашения к трудовому договору) или трудового договора с регистрацией факта его прекращения работнику</w:t>
      </w:r>
      <w:r>
        <w:rPr>
          <w:color w:val="000000" w:themeColor="text1"/>
        </w:rPr>
        <w:t xml:space="preserve"> Территориального органа</w:t>
      </w:r>
      <w:r>
        <w:rPr>
          <w:color w:val="000000" w:themeColor="text1"/>
        </w:rPr>
        <w:t xml:space="preserve">, осуществляющему прием;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3.4.2. ответственным за выполнение процедуры является работник</w:t>
      </w:r>
      <w:r>
        <w:rPr>
          <w:color w:val="000000" w:themeColor="text1"/>
        </w:rPr>
        <w:t xml:space="preserve"> Территориального органа</w:t>
      </w:r>
      <w:r>
        <w:rPr>
          <w:color w:val="000000" w:themeColor="text1"/>
        </w:rPr>
        <w:t xml:space="preserve">, осуществляющий </w:t>
      </w:r>
      <w:r>
        <w:rPr>
          <w:color w:val="000000" w:themeColor="text1"/>
        </w:rPr>
        <w:t xml:space="preserve">прием;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3.4.3. работник</w:t>
      </w:r>
      <w:r>
        <w:rPr>
          <w:color w:val="000000" w:themeColor="text1"/>
        </w:rPr>
        <w:t xml:space="preserve"> Территориального органа</w:t>
      </w:r>
      <w:r>
        <w:rPr>
          <w:color w:val="000000" w:themeColor="text1"/>
        </w:rPr>
        <w:t xml:space="preserve">, осуществляющий прием: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обеспечивает направление </w:t>
      </w:r>
      <w:r>
        <w:rPr>
          <w:color w:val="000000" w:themeColor="text1"/>
        </w:rPr>
        <w:t xml:space="preserve">заверенного решения об отказе в предоставлении муниципальной услуги, </w:t>
      </w:r>
      <w:r>
        <w:rPr>
          <w:color w:val="000000" w:themeColor="text1"/>
        </w:rPr>
        <w:t xml:space="preserve">заверенного решения о предоставлении муниципальной услуги и зарегистрированного трудового договора (дополнительного соглашения к трудовому договору) или трудового договора с регистрацией факта его прекращения в МФЦ для выдачи заявител</w:t>
      </w:r>
      <w:r>
        <w:rPr>
          <w:color w:val="000000" w:themeColor="text1"/>
        </w:rPr>
        <w:t xml:space="preserve">ю или на почтовый адрес заявителя, указанный в заявлении, в срок не позднее 1 рабочего дня со дня получения указанных документов (если заявителем выбран способ получения результата предоставления муниципальной услуги в МФЦ, через оператора почтовой связи);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color w:val="000000" w:themeColor="text1"/>
          <w:highlight w:val="none"/>
        </w:rPr>
      </w:pPr>
      <w:r>
        <w:rPr>
          <w:color w:val="000000" w:themeColor="text1"/>
        </w:rPr>
        <w:t xml:space="preserve">выдает </w:t>
      </w:r>
      <w:r>
        <w:rPr>
          <w:color w:val="000000" w:themeColor="text1"/>
        </w:rPr>
        <w:t xml:space="preserve">заверенное решение об отказе в предоставлении муниципальной услуги либо </w:t>
      </w:r>
      <w:r>
        <w:rPr>
          <w:color w:val="000000" w:themeColor="text1"/>
        </w:rPr>
        <w:t xml:space="preserve">заверенное решени</w:t>
      </w:r>
      <w:r>
        <w:rPr>
          <w:color w:val="000000" w:themeColor="text1"/>
        </w:rPr>
        <w:t xml:space="preserve">е</w:t>
      </w:r>
      <w:r>
        <w:rPr>
          <w:color w:val="000000" w:themeColor="text1"/>
        </w:rPr>
        <w:t xml:space="preserve"> о предоставлении муниципальной услуги и зарегистрированный трудовой договор (дополнительное соглашение к трудовому договору) или трудовой договор с регистрацией факта его прекращения в день обращения заявителя в </w:t>
      </w:r>
      <w:r>
        <w:rPr>
          <w:color w:val="000000" w:themeColor="text1"/>
        </w:rPr>
        <w:t xml:space="preserve">Территориальный орган</w:t>
      </w:r>
      <w:r>
        <w:rPr>
          <w:color w:val="000000" w:themeColor="text1"/>
        </w:rPr>
        <w:t xml:space="preserve"> (если заявителем выбран способ получения результата предоставления муниципальной услуги в ходе личного приема в </w:t>
      </w:r>
      <w:r>
        <w:rPr>
          <w:color w:val="000000" w:themeColor="text1"/>
        </w:rPr>
        <w:t xml:space="preserve">Территориальном органе</w:t>
      </w:r>
      <w:r>
        <w:rPr>
          <w:color w:val="000000" w:themeColor="text1"/>
        </w:rPr>
        <w:t xml:space="preserve">;</w:t>
      </w:r>
      <w:r>
        <w:rPr>
          <w:color w:val="000000" w:themeColor="text1"/>
          <w:highlight w:val="none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  <w:t xml:space="preserve">2 подлинных экземпляра трудового договора (дополнительного соглашения к трудовому договору) после его регистрации или регистрации факта прекращения трудового договора возвращаются работодателю. В случае, предусмотренном пунктом 1.2.2 настоящего Административного регламента, работнику после регистрации факта прекращения трудового договора возвращается 1 подлинный экземпляр тру</w:t>
      </w:r>
      <w:r>
        <w:rPr>
          <w:color w:val="000000" w:themeColor="text1"/>
          <w:highlight w:val="none"/>
        </w:rPr>
        <w:t xml:space="preserve">дового договора.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3.4.4. результатом выполнения процедуры является: 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направление для выдачи (выдача) </w:t>
      </w:r>
      <w:r>
        <w:rPr>
          <w:color w:val="000000" w:themeColor="text1"/>
        </w:rPr>
        <w:t xml:space="preserve">заверенного решения об отказе в предоставлении муниципальной услуги либо </w:t>
      </w:r>
      <w:r>
        <w:rPr>
          <w:color w:val="000000" w:themeColor="text1"/>
        </w:rPr>
        <w:t xml:space="preserve">заверенного решения о предоставлении муниципальной услуги и зарегистрированного трудового договора (дополнительного соглашения к трудовому договору) или трудового договора с регистрацией факта его прекращения заявителю;</w:t>
      </w:r>
      <w:r>
        <w:rPr>
          <w:color w:val="000000" w:themeColor="text1"/>
        </w:rPr>
      </w:r>
    </w:p>
    <w:p>
      <w:pPr>
        <w:pStyle w:val="97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3.4.5. срок выполнения процедуры – не более 1 рабочего дня со дня </w:t>
      </w:r>
      <w:r>
        <w:rPr>
          <w:color w:val="000000" w:themeColor="text1"/>
        </w:rPr>
        <w:br/>
      </w:r>
      <w:r>
        <w:rPr>
          <w:color w:val="000000" w:themeColor="text1"/>
        </w:rPr>
        <w:t xml:space="preserve">поступления заверенного решения о предоставлении муниципальной услуги и зарегистрированного трудового договора (дополнительного соглашения к трудовому договору) или трудового договора с регистрацией факта его прекращения работнику, осуществляющему прием.</w:t>
      </w:r>
      <w:r>
        <w:rPr>
          <w:color w:val="000000" w:themeColor="text1"/>
        </w:rPr>
      </w:r>
    </w:p>
    <w:p>
      <w:pPr>
        <w:pStyle w:val="970"/>
        <w:ind w:firstLine="709"/>
        <w:jc w:val="both"/>
      </w:pPr>
      <w:r/>
      <w:r/>
    </w:p>
    <w:p>
      <w:pPr>
        <w:pStyle w:val="970"/>
        <w:ind w:firstLine="709"/>
        <w:jc w:val="both"/>
      </w:pPr>
      <w:r/>
      <w:r/>
    </w:p>
    <w:p>
      <w:pPr>
        <w:pStyle w:val="970"/>
        <w:jc w:val="both"/>
      </w:pPr>
      <w:r/>
      <w:r/>
    </w:p>
    <w:p>
      <w:pPr>
        <w:pStyle w:val="970"/>
        <w:jc w:val="both"/>
        <w:sectPr>
          <w:headerReference w:type="default" r:id="rId9"/>
          <w:headerReference w:type="first" r:id="rId10"/>
          <w:footnotePr/>
          <w:endnotePr/>
          <w:type w:val="nextPage"/>
          <w:pgSz w:w="11906" w:h="16838" w:orient="portrait"/>
          <w:pgMar w:top="992" w:right="567" w:bottom="681" w:left="1418" w:header="709" w:footer="0" w:gutter="0"/>
          <w:pgNumType w:start="1"/>
          <w:cols w:num="1" w:sep="0" w:space="720" w:equalWidth="1"/>
          <w:docGrid w:linePitch="360"/>
          <w:titlePg/>
        </w:sectPr>
      </w:pPr>
      <w:r/>
      <w:r/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 xml:space="preserve">1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</w:r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Административному регламенту </w:t>
      </w:r>
      <w:r>
        <w:rPr>
          <w:color w:val="000000"/>
          <w:sz w:val="28"/>
          <w:szCs w:val="28"/>
        </w:rPr>
      </w:r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предоставления </w:t>
      </w:r>
      <w:r>
        <w:rPr>
          <w:color w:val="000000"/>
          <w:sz w:val="28"/>
          <w:szCs w:val="28"/>
        </w:rPr>
        <w:t xml:space="preserve">территориальным </w:t>
      </w:r>
      <w:r>
        <w:rPr>
          <w:color w:val="000000"/>
          <w:sz w:val="28"/>
          <w:szCs w:val="28"/>
        </w:rPr>
      </w:r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органом администрации города Перми </w:t>
      </w:r>
      <w:r>
        <w:rPr>
          <w:color w:val="000000"/>
          <w:sz w:val="28"/>
          <w:szCs w:val="28"/>
        </w:rPr>
      </w:r>
    </w:p>
    <w:p>
      <w:pPr>
        <w:ind w:firstLine="4536"/>
        <w:spacing w:line="240" w:lineRule="exac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муниципальной услуги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Уведомительная </w:t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регистрация трудовых договоров, </w:t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заключенных (прекращенных) </w:t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работодателем – физическим лицом, </w:t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не являющимся </w:t>
      </w:r>
      <w:r>
        <w:rPr>
          <w:sz w:val="28"/>
          <w:szCs w:val="28"/>
        </w:rPr>
        <w:t xml:space="preserve">индивидуальным </w:t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предпринимателем, с работником»</w:t>
      </w:r>
      <w:r>
        <w:rPr>
          <w:color w:val="000000"/>
          <w:sz w:val="28"/>
          <w:szCs w:val="28"/>
        </w:rPr>
      </w:r>
    </w:p>
    <w:p>
      <w:pPr>
        <w:ind w:left="4535" w:firstLine="1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535" w:firstLine="1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</w:t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местах нахождения, графиках работы, справочных телефонах, адресах элект</w:t>
      </w:r>
      <w:r>
        <w:rPr>
          <w:b/>
          <w:sz w:val="28"/>
          <w:szCs w:val="28"/>
        </w:rPr>
        <w:t xml:space="preserve">ронной почты администраций районов города Перми, администрации поселка Новые Ляды города Перми, предоставляющих муниципальную услугу «Уведомительная регистрация трудовых договоров, заключенных (прекращенных) работодателем – физическим лицом, не являющимся </w:t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индивидуальным предпринимателем, с работником»</w:t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5103"/>
        <w:rPr>
          <w:rFonts w:eastAsia="Calibri"/>
        </w:rPr>
      </w:pPr>
      <w:r>
        <w:rPr>
          <w:rFonts w:eastAsia="Calibri"/>
        </w:rPr>
      </w:r>
      <w:r>
        <w:rPr>
          <w:rFonts w:eastAsia="Calibri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78"/>
        <w:gridCol w:w="2020"/>
        <w:gridCol w:w="2417"/>
        <w:gridCol w:w="1944"/>
        <w:gridCol w:w="1660"/>
        <w:gridCol w:w="1492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№</w:t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Наименование территориального органа администрации города Перми</w:t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Место нахождения,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адрес электронной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почты</w:t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6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Наименование структурного подразделения территориального органа, предоставляющего муниципальную услугу</w:t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График работы</w:t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Справочные телефоны</w:t>
            </w:r>
            <w:r>
              <w:rPr>
                <w:rFonts w:eastAsia="Calibri"/>
                <w:szCs w:val="24"/>
              </w:rPr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78"/>
        <w:gridCol w:w="2020"/>
        <w:gridCol w:w="2417"/>
        <w:gridCol w:w="1944"/>
        <w:gridCol w:w="1660"/>
        <w:gridCol w:w="1492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1</w:t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2</w:t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3</w:t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6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4</w:t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5</w:t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6</w:t>
            </w:r>
            <w:r>
              <w:rPr>
                <w:rFonts w:eastAsia="Calibri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1</w:t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Администрация Дзержинского </w:t>
            </w:r>
            <w:r>
              <w:rPr>
                <w:rFonts w:eastAsia="Calibri"/>
                <w:szCs w:val="24"/>
              </w:rPr>
              <w:br/>
              <w:t xml:space="preserve">района города Перми</w:t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г. Пермь, 614068, </w:t>
            </w:r>
            <w:r>
              <w:rPr>
                <w:rFonts w:eastAsia="Calibri"/>
                <w:szCs w:val="24"/>
              </w:rPr>
              <w:br/>
              <w:t xml:space="preserve">ул. Ленина, 85,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/>
            <w:hyperlink r:id="rId16" w:tooltip="Отправить письмо" w:history="1">
              <w:r>
                <w:rPr>
                  <w:color w:val="000000"/>
                  <w:szCs w:val="24"/>
                </w:rPr>
                <w:t xml:space="preserve">adzr@perm.permkrai.ru</w:t>
              </w:r>
            </w:hyperlink>
            <w:r/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6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Общий отдел</w:t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понедельник-четверг: </w:t>
            </w:r>
            <w:r>
              <w:rPr>
                <w:rFonts w:eastAsia="Calibri"/>
                <w:szCs w:val="24"/>
              </w:rPr>
              <w:br/>
              <w:t xml:space="preserve">с 09.00 час. </w:t>
            </w:r>
            <w:r>
              <w:rPr>
                <w:rFonts w:eastAsia="Calibri"/>
                <w:szCs w:val="24"/>
              </w:rPr>
              <w:br/>
              <w:t xml:space="preserve">до 18.00 час.;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</w:pPr>
            <w:r>
              <w:rPr>
                <w:rFonts w:eastAsia="Calibri"/>
                <w:szCs w:val="24"/>
              </w:rPr>
              <w:t xml:space="preserve">пятница: </w:t>
            </w:r>
            <w:r>
              <w:rPr>
                <w:rFonts w:eastAsia="Calibri"/>
                <w:szCs w:val="24"/>
              </w:rPr>
              <w:br/>
              <w:t xml:space="preserve">с 09.00 час. </w:t>
            </w:r>
            <w:r>
              <w:rPr>
                <w:rFonts w:eastAsia="Calibri"/>
                <w:szCs w:val="24"/>
              </w:rPr>
              <w:br/>
              <w:t xml:space="preserve">до 17.00 час.;</w:t>
            </w:r>
            <w:r/>
          </w:p>
          <w:p>
            <w:pPr>
              <w:jc w:val="center"/>
              <w:widowControl w:val="off"/>
            </w:pPr>
            <w:r>
              <w:rPr>
                <w:rFonts w:eastAsia="Calibri"/>
                <w:szCs w:val="24"/>
              </w:rPr>
              <w:t xml:space="preserve">перерыв: </w:t>
            </w:r>
            <w:r>
              <w:rPr>
                <w:rFonts w:eastAsia="Calibri"/>
                <w:szCs w:val="24"/>
              </w:rPr>
              <w:br/>
              <w:t xml:space="preserve">с 13.00 час. </w:t>
            </w:r>
            <w:r>
              <w:rPr>
                <w:rFonts w:eastAsia="Calibri"/>
                <w:szCs w:val="24"/>
              </w:rPr>
              <w:br/>
              <w:t xml:space="preserve">до 13.48 час.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rFonts w:eastAsiaTheme="minorHAnsi"/>
                <w:szCs w:val="24"/>
              </w:rPr>
              <w:t xml:space="preserve">(342)</w:t>
            </w:r>
            <w:r/>
          </w:p>
          <w:p>
            <w:pPr>
              <w:jc w:val="center"/>
              <w:widowControl w:val="off"/>
            </w:pPr>
            <w:r>
              <w:rPr>
                <w:rFonts w:eastAsiaTheme="minorHAnsi"/>
                <w:szCs w:val="24"/>
              </w:rPr>
              <w:t xml:space="preserve">233-16-26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2</w:t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Администрация Индустриального района города Перми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tabs>
                <w:tab w:val="left" w:pos="568" w:leader="none"/>
              </w:tabs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9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568" w:leader="none"/>
              </w:tabs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г. Пермь, 614095,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tabs>
                <w:tab w:val="left" w:pos="568" w:leader="none"/>
              </w:tabs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ул. Мира, 15,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tabs>
                <w:tab w:val="left" w:pos="568" w:leader="none"/>
              </w:tabs>
              <w:rPr>
                <w:color w:val="000000"/>
                <w:szCs w:val="24"/>
              </w:rPr>
            </w:pPr>
            <w:r/>
            <w:hyperlink r:id="rId17" w:tooltip="Отправить письмо" w:history="1">
              <w:r>
                <w:rPr>
                  <w:color w:val="000000"/>
                  <w:szCs w:val="24"/>
                </w:rPr>
                <w:t xml:space="preserve">air@perm.permkrai.ru</w:t>
              </w:r>
            </w:hyperlink>
            <w:r/>
            <w:r>
              <w:rPr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Calibri"/>
                <w:szCs w:val="24"/>
              </w:rPr>
              <w:t xml:space="preserve">Общий отдел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2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568" w:leader="none"/>
              </w:tabs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понедельник-четверг: </w:t>
            </w:r>
            <w:r>
              <w:rPr>
                <w:rFonts w:eastAsia="Calibri"/>
                <w:szCs w:val="24"/>
              </w:rPr>
              <w:br/>
              <w:t xml:space="preserve">с 09.00 час. </w:t>
            </w:r>
            <w:r>
              <w:rPr>
                <w:rFonts w:eastAsia="Calibri"/>
                <w:szCs w:val="24"/>
              </w:rPr>
              <w:br/>
              <w:t xml:space="preserve">до 18.00 час.;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tabs>
                <w:tab w:val="left" w:pos="568" w:leader="none"/>
              </w:tabs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пятница: </w:t>
            </w:r>
            <w:r>
              <w:rPr>
                <w:rFonts w:eastAsia="Calibri"/>
                <w:szCs w:val="24"/>
              </w:rPr>
              <w:br/>
              <w:t xml:space="preserve">с 09.00 час. </w:t>
            </w:r>
            <w:r>
              <w:rPr>
                <w:rFonts w:eastAsia="Calibri"/>
                <w:szCs w:val="24"/>
              </w:rPr>
              <w:br/>
              <w:t xml:space="preserve">до 17.00 час.;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tabs>
                <w:tab w:val="left" w:pos="568" w:leader="none"/>
              </w:tabs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перерыв: </w:t>
            </w:r>
            <w:r>
              <w:rPr>
                <w:rFonts w:eastAsia="Calibri"/>
                <w:szCs w:val="24"/>
              </w:rPr>
              <w:br/>
              <w:t xml:space="preserve">с 12.00 час. </w:t>
            </w:r>
            <w:r>
              <w:rPr>
                <w:rFonts w:eastAsia="Calibri"/>
                <w:szCs w:val="24"/>
              </w:rPr>
              <w:br/>
              <w:t xml:space="preserve">до 12.48 час.</w:t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(342)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tabs>
                <w:tab w:val="left" w:pos="568" w:leader="none"/>
              </w:tabs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227-92-32</w:t>
            </w:r>
            <w:r>
              <w:rPr>
                <w:rFonts w:eastAsia="Calibri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3</w:t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Администрация Кировского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Района города Перми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г. Пермь, 614101, </w:t>
            </w:r>
            <w:r>
              <w:rPr>
                <w:rFonts w:eastAsia="Calibri"/>
                <w:szCs w:val="24"/>
              </w:rPr>
              <w:br/>
              <w:t xml:space="preserve">ул. Кировоградская, 33,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/>
            <w:hyperlink r:id="rId18" w:tooltip="Отправить письмо" w:history="1">
              <w:r>
                <w:rPr>
                  <w:color w:val="000000"/>
                  <w:szCs w:val="24"/>
                </w:rPr>
                <w:t xml:space="preserve">akir@perm.permkrai.ru</w:t>
              </w:r>
            </w:hyperlink>
            <w:r/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Calibri"/>
                <w:szCs w:val="24"/>
              </w:rPr>
              <w:t xml:space="preserve">Общий отдел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2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568" w:leader="none"/>
              </w:tabs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понедельник-четверг: </w:t>
            </w:r>
            <w:r>
              <w:rPr>
                <w:rFonts w:eastAsia="Calibri"/>
                <w:szCs w:val="24"/>
              </w:rPr>
              <w:br/>
              <w:t xml:space="preserve">с 09.00 час. </w:t>
            </w:r>
            <w:r>
              <w:rPr>
                <w:rFonts w:eastAsia="Calibri"/>
                <w:szCs w:val="24"/>
              </w:rPr>
              <w:br/>
              <w:t xml:space="preserve">до 18.00 час.;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tabs>
                <w:tab w:val="left" w:pos="568" w:leader="none"/>
              </w:tabs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пятница: </w:t>
            </w:r>
            <w:r>
              <w:rPr>
                <w:rFonts w:eastAsia="Calibri"/>
                <w:szCs w:val="24"/>
              </w:rPr>
              <w:br/>
              <w:t xml:space="preserve">с 09.00 час. </w:t>
            </w:r>
            <w:r>
              <w:rPr>
                <w:rFonts w:eastAsia="Calibri"/>
                <w:szCs w:val="24"/>
              </w:rPr>
              <w:br/>
              <w:t xml:space="preserve">до 17.00 час.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tabs>
                <w:tab w:val="left" w:pos="568" w:leader="none"/>
              </w:tabs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перерыв: </w:t>
            </w:r>
            <w:r>
              <w:rPr>
                <w:rFonts w:eastAsia="Calibri"/>
                <w:szCs w:val="24"/>
              </w:rPr>
              <w:br/>
              <w:t xml:space="preserve">с 12.00 час. </w:t>
            </w:r>
            <w:r>
              <w:rPr>
                <w:rFonts w:eastAsia="Calibri"/>
                <w:szCs w:val="24"/>
              </w:rPr>
              <w:br/>
              <w:t xml:space="preserve">до 12.48 час.</w:t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(342)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250-06-03</w:t>
            </w:r>
            <w:r>
              <w:rPr>
                <w:rFonts w:eastAsia="Calibri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4</w:t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Администрация Ленинского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района города Перми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г. Пермь, 614000, </w:t>
            </w:r>
            <w:r>
              <w:rPr>
                <w:rFonts w:eastAsia="Calibri"/>
                <w:szCs w:val="24"/>
              </w:rPr>
              <w:br/>
              <w:t xml:space="preserve">ул. Пермская, 57,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alen@</w:t>
            </w:r>
            <w:r>
              <w:rPr>
                <w:szCs w:val="24"/>
              </w:rPr>
              <w:t xml:space="preserve">perm.permkrai.ru</w:t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Calibri"/>
                <w:szCs w:val="24"/>
              </w:rPr>
              <w:t xml:space="preserve">Общий отдел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понедельник-четверг: </w:t>
            </w:r>
            <w:r>
              <w:rPr>
                <w:rFonts w:eastAsia="Calibri"/>
                <w:szCs w:val="24"/>
              </w:rPr>
              <w:br/>
              <w:t xml:space="preserve">с 09.00 час. </w:t>
            </w:r>
            <w:r>
              <w:rPr>
                <w:rFonts w:eastAsia="Calibri"/>
                <w:szCs w:val="24"/>
              </w:rPr>
              <w:br/>
              <w:t xml:space="preserve">до 18.00 час.;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пятница: </w:t>
            </w:r>
            <w:r>
              <w:rPr>
                <w:rFonts w:eastAsia="Calibri"/>
                <w:szCs w:val="24"/>
              </w:rPr>
              <w:br/>
              <w:t xml:space="preserve">с 09.00 час. </w:t>
            </w:r>
            <w:r>
              <w:rPr>
                <w:rFonts w:eastAsia="Calibri"/>
                <w:szCs w:val="24"/>
              </w:rPr>
              <w:br/>
              <w:t xml:space="preserve">до 17.00 час.;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перерыв: </w:t>
            </w:r>
            <w:r>
              <w:rPr>
                <w:rFonts w:eastAsia="Calibri"/>
                <w:szCs w:val="24"/>
              </w:rPr>
              <w:br/>
              <w:t xml:space="preserve">с 12.00 час. </w:t>
            </w:r>
            <w:r>
              <w:rPr>
                <w:rFonts w:eastAsia="Calibri"/>
                <w:szCs w:val="24"/>
              </w:rPr>
              <w:br/>
              <w:t xml:space="preserve">до 12.48 час.</w:t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(342)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212-95-00</w:t>
            </w:r>
            <w:r>
              <w:rPr>
                <w:rFonts w:eastAsia="Calibri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5</w:t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Администрация Мотовилихинского района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города Перми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г. Пермь, 614014, </w:t>
            </w:r>
            <w:r>
              <w:rPr>
                <w:rFonts w:eastAsia="Calibri"/>
                <w:szCs w:val="24"/>
              </w:rPr>
              <w:br/>
              <w:t xml:space="preserve">ул. Уральская, 36,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/>
            <w:hyperlink r:id="rId19" w:tooltip="Отправить письмо" w:history="1">
              <w:r>
                <w:rPr>
                  <w:color w:val="000000"/>
                  <w:spacing w:val="-17"/>
                  <w:szCs w:val="24"/>
                </w:rPr>
                <w:t xml:space="preserve">amtv@perm.permkrai.ru</w:t>
              </w:r>
            </w:hyperlink>
            <w:r/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Calibri"/>
                <w:szCs w:val="24"/>
              </w:rPr>
              <w:t xml:space="preserve">Общий отдел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понедельник-четверг: </w:t>
            </w:r>
            <w:r>
              <w:rPr>
                <w:rFonts w:eastAsia="Calibri"/>
                <w:szCs w:val="24"/>
              </w:rPr>
              <w:br/>
              <w:t xml:space="preserve">с 09.00 час. </w:t>
            </w:r>
            <w:r>
              <w:rPr>
                <w:rFonts w:eastAsia="Calibri"/>
                <w:szCs w:val="24"/>
              </w:rPr>
              <w:br/>
              <w:t xml:space="preserve">до 18.00 час.;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пятница: </w:t>
            </w:r>
            <w:r>
              <w:rPr>
                <w:rFonts w:eastAsia="Calibri"/>
                <w:szCs w:val="24"/>
              </w:rPr>
              <w:br/>
              <w:t xml:space="preserve">с 09.00 час. </w:t>
            </w:r>
            <w:r>
              <w:rPr>
                <w:rFonts w:eastAsia="Calibri"/>
                <w:szCs w:val="24"/>
              </w:rPr>
              <w:br/>
            </w:r>
            <w:r>
              <w:rPr>
                <w:rFonts w:eastAsiaTheme="minorHAnsi"/>
                <w:szCs w:val="24"/>
              </w:rPr>
              <w:t xml:space="preserve">до 17.00 час.;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</w:pPr>
            <w:r>
              <w:rPr>
                <w:rFonts w:eastAsiaTheme="minorHAnsi"/>
                <w:szCs w:val="24"/>
              </w:rPr>
              <w:t xml:space="preserve">перерыв: </w:t>
            </w:r>
            <w:r>
              <w:rPr>
                <w:rFonts w:eastAsiaTheme="minorHAnsi"/>
                <w:szCs w:val="24"/>
              </w:rPr>
              <w:br/>
              <w:t xml:space="preserve">с 13.00 час. </w:t>
            </w:r>
            <w:r>
              <w:rPr>
                <w:rFonts w:eastAsiaTheme="minorHAnsi"/>
                <w:szCs w:val="24"/>
              </w:rPr>
              <w:br/>
              <w:t xml:space="preserve">до 13.48 час.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(342)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260-46-62</w:t>
            </w:r>
            <w:r>
              <w:rPr>
                <w:rFonts w:eastAsia="Calibri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6</w:t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Администрация Орджоникидзевского района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города Перми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г. Пермь, 614026,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ул. Александра </w:t>
            </w:r>
            <w:r>
              <w:rPr>
                <w:rFonts w:eastAsia="Calibri"/>
                <w:szCs w:val="24"/>
              </w:rPr>
              <w:br/>
              <w:t xml:space="preserve">Щербакова, 24,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rPr>
                <w:color w:val="000000"/>
                <w:szCs w:val="24"/>
              </w:rPr>
            </w:pPr>
            <w:r/>
            <w:hyperlink r:id="rId20" w:tooltip="Отправить письмо" w:history="1">
              <w:r>
                <w:rPr>
                  <w:color w:val="000000"/>
                  <w:szCs w:val="24"/>
                </w:rPr>
                <w:t xml:space="preserve">aord@perm.permkrai.ru</w:t>
              </w:r>
            </w:hyperlink>
            <w:r/>
            <w:r>
              <w:rPr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Calibri"/>
                <w:szCs w:val="24"/>
              </w:rPr>
              <w:t xml:space="preserve">Общий отдел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2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568" w:leader="none"/>
              </w:tabs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понедельник-четверг: </w:t>
            </w:r>
            <w:r>
              <w:rPr>
                <w:rFonts w:eastAsia="Calibri"/>
                <w:szCs w:val="24"/>
              </w:rPr>
              <w:br/>
              <w:t xml:space="preserve">с 09.00 час. </w:t>
            </w:r>
            <w:r>
              <w:rPr>
                <w:rFonts w:eastAsia="Calibri"/>
                <w:szCs w:val="24"/>
              </w:rPr>
              <w:br/>
              <w:t xml:space="preserve">до 18.00 час.;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tabs>
                <w:tab w:val="left" w:pos="568" w:leader="none"/>
              </w:tabs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пятница: </w:t>
            </w:r>
            <w:r>
              <w:rPr>
                <w:rFonts w:eastAsia="Calibri"/>
                <w:szCs w:val="24"/>
              </w:rPr>
              <w:br/>
              <w:t xml:space="preserve">с 09.00 час. </w:t>
            </w:r>
            <w:r>
              <w:rPr>
                <w:rFonts w:eastAsia="Calibri"/>
                <w:szCs w:val="24"/>
              </w:rPr>
              <w:br/>
              <w:t xml:space="preserve">до 17.00 час.;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tabs>
                <w:tab w:val="left" w:pos="568" w:leader="none"/>
              </w:tabs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перерыв: </w:t>
            </w:r>
            <w:r>
              <w:rPr>
                <w:rFonts w:eastAsia="Calibri"/>
                <w:szCs w:val="24"/>
              </w:rPr>
              <w:br/>
              <w:t xml:space="preserve">с 12.00 час. </w:t>
            </w:r>
            <w:r>
              <w:rPr>
                <w:rFonts w:eastAsia="Calibri"/>
                <w:szCs w:val="24"/>
              </w:rPr>
              <w:br/>
              <w:t xml:space="preserve">до 12.48 час.</w:t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(342)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263-49-66</w:t>
            </w:r>
            <w:r>
              <w:rPr>
                <w:rFonts w:eastAsia="Calibri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7</w:t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Администрация Свердловского района города Перми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г. Пермь, ул. 614007, ул. Сибирская, 58,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rPr>
                <w:color w:val="000000"/>
                <w:szCs w:val="24"/>
              </w:rPr>
            </w:pPr>
            <w:r/>
            <w:hyperlink r:id="rId21" w:tooltip="Отправить письмо" w:history="1">
              <w:r>
                <w:rPr>
                  <w:color w:val="000000"/>
                  <w:szCs w:val="24"/>
                </w:rPr>
                <w:t xml:space="preserve">asvr@perm.permkrai.ru</w:t>
              </w:r>
            </w:hyperlink>
            <w:r/>
            <w:r>
              <w:rPr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Calibri"/>
                <w:szCs w:val="24"/>
              </w:rPr>
              <w:t xml:space="preserve">Общий отдел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2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568" w:leader="none"/>
              </w:tabs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понедельник-четверг: </w:t>
            </w:r>
            <w:r>
              <w:rPr>
                <w:rFonts w:eastAsia="Calibri"/>
                <w:szCs w:val="24"/>
              </w:rPr>
              <w:br/>
              <w:t xml:space="preserve">с 09.00 час. </w:t>
            </w:r>
            <w:r>
              <w:rPr>
                <w:rFonts w:eastAsia="Calibri"/>
                <w:szCs w:val="24"/>
              </w:rPr>
              <w:br/>
              <w:t xml:space="preserve">до 18.00 час.;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tabs>
                <w:tab w:val="left" w:pos="568" w:leader="none"/>
              </w:tabs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пятница: </w:t>
            </w:r>
            <w:r>
              <w:rPr>
                <w:rFonts w:eastAsia="Calibri"/>
                <w:szCs w:val="24"/>
              </w:rPr>
              <w:br/>
              <w:t xml:space="preserve">с 09.00 час. </w:t>
            </w:r>
            <w:r>
              <w:rPr>
                <w:rFonts w:eastAsia="Calibri"/>
                <w:szCs w:val="24"/>
              </w:rPr>
              <w:br/>
              <w:t xml:space="preserve">до 17.00 час.;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tabs>
                <w:tab w:val="left" w:pos="568" w:leader="none"/>
              </w:tabs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перерыв: </w:t>
            </w:r>
            <w:r>
              <w:rPr>
                <w:rFonts w:eastAsia="Calibri"/>
                <w:szCs w:val="24"/>
              </w:rPr>
              <w:br/>
              <w:t xml:space="preserve">с 12.00 час. </w:t>
            </w:r>
            <w:r>
              <w:rPr>
                <w:rFonts w:eastAsia="Calibri"/>
                <w:szCs w:val="24"/>
              </w:rPr>
              <w:br/>
              <w:t xml:space="preserve">до 12.48 час.</w:t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(342)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244-32-03</w:t>
            </w:r>
            <w:r>
              <w:rPr>
                <w:rFonts w:eastAsia="Calibri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8</w:t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Администрация поселка Новые Ляды города Перми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г. Пермь, пос. Новые Ляды, 614105,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ул. Транспортная, 2,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/>
            <w:hyperlink r:id="rId22" w:tooltip="Отправить письмо" w:history="1">
              <w:r>
                <w:rPr>
                  <w:color w:val="000000"/>
                  <w:szCs w:val="24"/>
                </w:rPr>
                <w:t xml:space="preserve">anld@perm.permkrai.ru</w:t>
              </w:r>
            </w:hyperlink>
            <w:r/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Calibri"/>
                <w:szCs w:val="24"/>
              </w:rPr>
              <w:t xml:space="preserve">Общий отдел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2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568" w:leader="none"/>
              </w:tabs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понедельник-четверг: </w:t>
            </w:r>
            <w:r>
              <w:rPr>
                <w:rFonts w:eastAsia="Calibri"/>
                <w:szCs w:val="24"/>
              </w:rPr>
              <w:br/>
              <w:t xml:space="preserve">с 09.00 час. </w:t>
            </w:r>
            <w:r>
              <w:rPr>
                <w:rFonts w:eastAsia="Calibri"/>
                <w:szCs w:val="24"/>
              </w:rPr>
              <w:br/>
              <w:t xml:space="preserve">до 18.00 час.;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tabs>
                <w:tab w:val="left" w:pos="568" w:leader="none"/>
              </w:tabs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пятница: </w:t>
            </w:r>
            <w:r>
              <w:rPr>
                <w:rFonts w:eastAsia="Calibri"/>
                <w:szCs w:val="24"/>
              </w:rPr>
              <w:br/>
              <w:t xml:space="preserve">с 09.00 час. </w:t>
            </w:r>
            <w:r>
              <w:rPr>
                <w:rFonts w:eastAsia="Calibri"/>
                <w:szCs w:val="24"/>
              </w:rPr>
              <w:br/>
              <w:t xml:space="preserve">до 17.00 час.;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tabs>
                <w:tab w:val="left" w:pos="568" w:leader="none"/>
              </w:tabs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перерыв: </w:t>
            </w:r>
            <w:r>
              <w:rPr>
                <w:rFonts w:eastAsia="Calibri"/>
                <w:szCs w:val="24"/>
              </w:rPr>
              <w:br/>
              <w:t xml:space="preserve">с 13.00 час. </w:t>
            </w:r>
            <w:r>
              <w:rPr>
                <w:rFonts w:eastAsia="Calibri"/>
                <w:szCs w:val="24"/>
              </w:rPr>
              <w:br/>
              <w:t xml:space="preserve">до 13.48 час.</w:t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(342)</w:t>
            </w:r>
            <w:r>
              <w:rPr>
                <w:rFonts w:eastAsia="Calibri"/>
                <w:szCs w:val="24"/>
              </w:rPr>
            </w:r>
          </w:p>
          <w:p>
            <w:pPr>
              <w:jc w:val="center"/>
              <w:widowControl w:val="off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295-85-71</w:t>
            </w:r>
            <w:r>
              <w:rPr>
                <w:rFonts w:eastAsia="Calibri"/>
                <w:szCs w:val="24"/>
              </w:rPr>
            </w:r>
          </w:p>
        </w:tc>
      </w:tr>
    </w:tbl>
    <w:p>
      <w:pPr>
        <w:ind w:firstLine="48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 w:clear="all"/>
      </w:r>
      <w:r>
        <w:rPr>
          <w:color w:val="000000"/>
          <w:sz w:val="28"/>
          <w:szCs w:val="28"/>
        </w:rPr>
      </w:r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 xml:space="preserve">2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</w:r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Административному регламенту </w:t>
      </w:r>
      <w:r>
        <w:rPr>
          <w:color w:val="000000"/>
          <w:sz w:val="28"/>
          <w:szCs w:val="28"/>
        </w:rPr>
      </w:r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предоставления </w:t>
      </w:r>
      <w:r>
        <w:rPr>
          <w:color w:val="000000"/>
          <w:sz w:val="28"/>
          <w:szCs w:val="28"/>
        </w:rPr>
        <w:t xml:space="preserve">территориальным </w:t>
      </w:r>
      <w:r>
        <w:rPr>
          <w:color w:val="000000"/>
          <w:sz w:val="28"/>
          <w:szCs w:val="28"/>
        </w:rPr>
      </w:r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органом администрации города Перми </w:t>
      </w:r>
      <w:r>
        <w:rPr>
          <w:color w:val="000000"/>
          <w:sz w:val="28"/>
          <w:szCs w:val="28"/>
        </w:rPr>
      </w:r>
    </w:p>
    <w:p>
      <w:pPr>
        <w:ind w:firstLine="4536"/>
        <w:spacing w:line="240" w:lineRule="exac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муниципальной услуги </w:t>
      </w:r>
      <w:r>
        <w:rPr>
          <w:sz w:val="28"/>
          <w:szCs w:val="28"/>
        </w:rPr>
        <w:t xml:space="preserve">«Уведомительная </w:t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регистрация трудовых договоров, </w:t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заключенных (прекращенных) </w:t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работодателем – физическим лицом, </w:t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не являющимся </w:t>
      </w:r>
      <w:r>
        <w:rPr>
          <w:sz w:val="28"/>
          <w:szCs w:val="28"/>
        </w:rPr>
        <w:t xml:space="preserve">индивидуальным </w:t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предпринимателем, с работником»</w:t>
      </w:r>
      <w:r>
        <w:rPr>
          <w:color w:val="000000"/>
          <w:sz w:val="28"/>
          <w:szCs w:val="28"/>
        </w:rPr>
      </w:r>
    </w:p>
    <w:p>
      <w:pPr>
        <w:ind w:firstLine="4820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4820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4820"/>
        <w:rPr>
          <w:sz w:val="28"/>
          <w:szCs w:val="28"/>
        </w:rPr>
      </w:pPr>
      <w:r>
        <w:rPr>
          <w:b/>
          <w:sz w:val="28"/>
          <w:szCs w:val="28"/>
        </w:rPr>
        <w:t xml:space="preserve">ФОРМА</w:t>
      </w:r>
      <w:r>
        <w:rPr>
          <w:sz w:val="28"/>
          <w:szCs w:val="28"/>
        </w:rPr>
      </w:r>
    </w:p>
    <w:p>
      <w:pPr>
        <w:ind w:firstLine="4820"/>
        <w:rPr>
          <w:sz w:val="28"/>
          <w:szCs w:val="28"/>
        </w:rPr>
      </w:pPr>
      <w:r>
        <w:rPr>
          <w:sz w:val="28"/>
          <w:szCs w:val="28"/>
        </w:rPr>
        <w:t xml:space="preserve">(заполняется при обращении</w:t>
      </w:r>
      <w:r>
        <w:rPr>
          <w:sz w:val="28"/>
          <w:szCs w:val="28"/>
        </w:rPr>
      </w:r>
    </w:p>
    <w:p>
      <w:pPr>
        <w:ind w:firstLine="4820"/>
        <w:rPr>
          <w:sz w:val="28"/>
          <w:szCs w:val="28"/>
        </w:rPr>
      </w:pPr>
      <w:r>
        <w:rPr>
          <w:sz w:val="28"/>
          <w:szCs w:val="28"/>
        </w:rPr>
        <w:t xml:space="preserve">в МФЦ, через оператора почтовой связи,</w:t>
      </w:r>
      <w:r>
        <w:rPr>
          <w:sz w:val="28"/>
          <w:szCs w:val="28"/>
        </w:rPr>
      </w:r>
    </w:p>
    <w:p>
      <w:pPr>
        <w:ind w:firstLine="4820"/>
        <w:rPr>
          <w:sz w:val="28"/>
          <w:szCs w:val="28"/>
        </w:rPr>
      </w:pPr>
      <w:r>
        <w:rPr>
          <w:sz w:val="28"/>
          <w:szCs w:val="28"/>
        </w:rPr>
        <w:t xml:space="preserve">в ходе личного приема в</w:t>
      </w:r>
      <w:r>
        <w:rPr>
          <w:sz w:val="28"/>
          <w:szCs w:val="28"/>
        </w:rPr>
      </w:r>
    </w:p>
    <w:p>
      <w:pPr>
        <w:ind w:firstLine="4820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Территориальном органе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</w:r>
    </w:p>
    <w:p>
      <w:pPr>
        <w:ind w:firstLine="48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48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4820"/>
        <w:rPr>
          <w:sz w:val="24"/>
          <w:szCs w:val="28"/>
        </w:rPr>
      </w:pPr>
      <w:r>
        <w:rPr>
          <w:sz w:val="24"/>
          <w:szCs w:val="28"/>
        </w:rPr>
        <w:t xml:space="preserve">В администрацию ___________________</w:t>
      </w:r>
      <w:r>
        <w:rPr>
          <w:sz w:val="24"/>
          <w:szCs w:val="28"/>
        </w:rPr>
      </w:r>
    </w:p>
    <w:p>
      <w:pPr>
        <w:ind w:firstLine="4820"/>
        <w:rPr>
          <w:sz w:val="24"/>
          <w:szCs w:val="28"/>
        </w:rPr>
      </w:pPr>
      <w:r>
        <w:rPr>
          <w:sz w:val="24"/>
          <w:szCs w:val="28"/>
        </w:rPr>
        <w:t xml:space="preserve">района города Перми</w:t>
      </w:r>
      <w:r>
        <w:rPr>
          <w:sz w:val="24"/>
          <w:szCs w:val="28"/>
        </w:rPr>
        <w:br/>
      </w:r>
      <w:r>
        <w:rPr>
          <w:sz w:val="24"/>
          <w:szCs w:val="28"/>
        </w:rPr>
      </w:r>
    </w:p>
    <w:p>
      <w:pPr>
        <w:ind w:firstLine="4820"/>
        <w:rPr>
          <w:sz w:val="24"/>
          <w:szCs w:val="28"/>
        </w:rPr>
      </w:pPr>
      <w:r>
        <w:rPr>
          <w:sz w:val="24"/>
          <w:szCs w:val="28"/>
        </w:rPr>
        <w:t xml:space="preserve">В администрацию поселка Новые Ляды</w:t>
      </w:r>
      <w:r>
        <w:rPr>
          <w:sz w:val="24"/>
          <w:szCs w:val="28"/>
        </w:rPr>
        <w:t xml:space="preserve"> </w:t>
      </w:r>
      <w:r>
        <w:rPr>
          <w:sz w:val="24"/>
          <w:szCs w:val="28"/>
        </w:rPr>
      </w:r>
    </w:p>
    <w:p>
      <w:pPr>
        <w:ind w:firstLine="4820"/>
        <w:rPr>
          <w:sz w:val="24"/>
          <w:szCs w:val="28"/>
        </w:rPr>
      </w:pPr>
      <w:r>
        <w:rPr>
          <w:sz w:val="24"/>
          <w:szCs w:val="28"/>
        </w:rPr>
        <w:t xml:space="preserve">города Перми</w:t>
      </w:r>
      <w:r>
        <w:rPr>
          <w:sz w:val="24"/>
          <w:szCs w:val="28"/>
        </w:rPr>
      </w:r>
    </w:p>
    <w:p>
      <w:pPr>
        <w:ind w:firstLine="4820"/>
        <w:rPr>
          <w:sz w:val="24"/>
          <w:szCs w:val="28"/>
        </w:rPr>
      </w:pPr>
      <w:r>
        <w:rPr>
          <w:sz w:val="24"/>
          <w:szCs w:val="28"/>
        </w:rPr>
      </w:r>
      <w:r>
        <w:rPr>
          <w:sz w:val="24"/>
          <w:szCs w:val="28"/>
        </w:rPr>
      </w:r>
    </w:p>
    <w:p>
      <w:pPr>
        <w:ind w:firstLine="4820"/>
        <w:rPr>
          <w:sz w:val="24"/>
          <w:szCs w:val="28"/>
        </w:rPr>
      </w:pPr>
      <w:r>
        <w:rPr>
          <w:sz w:val="24"/>
          <w:szCs w:val="28"/>
        </w:rPr>
      </w:r>
      <w:r>
        <w:rPr>
          <w:sz w:val="24"/>
          <w:szCs w:val="28"/>
        </w:rPr>
      </w:r>
    </w:p>
    <w:p>
      <w:pPr>
        <w:ind w:firstLine="4820"/>
        <w:rPr>
          <w:sz w:val="24"/>
          <w:szCs w:val="28"/>
        </w:rPr>
      </w:pPr>
      <w:r>
        <w:rPr>
          <w:sz w:val="24"/>
          <w:szCs w:val="28"/>
        </w:rPr>
      </w:r>
      <w:r>
        <w:rPr>
          <w:sz w:val="24"/>
          <w:szCs w:val="28"/>
        </w:rPr>
      </w:r>
    </w:p>
    <w:p>
      <w:pPr>
        <w:ind w:right="-2" w:firstLine="4819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sz w:val="24"/>
          <w:szCs w:val="28"/>
        </w:rPr>
      </w:pPr>
      <w:r>
        <w:rPr>
          <w:b/>
          <w:caps/>
          <w:sz w:val="24"/>
          <w:szCs w:val="28"/>
        </w:rPr>
        <w:t xml:space="preserve">Заявление</w:t>
      </w:r>
      <w:r>
        <w:rPr>
          <w:b/>
          <w:sz w:val="24"/>
          <w:szCs w:val="28"/>
        </w:rPr>
        <w:t xml:space="preserve"> </w:t>
      </w:r>
      <w:r>
        <w:rPr>
          <w:b/>
          <w:sz w:val="24"/>
          <w:szCs w:val="28"/>
        </w:rPr>
        <w:br/>
        <w:t xml:space="preserve">о регистрации трудового договора (дополнительного соглашения к трудовому договору)</w:t>
      </w:r>
      <w:r>
        <w:rPr>
          <w:b/>
          <w:sz w:val="24"/>
          <w:szCs w:val="28"/>
        </w:rPr>
      </w:r>
    </w:p>
    <w:p>
      <w:pPr>
        <w:jc w:val="center"/>
        <w:spacing w:line="240" w:lineRule="exact"/>
        <w:rPr>
          <w:szCs w:val="28"/>
        </w:rPr>
      </w:pPr>
      <w:r>
        <w:rPr>
          <w:szCs w:val="28"/>
        </w:rPr>
        <w:t xml:space="preserve">(заполняется работодателем – физическим лицом, не являющимся индивидуальным предпринимателем</w:t>
      </w:r>
      <w:r>
        <w:rPr>
          <w:szCs w:val="28"/>
        </w:rPr>
        <w:t xml:space="preserve">)</w:t>
      </w:r>
      <w:r>
        <w:rPr>
          <w:szCs w:val="28"/>
        </w:rPr>
      </w:r>
    </w:p>
    <w:p>
      <w:pPr>
        <w:ind w:firstLine="708"/>
        <w:rPr>
          <w:sz w:val="24"/>
          <w:szCs w:val="28"/>
        </w:rPr>
      </w:pPr>
      <w:r>
        <w:rPr>
          <w:sz w:val="24"/>
          <w:szCs w:val="28"/>
        </w:rPr>
      </w:r>
      <w:r>
        <w:rPr>
          <w:sz w:val="24"/>
          <w:szCs w:val="28"/>
        </w:rPr>
      </w:r>
    </w:p>
    <w:p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Прошу зарегистрировать</w:t>
      </w:r>
      <w:r>
        <w:rPr>
          <w:sz w:val="24"/>
          <w:szCs w:val="24"/>
        </w:rPr>
        <w:t xml:space="preserve">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</w:p>
    <w:p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977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62"/>
        <w:gridCol w:w="9349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934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трудовой договор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</w:tcBorders>
            <w:tcW w:w="56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934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934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дополнительное соглашение к трудовому договору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jc w:val="center"/>
        <w:rPr>
          <w:rFonts w:eastAsia="Calibri"/>
          <w:b/>
          <w:sz w:val="24"/>
          <w:szCs w:val="28"/>
          <w:lang w:eastAsia="en-US"/>
        </w:rPr>
      </w:pPr>
      <w:r>
        <w:rPr>
          <w:rFonts w:eastAsia="Calibri"/>
          <w:b/>
          <w:sz w:val="24"/>
          <w:szCs w:val="28"/>
          <w:lang w:eastAsia="en-US"/>
        </w:rPr>
      </w:r>
      <w:r>
        <w:rPr>
          <w:rFonts w:eastAsia="Calibri"/>
          <w:b/>
          <w:sz w:val="24"/>
          <w:szCs w:val="28"/>
          <w:lang w:eastAsia="en-US"/>
        </w:rPr>
      </w:r>
    </w:p>
    <w:p>
      <w:pPr>
        <w:jc w:val="center"/>
      </w:pPr>
      <w:r>
        <w:rPr>
          <w:rFonts w:eastAsia="Calibri"/>
          <w:b/>
          <w:sz w:val="24"/>
          <w:szCs w:val="28"/>
          <w:lang w:eastAsia="en-US"/>
        </w:rPr>
        <w:t xml:space="preserve">Сведения о </w:t>
      </w:r>
      <w:r>
        <w:rPr>
          <w:b/>
          <w:sz w:val="24"/>
          <w:szCs w:val="28"/>
        </w:rPr>
        <w:t xml:space="preserve">заявителе </w:t>
      </w:r>
      <w:r>
        <w:rPr>
          <w:b/>
          <w:sz w:val="24"/>
          <w:szCs w:val="28"/>
        </w:rPr>
        <w:br/>
      </w:r>
      <w:r/>
    </w:p>
    <w:tbl>
      <w:tblPr>
        <w:tblStyle w:val="977"/>
        <w:tblW w:w="99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3049"/>
        <w:gridCol w:w="6305"/>
      </w:tblGrid>
      <w:tr>
        <w:tblPrEx/>
        <w:trPr/>
        <w:tc>
          <w:tcPr>
            <w:tcW w:w="5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1</w:t>
            </w:r>
            <w:r/>
          </w:p>
        </w:tc>
        <w:tc>
          <w:tcPr>
            <w:tcW w:w="3049" w:type="dxa"/>
            <w:textDirection w:val="lrTb"/>
            <w:noWrap w:val="false"/>
          </w:tcPr>
          <w:p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Фамилия</w:t>
            </w:r>
            <w:r/>
          </w:p>
        </w:tc>
        <w:tc>
          <w:tcPr>
            <w:tcW w:w="630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  <w:tr>
        <w:tblPrEx/>
        <w:trPr/>
        <w:tc>
          <w:tcPr>
            <w:tcW w:w="5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2</w:t>
            </w:r>
            <w:r/>
          </w:p>
        </w:tc>
        <w:tc>
          <w:tcPr>
            <w:tcW w:w="3049" w:type="dxa"/>
            <w:textDirection w:val="lrTb"/>
            <w:noWrap w:val="false"/>
          </w:tcPr>
          <w:p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Имя</w:t>
            </w:r>
            <w:r/>
          </w:p>
        </w:tc>
        <w:tc>
          <w:tcPr>
            <w:tcW w:w="630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  <w:tr>
        <w:tblPrEx/>
        <w:trPr/>
        <w:tc>
          <w:tcPr>
            <w:tcW w:w="5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3</w:t>
            </w:r>
            <w:r/>
          </w:p>
        </w:tc>
        <w:tc>
          <w:tcPr>
            <w:tcW w:w="3049" w:type="dxa"/>
            <w:textDirection w:val="lrTb"/>
            <w:noWrap w:val="false"/>
          </w:tcPr>
          <w:p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Отчество 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(при наличии)</w:t>
            </w:r>
            <w:r/>
          </w:p>
        </w:tc>
        <w:tc>
          <w:tcPr>
            <w:tcW w:w="630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  <w:tr>
        <w:tblPrEx/>
        <w:trPr/>
        <w:tc>
          <w:tcPr>
            <w:tcW w:w="5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4</w:t>
            </w:r>
            <w:r/>
          </w:p>
        </w:tc>
        <w:tc>
          <w:tcPr>
            <w:tcW w:w="304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о паспорте </w:t>
            </w:r>
            <w:r>
              <w:rPr>
                <w:rFonts w:ascii="Times New Roman" w:hAnsi="Times New Roman"/>
                <w:sz w:val="24"/>
              </w:rPr>
              <w:br/>
              <w:t xml:space="preserve">Российской Федерации или ином документе удостоверяющем личность в соответствии с законодательством Российской Федерации серия и номер, </w:t>
            </w:r>
            <w:r>
              <w:rPr>
                <w:rFonts w:ascii="Times New Roman" w:hAnsi="Times New Roman"/>
                <w:sz w:val="24"/>
              </w:rPr>
              <w:t xml:space="preserve">название и код органа, который </w:t>
            </w:r>
            <w:r>
              <w:rPr>
                <w:rFonts w:ascii="Times New Roman" w:hAnsi="Times New Roman"/>
                <w:sz w:val="24"/>
              </w:rPr>
              <w:t xml:space="preserve">выдал документ, и дата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выдачи</w:t>
            </w:r>
            <w:r>
              <w:rPr>
                <w:rFonts w:ascii="Times New Roman" w:hAnsi="Times New Roman"/>
                <w:sz w:val="24"/>
              </w:rPr>
              <w:t xml:space="preserve">)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630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  <w:tr>
        <w:tblPrEx/>
        <w:trPr/>
        <w:tc>
          <w:tcPr>
            <w:tcW w:w="5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5</w:t>
            </w:r>
            <w:r/>
          </w:p>
        </w:tc>
        <w:tc>
          <w:tcPr>
            <w:tcW w:w="3049" w:type="dxa"/>
            <w:textDirection w:val="lrTb"/>
            <w:noWrap w:val="false"/>
          </w:tcPr>
          <w:p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Место регистрации</w:t>
            </w:r>
            <w:bookmarkStart w:id="0" w:name="_GoBack"/>
            <w:r/>
            <w:bookmarkEnd w:id="0"/>
            <w:r/>
            <w:r/>
          </w:p>
        </w:tc>
        <w:tc>
          <w:tcPr>
            <w:tcW w:w="630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  <w:tr>
        <w:tblPrEx/>
        <w:trPr/>
        <w:tc>
          <w:tcPr>
            <w:tcW w:w="5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6</w:t>
            </w:r>
            <w:r/>
          </w:p>
        </w:tc>
        <w:tc>
          <w:tcPr>
            <w:tcW w:w="3049" w:type="dxa"/>
            <w:textDirection w:val="lrTb"/>
            <w:noWrap w:val="false"/>
          </w:tcPr>
          <w:p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Место жительства 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(не 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br/>
              <w:t xml:space="preserve">заполняется при совпадении с местом регистрации)</w:t>
            </w:r>
            <w:r/>
          </w:p>
        </w:tc>
        <w:tc>
          <w:tcPr>
            <w:tcW w:w="630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  <w:tr>
        <w:tblPrEx/>
        <w:trPr/>
        <w:tc>
          <w:tcPr>
            <w:tcW w:w="55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7</w:t>
            </w:r>
            <w:r>
              <w:rPr>
                <w:rFonts w:ascii="Times New Roman" w:hAnsi="Times New Roman"/>
                <w:b/>
                <w:sz w:val="24"/>
                <w:szCs w:val="28"/>
              </w:rPr>
            </w:r>
          </w:p>
        </w:tc>
        <w:tc>
          <w:tcPr>
            <w:tcW w:w="3049" w:type="dxa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sz w:val="24"/>
                <w:szCs w:val="28"/>
              </w:rPr>
            </w:pP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Телефон, 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адрес электронной почты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</w:r>
          </w:p>
        </w:tc>
        <w:tc>
          <w:tcPr>
            <w:tcW w:w="6305" w:type="dxa"/>
            <w:textDirection w:val="lrTb"/>
            <w:noWrap w:val="false"/>
          </w:tcPr>
          <w:p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</w:tr>
    </w:tbl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rFonts w:eastAsia="Calibri"/>
          <w:b/>
          <w:sz w:val="24"/>
          <w:szCs w:val="28"/>
          <w:lang w:eastAsia="en-US"/>
        </w:rPr>
      </w:pPr>
      <w:r>
        <w:rPr>
          <w:rFonts w:eastAsia="Calibri"/>
          <w:b/>
          <w:sz w:val="24"/>
          <w:szCs w:val="28"/>
          <w:lang w:eastAsia="en-US"/>
        </w:rPr>
        <w:t xml:space="preserve">Сведения о </w:t>
      </w:r>
      <w:r>
        <w:rPr>
          <w:b/>
          <w:sz w:val="24"/>
          <w:szCs w:val="28"/>
        </w:rPr>
        <w:t xml:space="preserve">работнике, с которым заключен трудовой договор </w:t>
      </w:r>
      <w:r>
        <w:rPr>
          <w:b/>
          <w:sz w:val="24"/>
          <w:szCs w:val="28"/>
        </w:rPr>
        <w:br/>
        <w:t xml:space="preserve">(</w:t>
      </w:r>
      <w:r>
        <w:rPr>
          <w:rFonts w:eastAsia="Calibri"/>
          <w:b/>
          <w:sz w:val="24"/>
          <w:szCs w:val="28"/>
          <w:lang w:eastAsia="en-US"/>
        </w:rPr>
        <w:t xml:space="preserve">дополнительное соглашение к трудовому договору)</w:t>
      </w:r>
      <w:r>
        <w:rPr>
          <w:rFonts w:eastAsia="Calibri"/>
          <w:b/>
          <w:sz w:val="24"/>
          <w:szCs w:val="28"/>
          <w:lang w:eastAsia="en-US"/>
        </w:rPr>
      </w:r>
    </w:p>
    <w:p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</w:r>
      <w:r>
        <w:rPr>
          <w:b/>
          <w:sz w:val="24"/>
          <w:szCs w:val="28"/>
        </w:rPr>
      </w:r>
    </w:p>
    <w:tbl>
      <w:tblPr>
        <w:tblStyle w:val="977"/>
        <w:tblW w:w="9911" w:type="dxa"/>
        <w:tblLayout w:type="fixed"/>
        <w:tblLook w:val="04A0" w:firstRow="1" w:lastRow="0" w:firstColumn="1" w:lastColumn="0" w:noHBand="0" w:noVBand="1"/>
      </w:tblPr>
      <w:tblGrid>
        <w:gridCol w:w="557"/>
        <w:gridCol w:w="3049"/>
        <w:gridCol w:w="6305"/>
      </w:tblGrid>
      <w:tr>
        <w:tblPrEx/>
        <w:trPr/>
        <w:tc>
          <w:tcPr>
            <w:tcW w:w="5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1</w:t>
            </w:r>
            <w:r/>
          </w:p>
        </w:tc>
        <w:tc>
          <w:tcPr>
            <w:tcW w:w="3049" w:type="dxa"/>
            <w:textDirection w:val="lrTb"/>
            <w:noWrap w:val="false"/>
          </w:tcPr>
          <w:p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Фамилия</w:t>
            </w:r>
            <w:r/>
          </w:p>
        </w:tc>
        <w:tc>
          <w:tcPr>
            <w:tcW w:w="630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  <w:tr>
        <w:tblPrEx/>
        <w:trPr/>
        <w:tc>
          <w:tcPr>
            <w:tcW w:w="5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2</w:t>
            </w:r>
            <w:r/>
          </w:p>
        </w:tc>
        <w:tc>
          <w:tcPr>
            <w:tcW w:w="3049" w:type="dxa"/>
            <w:textDirection w:val="lrTb"/>
            <w:noWrap w:val="false"/>
          </w:tcPr>
          <w:p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Имя</w:t>
            </w:r>
            <w:r/>
          </w:p>
        </w:tc>
        <w:tc>
          <w:tcPr>
            <w:tcW w:w="630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  <w:tr>
        <w:tblPrEx/>
        <w:trPr/>
        <w:tc>
          <w:tcPr>
            <w:tcW w:w="5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3</w:t>
            </w:r>
            <w:r/>
          </w:p>
        </w:tc>
        <w:tc>
          <w:tcPr>
            <w:tcW w:w="3049" w:type="dxa"/>
            <w:textDirection w:val="lrTb"/>
            <w:noWrap w:val="false"/>
          </w:tcPr>
          <w:p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Отчество 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(при наличии)</w:t>
            </w:r>
            <w:r/>
          </w:p>
        </w:tc>
        <w:tc>
          <w:tcPr>
            <w:tcW w:w="630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  <w:tr>
        <w:tblPrEx/>
        <w:trPr/>
        <w:tc>
          <w:tcPr>
            <w:tcW w:w="5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4</w:t>
            </w:r>
            <w:r/>
          </w:p>
        </w:tc>
        <w:tc>
          <w:tcPr>
            <w:tcW w:w="304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о паспорте </w:t>
            </w:r>
            <w:r>
              <w:rPr>
                <w:rFonts w:ascii="Times New Roman" w:hAnsi="Times New Roman"/>
                <w:sz w:val="24"/>
              </w:rPr>
              <w:br/>
              <w:t xml:space="preserve">Российской Федерации или ином документе удостоверяющем личность в соответствии с законодательством Российской Федерации серия и номер, </w:t>
            </w:r>
            <w:r>
              <w:rPr>
                <w:rFonts w:ascii="Times New Roman" w:hAnsi="Times New Roman"/>
                <w:sz w:val="24"/>
              </w:rPr>
              <w:t xml:space="preserve">название и код органа, который выдал документ, и дата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выдачи</w:t>
            </w:r>
            <w:r>
              <w:rPr>
                <w:rFonts w:ascii="Times New Roman" w:hAnsi="Times New Roman"/>
                <w:sz w:val="24"/>
              </w:rPr>
              <w:t xml:space="preserve">)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630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  <w:tr>
        <w:tblPrEx/>
        <w:trPr/>
        <w:tc>
          <w:tcPr>
            <w:tcW w:w="5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5</w:t>
            </w:r>
            <w:r/>
          </w:p>
        </w:tc>
        <w:tc>
          <w:tcPr>
            <w:tcW w:w="3049" w:type="dxa"/>
            <w:textDirection w:val="lrTb"/>
            <w:noWrap w:val="false"/>
          </w:tcPr>
          <w:p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Место регистрации</w:t>
            </w:r>
            <w:r/>
          </w:p>
        </w:tc>
        <w:tc>
          <w:tcPr>
            <w:tcW w:w="630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  <w:tr>
        <w:tblPrEx/>
        <w:trPr/>
        <w:tc>
          <w:tcPr>
            <w:tcW w:w="5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6</w:t>
            </w:r>
            <w:r/>
          </w:p>
        </w:tc>
        <w:tc>
          <w:tcPr>
            <w:tcW w:w="3049" w:type="dxa"/>
            <w:textDirection w:val="lrTb"/>
            <w:noWrap w:val="false"/>
          </w:tcPr>
          <w:p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Место жительства 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(не 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br/>
              <w:t xml:space="preserve">заполняется при совпадении с местом регистрации)</w:t>
            </w:r>
            <w:r/>
          </w:p>
        </w:tc>
        <w:tc>
          <w:tcPr>
            <w:tcW w:w="630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</w:tbl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 заявлению прилагаю: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z w:val="24"/>
          <w:szCs w:val="24"/>
        </w:rPr>
        <w:t xml:space="preserve">Трудовой договор (дополнительное соглашение к трудовому договору) в _</w:t>
      </w:r>
      <w:r>
        <w:rPr>
          <w:sz w:val="24"/>
          <w:szCs w:val="24"/>
        </w:rPr>
        <w:t xml:space="preserve">__</w:t>
      </w:r>
      <w:r>
        <w:rPr>
          <w:sz w:val="24"/>
          <w:szCs w:val="24"/>
        </w:rPr>
        <w:t xml:space="preserve">экземплярах. 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Выбираю следующий способ получения результата предоставления муниципальной услуги:</w:t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977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788"/>
        <w:gridCol w:w="9001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8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left w:val="single" w:color="auto" w:sz="4" w:space="0"/>
            </w:tcBorders>
            <w:tcW w:w="9001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направить в МФЦ (при обращении за предоставлением муниципальной услуги </w:t>
            </w:r>
            <w:r>
              <w:rPr>
                <w:rFonts w:ascii="Times New Roman" w:hAnsi="Times New Roman"/>
                <w:sz w:val="24"/>
                <w:szCs w:val="28"/>
              </w:rPr>
              <w:br/>
              <w:t xml:space="preserve">в МФЦ) </w:t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</w:tcBorders>
            <w:tcW w:w="788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W w:w="9001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8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left w:val="single" w:color="auto" w:sz="4" w:space="0"/>
            </w:tcBorders>
            <w:tcW w:w="9001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направить на почтовый адрес: ____________________________________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  <w:p>
            <w:pPr>
              <w:widowControl w:val="off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</w:tcBorders>
            <w:tcW w:w="788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W w:w="9001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</w:tr>
      <w:tr>
        <w:tblPrEx/>
        <w:trPr>
          <w:trHeight w:val="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8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left w:val="single" w:color="auto" w:sz="4" w:space="0"/>
            </w:tcBorders>
            <w:tcW w:w="9001" w:type="dxa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выдать в Администрации района города Перми, администрации поселка Новые Ляды города Перми</w:t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</w:tbl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7"/>
        <w:gridCol w:w="2126"/>
        <w:gridCol w:w="4456"/>
      </w:tblGrid>
      <w:tr>
        <w:tblPrEx/>
        <w:trPr>
          <w:cantSplit/>
        </w:trPr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97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45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cantSplit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7" w:type="dxa"/>
            <w:textDirection w:val="lrTb"/>
            <w:noWrap w:val="false"/>
          </w:tcPr>
          <w:p>
            <w:pPr>
              <w:jc w:val="center"/>
            </w:pPr>
            <w:r>
              <w:t xml:space="preserve">(дата)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456" w:type="dxa"/>
            <w:textDirection w:val="lrTb"/>
            <w:noWrap w:val="false"/>
          </w:tcPr>
          <w:p>
            <w:pPr>
              <w:jc w:val="center"/>
            </w:pPr>
            <w:r>
              <w:t xml:space="preserve">(подпись и расшифровка подписи</w:t>
            </w:r>
            <w:r>
              <w:t xml:space="preserve"> заявителя </w:t>
            </w:r>
            <w:r>
              <w:br/>
              <w:t xml:space="preserve">(представителя заявителя</w:t>
            </w:r>
            <w:r>
              <w:t xml:space="preserve">)</w:t>
            </w:r>
            <w:r/>
          </w:p>
        </w:tc>
      </w:tr>
    </w:tbl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 xml:space="preserve">3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Административному регламенту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предоставления </w:t>
      </w:r>
      <w:r>
        <w:rPr>
          <w:color w:val="000000"/>
          <w:sz w:val="28"/>
          <w:szCs w:val="28"/>
        </w:rPr>
        <w:t xml:space="preserve">территориальным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органом администрации города Перми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4536"/>
        <w:spacing w:line="240" w:lineRule="exac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муниципальной услуги </w:t>
      </w:r>
      <w:r>
        <w:rPr>
          <w:sz w:val="28"/>
          <w:szCs w:val="28"/>
        </w:rPr>
        <w:t xml:space="preserve">«Уведомительная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регистрация трудовых договоров,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заключенных (прекращенных)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работодателем – физическим лицом,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не являющимся </w:t>
      </w:r>
      <w:r>
        <w:rPr>
          <w:sz w:val="28"/>
          <w:szCs w:val="28"/>
        </w:rPr>
        <w:t xml:space="preserve">индивидуальным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предпринимателем, с работником»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4820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4820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4820"/>
        <w:rPr>
          <w:sz w:val="28"/>
          <w:szCs w:val="28"/>
        </w:rPr>
      </w:pPr>
      <w:r>
        <w:rPr>
          <w:b/>
          <w:sz w:val="28"/>
          <w:szCs w:val="28"/>
        </w:rPr>
        <w:t xml:space="preserve">ФОРМА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4820"/>
        <w:rPr>
          <w:sz w:val="28"/>
          <w:szCs w:val="28"/>
        </w:rPr>
      </w:pPr>
      <w:r>
        <w:rPr>
          <w:sz w:val="28"/>
          <w:szCs w:val="28"/>
        </w:rPr>
        <w:t xml:space="preserve">(заполняется при обращении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4820"/>
        <w:rPr>
          <w:sz w:val="28"/>
          <w:szCs w:val="28"/>
        </w:rPr>
      </w:pPr>
      <w:r>
        <w:rPr>
          <w:sz w:val="28"/>
          <w:szCs w:val="28"/>
        </w:rPr>
        <w:t xml:space="preserve">в МФЦ, через оператора почтовой связи,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4820"/>
        <w:rPr>
          <w:sz w:val="28"/>
          <w:szCs w:val="28"/>
        </w:rPr>
      </w:pPr>
      <w:r>
        <w:rPr>
          <w:sz w:val="28"/>
          <w:szCs w:val="28"/>
        </w:rPr>
        <w:t xml:space="preserve">в ходе личного приема 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4820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Территориальном органе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48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48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4820"/>
        <w:rPr>
          <w:sz w:val="24"/>
          <w:szCs w:val="28"/>
        </w:rPr>
      </w:pPr>
      <w:r>
        <w:rPr>
          <w:sz w:val="24"/>
          <w:szCs w:val="28"/>
        </w:rPr>
        <w:t xml:space="preserve">В администрацию ___________________</w:t>
      </w:r>
      <w:r>
        <w:rPr>
          <w:sz w:val="24"/>
          <w:szCs w:val="28"/>
        </w:rPr>
      </w:r>
      <w:r>
        <w:rPr>
          <w:sz w:val="24"/>
          <w:szCs w:val="28"/>
        </w:rPr>
      </w:r>
    </w:p>
    <w:p>
      <w:pPr>
        <w:ind w:firstLine="4820"/>
        <w:rPr>
          <w:sz w:val="24"/>
          <w:szCs w:val="28"/>
        </w:rPr>
      </w:pPr>
      <w:r>
        <w:rPr>
          <w:sz w:val="24"/>
          <w:szCs w:val="28"/>
        </w:rPr>
        <w:t xml:space="preserve">района города Перми</w:t>
      </w:r>
      <w:r>
        <w:rPr>
          <w:sz w:val="24"/>
          <w:szCs w:val="28"/>
        </w:rPr>
        <w:br/>
      </w:r>
      <w:r>
        <w:rPr>
          <w:sz w:val="24"/>
          <w:szCs w:val="28"/>
        </w:rPr>
      </w:r>
      <w:r>
        <w:rPr>
          <w:sz w:val="24"/>
          <w:szCs w:val="28"/>
        </w:rPr>
      </w:r>
    </w:p>
    <w:p>
      <w:pPr>
        <w:ind w:firstLine="4820"/>
        <w:rPr>
          <w:sz w:val="24"/>
          <w:szCs w:val="28"/>
        </w:rPr>
      </w:pPr>
      <w:r>
        <w:rPr>
          <w:sz w:val="24"/>
          <w:szCs w:val="28"/>
        </w:rPr>
        <w:t xml:space="preserve">В администрацию поселка Новые Ляды</w:t>
      </w:r>
      <w:r>
        <w:rPr>
          <w:sz w:val="24"/>
          <w:szCs w:val="28"/>
        </w:rPr>
        <w:t xml:space="preserve"> </w:t>
      </w:r>
      <w:r>
        <w:rPr>
          <w:sz w:val="24"/>
          <w:szCs w:val="28"/>
        </w:rPr>
      </w:r>
      <w:r>
        <w:rPr>
          <w:sz w:val="24"/>
          <w:szCs w:val="28"/>
        </w:rPr>
      </w:r>
    </w:p>
    <w:p>
      <w:pPr>
        <w:ind w:firstLine="4820"/>
        <w:rPr>
          <w:sz w:val="24"/>
          <w:szCs w:val="28"/>
        </w:rPr>
      </w:pPr>
      <w:r>
        <w:rPr>
          <w:sz w:val="24"/>
          <w:szCs w:val="28"/>
        </w:rPr>
        <w:t xml:space="preserve">города Перми</w:t>
      </w:r>
      <w:r>
        <w:rPr>
          <w:sz w:val="24"/>
          <w:szCs w:val="28"/>
        </w:rPr>
      </w:r>
      <w:r>
        <w:rPr>
          <w:sz w:val="24"/>
          <w:szCs w:val="28"/>
        </w:rPr>
      </w:r>
    </w:p>
    <w:p>
      <w:pPr>
        <w:ind w:firstLine="4820"/>
        <w:rPr>
          <w:sz w:val="24"/>
          <w:szCs w:val="28"/>
        </w:rPr>
      </w:pPr>
      <w:r>
        <w:rPr>
          <w:sz w:val="24"/>
          <w:szCs w:val="28"/>
        </w:rPr>
      </w:r>
      <w:r>
        <w:rPr>
          <w:sz w:val="24"/>
          <w:szCs w:val="28"/>
        </w:rPr>
      </w:r>
      <w:r>
        <w:rPr>
          <w:sz w:val="24"/>
          <w:szCs w:val="28"/>
        </w:rPr>
      </w:r>
    </w:p>
    <w:p>
      <w:pPr>
        <w:ind w:firstLine="4820"/>
        <w:rPr>
          <w:sz w:val="24"/>
          <w:szCs w:val="28"/>
        </w:rPr>
      </w:pPr>
      <w:r>
        <w:rPr>
          <w:sz w:val="24"/>
          <w:szCs w:val="28"/>
        </w:rPr>
      </w:r>
      <w:r>
        <w:rPr>
          <w:sz w:val="24"/>
          <w:szCs w:val="28"/>
        </w:rPr>
      </w:r>
      <w:r>
        <w:rPr>
          <w:sz w:val="24"/>
          <w:szCs w:val="28"/>
        </w:rPr>
      </w:r>
    </w:p>
    <w:p>
      <w:pPr>
        <w:ind w:firstLine="4820"/>
        <w:rPr>
          <w:sz w:val="24"/>
          <w:szCs w:val="28"/>
        </w:rPr>
      </w:pPr>
      <w:r>
        <w:rPr>
          <w:sz w:val="24"/>
          <w:szCs w:val="28"/>
        </w:rPr>
      </w:r>
      <w:r>
        <w:rPr>
          <w:sz w:val="24"/>
          <w:szCs w:val="28"/>
        </w:rPr>
      </w:r>
      <w:r>
        <w:rPr>
          <w:sz w:val="24"/>
          <w:szCs w:val="28"/>
        </w:rPr>
      </w:r>
    </w:p>
    <w:p>
      <w:pPr>
        <w:ind w:right="-2" w:firstLine="4819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sz w:val="24"/>
          <w:szCs w:val="28"/>
        </w:rPr>
      </w:pPr>
      <w:r>
        <w:rPr>
          <w:b/>
          <w:caps/>
          <w:sz w:val="24"/>
          <w:szCs w:val="28"/>
        </w:rPr>
        <w:t xml:space="preserve">Заявление</w:t>
      </w:r>
      <w:r>
        <w:rPr>
          <w:b/>
          <w:sz w:val="24"/>
          <w:szCs w:val="28"/>
        </w:rPr>
        <w:t xml:space="preserve"> </w:t>
      </w:r>
      <w:r>
        <w:rPr>
          <w:b/>
          <w:sz w:val="24"/>
          <w:szCs w:val="28"/>
        </w:rPr>
        <w:br/>
        <w:t xml:space="preserve">о регистрации факта прекращения трудового договора</w:t>
      </w:r>
      <w:r>
        <w:rPr>
          <w:b/>
          <w:sz w:val="24"/>
          <w:szCs w:val="28"/>
        </w:rPr>
      </w:r>
    </w:p>
    <w:p>
      <w:pPr>
        <w:jc w:val="center"/>
        <w:spacing w:line="240" w:lineRule="exact"/>
        <w:rPr>
          <w:szCs w:val="28"/>
        </w:rPr>
      </w:pPr>
      <w:r>
        <w:rPr>
          <w:szCs w:val="28"/>
        </w:rPr>
        <w:t xml:space="preserve">(заполняется работником либо работодателем – физическим лицом, не являющимся индивидуальным </w:t>
        <w:br/>
        <w:t xml:space="preserve">предпринимателем</w:t>
      </w:r>
      <w:r>
        <w:rPr>
          <w:szCs w:val="28"/>
        </w:rPr>
        <w:t xml:space="preserve">)</w:t>
      </w:r>
      <w:r>
        <w:rPr>
          <w:szCs w:val="28"/>
        </w:rPr>
      </w:r>
      <w:r>
        <w:rPr>
          <w:szCs w:val="28"/>
        </w:rPr>
      </w:r>
    </w:p>
    <w:p>
      <w:pPr>
        <w:ind w:firstLine="708"/>
        <w:rPr>
          <w:sz w:val="24"/>
          <w:szCs w:val="28"/>
        </w:rPr>
      </w:pPr>
      <w:r>
        <w:rPr>
          <w:sz w:val="24"/>
          <w:szCs w:val="28"/>
        </w:rPr>
      </w:r>
      <w:r>
        <w:rPr>
          <w:sz w:val="24"/>
          <w:szCs w:val="28"/>
        </w:rPr>
      </w:r>
      <w:r>
        <w:rPr>
          <w:sz w:val="24"/>
          <w:szCs w:val="28"/>
        </w:rPr>
      </w:r>
    </w:p>
    <w:p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Прошу зарегистрировать факт прекращения трудового договора.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</w:pPr>
      <w:r>
        <w:rPr>
          <w:rFonts w:eastAsia="Calibri"/>
          <w:b/>
          <w:sz w:val="24"/>
          <w:szCs w:val="28"/>
          <w:lang w:eastAsia="en-US"/>
        </w:rPr>
        <w:t xml:space="preserve">Сведения о </w:t>
      </w:r>
      <w:r>
        <w:rPr>
          <w:b/>
          <w:sz w:val="24"/>
          <w:szCs w:val="28"/>
        </w:rPr>
        <w:t xml:space="preserve">заявителе </w:t>
      </w:r>
      <w:r>
        <w:rPr>
          <w:b/>
          <w:sz w:val="24"/>
          <w:szCs w:val="28"/>
        </w:rPr>
        <w:br/>
      </w:r>
      <w:r/>
      <w:r/>
    </w:p>
    <w:tbl>
      <w:tblPr>
        <w:tblStyle w:val="977"/>
        <w:tblW w:w="99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3049"/>
        <w:gridCol w:w="6305"/>
      </w:tblGrid>
      <w:tr>
        <w:tblPrEx/>
        <w:trPr/>
        <w:tc>
          <w:tcPr>
            <w:tcW w:w="5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1</w:t>
            </w:r>
            <w:r/>
            <w:r/>
          </w:p>
        </w:tc>
        <w:tc>
          <w:tcPr>
            <w:tcW w:w="3049" w:type="dxa"/>
            <w:textDirection w:val="lrTb"/>
            <w:noWrap w:val="false"/>
          </w:tcPr>
          <w:p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Фамилия</w:t>
            </w:r>
            <w:r/>
            <w:r/>
          </w:p>
        </w:tc>
        <w:tc>
          <w:tcPr>
            <w:tcW w:w="630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  <w:tr>
        <w:tblPrEx/>
        <w:trPr/>
        <w:tc>
          <w:tcPr>
            <w:tcW w:w="5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2</w:t>
            </w:r>
            <w:r/>
            <w:r/>
          </w:p>
        </w:tc>
        <w:tc>
          <w:tcPr>
            <w:tcW w:w="3049" w:type="dxa"/>
            <w:textDirection w:val="lrTb"/>
            <w:noWrap w:val="false"/>
          </w:tcPr>
          <w:p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Имя</w:t>
            </w:r>
            <w:r/>
            <w:r/>
          </w:p>
        </w:tc>
        <w:tc>
          <w:tcPr>
            <w:tcW w:w="630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  <w:tr>
        <w:tblPrEx/>
        <w:trPr/>
        <w:tc>
          <w:tcPr>
            <w:tcW w:w="5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3</w:t>
            </w:r>
            <w:r/>
            <w:r/>
          </w:p>
        </w:tc>
        <w:tc>
          <w:tcPr>
            <w:tcW w:w="3049" w:type="dxa"/>
            <w:textDirection w:val="lrTb"/>
            <w:noWrap w:val="false"/>
          </w:tcPr>
          <w:p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Отчество 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(при наличии)</w:t>
            </w:r>
            <w:r/>
            <w:r/>
          </w:p>
        </w:tc>
        <w:tc>
          <w:tcPr>
            <w:tcW w:w="630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  <w:tr>
        <w:tblPrEx/>
        <w:trPr/>
        <w:tc>
          <w:tcPr>
            <w:tcW w:w="5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4</w:t>
            </w:r>
            <w:r/>
            <w:r/>
          </w:p>
        </w:tc>
        <w:tc>
          <w:tcPr>
            <w:tcW w:w="304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о паспорте </w:t>
            </w:r>
            <w:r>
              <w:rPr>
                <w:rFonts w:ascii="Times New Roman" w:hAnsi="Times New Roman"/>
                <w:sz w:val="24"/>
              </w:rPr>
              <w:br/>
              <w:t xml:space="preserve">Российской Федерации или ином документе удостоверяющем личность в соответствии с законодательством Российской Федерации серия и номер, </w:t>
            </w:r>
            <w:r>
              <w:rPr>
                <w:rFonts w:ascii="Times New Roman" w:hAnsi="Times New Roman"/>
                <w:sz w:val="24"/>
              </w:rPr>
              <w:t xml:space="preserve">название и код органа, который </w:t>
            </w:r>
            <w:r>
              <w:rPr>
                <w:rFonts w:ascii="Times New Roman" w:hAnsi="Times New Roman"/>
                <w:sz w:val="24"/>
              </w:rPr>
              <w:t xml:space="preserve">выдал документ, и дата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выдачи</w:t>
            </w:r>
            <w:r>
              <w:rPr>
                <w:rFonts w:ascii="Times New Roman" w:hAnsi="Times New Roman"/>
                <w:sz w:val="24"/>
              </w:rPr>
              <w:t xml:space="preserve">)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630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  <w:tr>
        <w:tblPrEx/>
        <w:trPr/>
        <w:tc>
          <w:tcPr>
            <w:tcW w:w="5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5</w:t>
            </w:r>
            <w:r/>
            <w:r/>
          </w:p>
        </w:tc>
        <w:tc>
          <w:tcPr>
            <w:tcW w:w="3049" w:type="dxa"/>
            <w:textDirection w:val="lrTb"/>
            <w:noWrap w:val="false"/>
          </w:tcPr>
          <w:p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Место регистрации</w:t>
            </w:r>
            <w:r/>
            <w:r/>
          </w:p>
        </w:tc>
        <w:tc>
          <w:tcPr>
            <w:tcW w:w="630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  <w:tr>
        <w:tblPrEx/>
        <w:trPr/>
        <w:tc>
          <w:tcPr>
            <w:tcW w:w="5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6</w:t>
            </w:r>
            <w:r/>
            <w:r/>
          </w:p>
        </w:tc>
        <w:tc>
          <w:tcPr>
            <w:tcW w:w="3049" w:type="dxa"/>
            <w:textDirection w:val="lrTb"/>
            <w:noWrap w:val="false"/>
          </w:tcPr>
          <w:p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Место жительства 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(не 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br/>
              <w:t xml:space="preserve">заполняется при совпадении с местом регистрации)</w:t>
            </w:r>
            <w:r/>
            <w:r/>
          </w:p>
        </w:tc>
        <w:tc>
          <w:tcPr>
            <w:tcW w:w="630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  <w:tr>
        <w:tblPrEx/>
        <w:trPr/>
        <w:tc>
          <w:tcPr>
            <w:tcW w:w="55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7</w:t>
            </w:r>
            <w:r>
              <w:rPr>
                <w:rFonts w:ascii="Times New Roman" w:hAnsi="Times New Roman"/>
                <w:b/>
                <w:sz w:val="24"/>
                <w:szCs w:val="28"/>
              </w:rPr>
            </w:r>
            <w:r>
              <w:rPr>
                <w:rFonts w:ascii="Times New Roman" w:hAnsi="Times New Roman"/>
                <w:b/>
                <w:sz w:val="24"/>
                <w:szCs w:val="28"/>
              </w:rPr>
            </w:r>
          </w:p>
        </w:tc>
        <w:tc>
          <w:tcPr>
            <w:tcW w:w="3049" w:type="dxa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sz w:val="24"/>
                <w:szCs w:val="28"/>
              </w:rPr>
            </w:pP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Телефон, 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адрес электронной почты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</w:r>
            <w:r>
              <w:rPr>
                <w:rFonts w:ascii="Times New Roman" w:hAnsi="Times New Roman" w:eastAsiaTheme="minorHAnsi"/>
                <w:sz w:val="24"/>
                <w:szCs w:val="28"/>
              </w:rPr>
            </w:r>
          </w:p>
        </w:tc>
        <w:tc>
          <w:tcPr>
            <w:tcW w:w="6305" w:type="dxa"/>
            <w:textDirection w:val="lrTb"/>
            <w:noWrap w:val="false"/>
          </w:tcPr>
          <w:p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</w:tr>
    </w:tbl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rFonts w:eastAsia="Calibri"/>
          <w:b/>
          <w:sz w:val="24"/>
          <w:szCs w:val="28"/>
          <w:lang w:eastAsia="en-US"/>
        </w:rPr>
      </w:pPr>
      <w:r>
        <w:rPr>
          <w:rFonts w:eastAsia="Calibri"/>
          <w:b/>
          <w:sz w:val="24"/>
          <w:szCs w:val="28"/>
          <w:lang w:eastAsia="en-US"/>
        </w:rPr>
        <w:t xml:space="preserve">Сведения о </w:t>
      </w:r>
      <w:r>
        <w:rPr>
          <w:b/>
          <w:sz w:val="24"/>
          <w:szCs w:val="28"/>
        </w:rPr>
        <w:t xml:space="preserve">работнике/работодателе, с которым заключен трудовой договор </w:t>
      </w:r>
      <w:r>
        <w:rPr>
          <w:b/>
          <w:sz w:val="24"/>
          <w:szCs w:val="28"/>
        </w:rPr>
        <w:br/>
        <w:t xml:space="preserve">(</w:t>
      </w:r>
      <w:r>
        <w:rPr>
          <w:rFonts w:eastAsia="Calibri"/>
          <w:b/>
          <w:sz w:val="24"/>
          <w:szCs w:val="28"/>
          <w:lang w:eastAsia="en-US"/>
        </w:rPr>
        <w:t xml:space="preserve">дополнительное соглашение к трудовому договору)</w:t>
      </w:r>
      <w:r>
        <w:rPr>
          <w:rFonts w:eastAsia="Calibri"/>
          <w:b/>
          <w:sz w:val="24"/>
          <w:szCs w:val="28"/>
          <w:lang w:eastAsia="en-US"/>
        </w:rPr>
      </w:r>
      <w:r>
        <w:rPr>
          <w:rFonts w:eastAsia="Calibri"/>
          <w:b/>
          <w:sz w:val="24"/>
          <w:szCs w:val="28"/>
          <w:lang w:eastAsia="en-US"/>
        </w:rPr>
      </w:r>
    </w:p>
    <w:p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</w:r>
      <w:r>
        <w:rPr>
          <w:b/>
          <w:sz w:val="24"/>
          <w:szCs w:val="28"/>
        </w:rPr>
      </w:r>
      <w:r>
        <w:rPr>
          <w:b/>
          <w:sz w:val="24"/>
          <w:szCs w:val="28"/>
        </w:rPr>
      </w:r>
    </w:p>
    <w:tbl>
      <w:tblPr>
        <w:tblStyle w:val="977"/>
        <w:tblW w:w="9911" w:type="dxa"/>
        <w:tblLayout w:type="fixed"/>
        <w:tblLook w:val="04A0" w:firstRow="1" w:lastRow="0" w:firstColumn="1" w:lastColumn="0" w:noHBand="0" w:noVBand="1"/>
      </w:tblPr>
      <w:tblGrid>
        <w:gridCol w:w="557"/>
        <w:gridCol w:w="3049"/>
        <w:gridCol w:w="6305"/>
      </w:tblGrid>
      <w:tr>
        <w:tblPrEx/>
        <w:trPr/>
        <w:tc>
          <w:tcPr>
            <w:tcW w:w="5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1</w:t>
            </w:r>
            <w:r/>
            <w:r/>
          </w:p>
        </w:tc>
        <w:tc>
          <w:tcPr>
            <w:tcW w:w="3049" w:type="dxa"/>
            <w:textDirection w:val="lrTb"/>
            <w:noWrap w:val="false"/>
          </w:tcPr>
          <w:p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Фамилия</w:t>
            </w:r>
            <w:r/>
            <w:r/>
          </w:p>
        </w:tc>
        <w:tc>
          <w:tcPr>
            <w:tcW w:w="630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  <w:tr>
        <w:tblPrEx/>
        <w:trPr/>
        <w:tc>
          <w:tcPr>
            <w:tcW w:w="5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2</w:t>
            </w:r>
            <w:r/>
            <w:r/>
          </w:p>
        </w:tc>
        <w:tc>
          <w:tcPr>
            <w:tcW w:w="3049" w:type="dxa"/>
            <w:textDirection w:val="lrTb"/>
            <w:noWrap w:val="false"/>
          </w:tcPr>
          <w:p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Имя</w:t>
            </w:r>
            <w:r/>
            <w:r/>
          </w:p>
        </w:tc>
        <w:tc>
          <w:tcPr>
            <w:tcW w:w="630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  <w:tr>
        <w:tblPrEx/>
        <w:trPr/>
        <w:tc>
          <w:tcPr>
            <w:tcW w:w="5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3</w:t>
            </w:r>
            <w:r/>
            <w:r/>
          </w:p>
        </w:tc>
        <w:tc>
          <w:tcPr>
            <w:tcW w:w="3049" w:type="dxa"/>
            <w:textDirection w:val="lrTb"/>
            <w:noWrap w:val="false"/>
          </w:tcPr>
          <w:p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Отчество 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(при наличии)</w:t>
            </w:r>
            <w:r/>
            <w:r/>
          </w:p>
        </w:tc>
        <w:tc>
          <w:tcPr>
            <w:tcW w:w="630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  <w:tr>
        <w:tblPrEx/>
        <w:trPr/>
        <w:tc>
          <w:tcPr>
            <w:tcW w:w="5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4</w:t>
            </w:r>
            <w:r/>
            <w:r/>
          </w:p>
        </w:tc>
        <w:tc>
          <w:tcPr>
            <w:tcW w:w="304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о паспорте </w:t>
            </w:r>
            <w:r>
              <w:rPr>
                <w:rFonts w:ascii="Times New Roman" w:hAnsi="Times New Roman"/>
                <w:sz w:val="24"/>
              </w:rPr>
              <w:br/>
              <w:t xml:space="preserve">Российской Федерации или ином документе удостоверяющем личность в соответствии с законодательством Российской Федерации серия и номер, </w:t>
            </w:r>
            <w:r>
              <w:rPr>
                <w:rFonts w:ascii="Times New Roman" w:hAnsi="Times New Roman"/>
                <w:sz w:val="24"/>
              </w:rPr>
              <w:t xml:space="preserve">название и код органа, который выдал документ, и дата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выдачи</w:t>
            </w:r>
            <w:r>
              <w:rPr>
                <w:rFonts w:ascii="Times New Roman" w:hAnsi="Times New Roman"/>
                <w:sz w:val="24"/>
              </w:rPr>
              <w:t xml:space="preserve">)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630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  <w:tr>
        <w:tblPrEx/>
        <w:trPr/>
        <w:tc>
          <w:tcPr>
            <w:tcW w:w="5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5</w:t>
            </w:r>
            <w:r/>
            <w:r/>
          </w:p>
        </w:tc>
        <w:tc>
          <w:tcPr>
            <w:tcW w:w="3049" w:type="dxa"/>
            <w:textDirection w:val="lrTb"/>
            <w:noWrap w:val="false"/>
          </w:tcPr>
          <w:p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Место регистрации</w:t>
            </w:r>
            <w:r/>
            <w:r/>
          </w:p>
        </w:tc>
        <w:tc>
          <w:tcPr>
            <w:tcW w:w="630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  <w:tr>
        <w:tblPrEx/>
        <w:trPr/>
        <w:tc>
          <w:tcPr>
            <w:tcW w:w="5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6</w:t>
            </w:r>
            <w:r/>
            <w:r/>
          </w:p>
        </w:tc>
        <w:tc>
          <w:tcPr>
            <w:tcW w:w="3049" w:type="dxa"/>
            <w:textDirection w:val="lrTb"/>
            <w:noWrap w:val="false"/>
          </w:tcPr>
          <w:p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Место жительства 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(не 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br/>
              <w:t xml:space="preserve">заполняется при совпадении с местом регистрации)</w:t>
            </w:r>
            <w:r/>
            <w:r/>
          </w:p>
        </w:tc>
        <w:tc>
          <w:tcPr>
            <w:tcW w:w="630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</w:tbl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  <w:highlight w:val="none"/>
        </w:rPr>
      </w:pPr>
      <w:r>
        <w:rPr>
          <w:sz w:val="24"/>
          <w:szCs w:val="24"/>
        </w:rPr>
      </w:r>
      <w:r>
        <w:rPr>
          <w:sz w:val="24"/>
          <w:szCs w:val="24"/>
        </w:rPr>
        <w:t xml:space="preserve">Основания прекращения трудового договора:</w:t>
      </w:r>
      <w:r>
        <w:rPr>
          <w:sz w:val="24"/>
          <w:szCs w:val="24"/>
        </w:rPr>
      </w:r>
    </w:p>
    <w:p>
      <w:pPr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______________________________________________________________________________________________________________________________________________________________________________________________________________________________________________________.</w:t>
      </w:r>
      <w:r>
        <w:rPr>
          <w:sz w:val="24"/>
          <w:szCs w:val="24"/>
          <w:highlight w:val="none"/>
        </w:rPr>
      </w:r>
    </w:p>
    <w:p>
      <w:pPr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 заявлению прилагаю: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z w:val="24"/>
          <w:szCs w:val="24"/>
        </w:rPr>
        <w:t xml:space="preserve">Трудовой договор (дополнительное соглашение к трудовому договору) в _</w:t>
      </w:r>
      <w:r>
        <w:rPr>
          <w:sz w:val="24"/>
          <w:szCs w:val="24"/>
        </w:rPr>
        <w:t xml:space="preserve">__</w:t>
      </w:r>
      <w:r>
        <w:rPr>
          <w:sz w:val="24"/>
          <w:szCs w:val="24"/>
        </w:rPr>
        <w:t xml:space="preserve">экземплярах.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Выбираю следующий способ получения результата предоставления муниципальной услуги: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977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4A0" w:firstRow="1" w:lastRow="0" w:firstColumn="1" w:lastColumn="0" w:noHBand="0" w:noVBand="1"/>
      </w:tblPr>
      <w:tblGrid>
        <w:gridCol w:w="788"/>
        <w:gridCol w:w="900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left w:val="single" w:color="000000" w:sz="4" w:space="0"/>
            </w:tcBorders>
            <w:tcW w:w="9001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направить в МФЦ (при обращении за предоставлением муниципальной услуги </w:t>
            </w:r>
            <w:r>
              <w:rPr>
                <w:rFonts w:ascii="Times New Roman" w:hAnsi="Times New Roman"/>
                <w:sz w:val="24"/>
                <w:szCs w:val="28"/>
              </w:rPr>
              <w:br/>
              <w:t xml:space="preserve">в МФЦ) </w:t>
            </w: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bottom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W w:w="9001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left w:val="single" w:color="000000" w:sz="4" w:space="0"/>
            </w:tcBorders>
            <w:tcW w:w="9001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направить на почтовый адрес: ____________________________________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  <w:p>
            <w:pPr>
              <w:widowControl w:val="off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bottom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W w:w="9001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</w:tr>
      <w:tr>
        <w:tblPrEx/>
        <w:trPr>
          <w:trHeight w:val="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left w:val="single" w:color="000000" w:sz="4" w:space="0"/>
            </w:tcBorders>
            <w:tcW w:w="9001" w:type="dxa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выдать в Администрации района города Перми, администрации поселка Новые Ляды города Перми</w:t>
            </w: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</w:r>
          </w:p>
        </w:tc>
      </w:tr>
    </w:tbl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7"/>
        <w:gridCol w:w="2126"/>
        <w:gridCol w:w="4456"/>
      </w:tblGrid>
      <w:tr>
        <w:tblPrEx/>
        <w:trPr>
          <w:cantSplit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97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445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cantSplit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7" w:type="dxa"/>
            <w:textDirection w:val="lrTb"/>
            <w:noWrap w:val="false"/>
          </w:tcPr>
          <w:p>
            <w:pPr>
              <w:jc w:val="center"/>
            </w:pPr>
            <w:r>
              <w:t xml:space="preserve">(дата)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456" w:type="dxa"/>
            <w:textDirection w:val="lrTb"/>
            <w:noWrap w:val="false"/>
          </w:tcPr>
          <w:p>
            <w:pPr>
              <w:jc w:val="center"/>
            </w:pPr>
            <w:r>
              <w:t xml:space="preserve">(подпись и расшифровка подписи</w:t>
            </w:r>
            <w:r>
              <w:t xml:space="preserve"> заявителя </w:t>
            </w:r>
            <w:r>
              <w:br/>
              <w:t xml:space="preserve">(представителя заявителя</w:t>
            </w:r>
            <w:r>
              <w:t xml:space="preserve">)</w:t>
            </w:r>
            <w:r/>
            <w:r/>
          </w:p>
        </w:tc>
      </w:tr>
    </w:tbl>
    <w:p>
      <w:pPr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</w:rPr>
        <w:br w:type="page" w:clear="all"/>
      </w:r>
      <w:r>
        <w:rPr>
          <w:color w:val="000000"/>
          <w:sz w:val="28"/>
          <w:szCs w:val="28"/>
          <w:highlight w:val="none"/>
        </w:rPr>
      </w:r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 xml:space="preserve">4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</w:r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Административному регламенту </w:t>
      </w:r>
      <w:r>
        <w:rPr>
          <w:color w:val="000000"/>
          <w:sz w:val="28"/>
          <w:szCs w:val="28"/>
        </w:rPr>
      </w:r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предоставления </w:t>
      </w:r>
      <w:r>
        <w:rPr>
          <w:color w:val="000000"/>
          <w:sz w:val="28"/>
          <w:szCs w:val="28"/>
        </w:rPr>
        <w:t xml:space="preserve">территориальным </w:t>
      </w:r>
      <w:r>
        <w:rPr>
          <w:color w:val="000000"/>
          <w:sz w:val="28"/>
          <w:szCs w:val="28"/>
        </w:rPr>
      </w:r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органом администрации города Перми </w:t>
      </w:r>
      <w:r>
        <w:rPr>
          <w:color w:val="000000"/>
          <w:sz w:val="28"/>
          <w:szCs w:val="28"/>
        </w:rPr>
      </w:r>
    </w:p>
    <w:p>
      <w:pPr>
        <w:ind w:firstLine="4536"/>
        <w:spacing w:line="240" w:lineRule="exac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муниципальной услуги </w:t>
      </w:r>
      <w:r>
        <w:rPr>
          <w:sz w:val="28"/>
          <w:szCs w:val="28"/>
        </w:rPr>
        <w:t xml:space="preserve">«Уведомительная </w:t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регистрация трудовых договоров, </w:t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заключенных (прекращенных) </w:t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работодателем – физическим лицом, </w:t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не являющимся </w:t>
      </w:r>
      <w:r>
        <w:rPr>
          <w:sz w:val="28"/>
          <w:szCs w:val="28"/>
        </w:rPr>
        <w:t xml:space="preserve">индивидуальным </w:t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предпринимателем, с работником»</w:t>
      </w:r>
      <w:r>
        <w:rPr>
          <w:color w:val="000000"/>
          <w:sz w:val="28"/>
          <w:szCs w:val="28"/>
        </w:rPr>
      </w:r>
    </w:p>
    <w:p>
      <w:pPr>
        <w:ind w:left="4535" w:firstLine="1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tbl>
      <w:tblPr>
        <w:tblStyle w:val="977"/>
        <w:tblW w:w="0" w:type="auto"/>
        <w:tblInd w:w="4395" w:type="dxa"/>
        <w:tblLook w:val="04A0" w:firstRow="1" w:lastRow="0" w:firstColumn="1" w:lastColumn="0" w:noHBand="0" w:noVBand="1"/>
      </w:tblPr>
      <w:tblGrid>
        <w:gridCol w:w="5526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526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Кому:</w:t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(фамилия, имя, отчество (при наличии) заявителя,</w:t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представителя заявителя)</w:t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адрес регистрации:</w:t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почтовый адрес:</w:t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адрес электронной почты:</w:t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_____________________________________________________</w:t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970"/>
        <w:jc w:val="center"/>
        <w:rPr>
          <w:b/>
          <w:bCs/>
          <w:sz w:val="24"/>
        </w:rPr>
      </w:pPr>
      <w:r>
        <w:rPr>
          <w:b/>
          <w:bCs/>
          <w:sz w:val="24"/>
        </w:rPr>
      </w:r>
      <w:r>
        <w:rPr>
          <w:b/>
          <w:bCs/>
          <w:sz w:val="24"/>
        </w:rPr>
      </w:r>
    </w:p>
    <w:p>
      <w:pPr>
        <w:pStyle w:val="970"/>
        <w:jc w:val="center"/>
        <w:rPr>
          <w:b/>
          <w:bCs/>
          <w:sz w:val="24"/>
        </w:rPr>
      </w:pPr>
      <w:r>
        <w:rPr>
          <w:b/>
          <w:bCs/>
          <w:sz w:val="24"/>
        </w:rPr>
        <w:t xml:space="preserve">РЕШЕНИЕ </w:t>
      </w:r>
      <w:r>
        <w:rPr>
          <w:b/>
          <w:bCs/>
          <w:sz w:val="24"/>
        </w:rPr>
        <w:br/>
        <w:t xml:space="preserve">об отказе в приеме </w:t>
      </w:r>
      <w:r>
        <w:rPr>
          <w:b/>
          <w:bCs/>
          <w:sz w:val="24"/>
        </w:rPr>
        <w:t xml:space="preserve">заявления и </w:t>
      </w:r>
      <w:r>
        <w:rPr>
          <w:b/>
          <w:bCs/>
          <w:sz w:val="24"/>
        </w:rPr>
        <w:t xml:space="preserve">документов</w:t>
      </w:r>
      <w:r>
        <w:rPr>
          <w:b/>
          <w:bCs/>
          <w:sz w:val="24"/>
        </w:rPr>
      </w:r>
    </w:p>
    <w:p>
      <w:pPr>
        <w:jc w:val="both"/>
        <w:spacing w:line="240" w:lineRule="exact"/>
      </w:pPr>
      <w:r/>
      <w:r/>
    </w:p>
    <w:p>
      <w:pPr>
        <w:pStyle w:val="97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результатам проверки заявления от____________№ ___</w:t>
      </w:r>
      <w:r>
        <w:rPr>
          <w:sz w:val="24"/>
          <w:szCs w:val="24"/>
        </w:rPr>
        <w:t xml:space="preserve">__________и документов принято </w:t>
      </w:r>
      <w:r>
        <w:rPr>
          <w:sz w:val="24"/>
          <w:szCs w:val="24"/>
        </w:rPr>
        <w:t xml:space="preserve">решение об отказе в приеме документов, необходимых для предоставления муниципальной услуги «</w:t>
      </w:r>
      <w:r>
        <w:rPr>
          <w:sz w:val="24"/>
          <w:szCs w:val="24"/>
        </w:rPr>
        <w:t xml:space="preserve">Уведомительная регистрация трудовых договоров, заключенных (прекращенных) работодателем – физическим лицом, не являющимся индивидуальным предпринимателем, с работником</w:t>
      </w:r>
      <w:r>
        <w:rPr>
          <w:sz w:val="24"/>
          <w:szCs w:val="24"/>
        </w:rPr>
        <w:t xml:space="preserve">»,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следующим основаниям:</w:t>
      </w:r>
      <w:r>
        <w:rPr>
          <w:sz w:val="24"/>
          <w:szCs w:val="24"/>
        </w:rPr>
      </w:r>
    </w:p>
    <w:p>
      <w:pPr>
        <w:pStyle w:val="97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__________________________________________________________________________.</w:t>
      </w:r>
      <w:r>
        <w:rPr>
          <w:sz w:val="24"/>
          <w:szCs w:val="24"/>
        </w:rPr>
      </w:r>
    </w:p>
    <w:p>
      <w:pPr>
        <w:pStyle w:val="97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__________________________________________________________________________.</w:t>
      </w:r>
      <w:r>
        <w:rPr>
          <w:sz w:val="24"/>
          <w:szCs w:val="24"/>
        </w:rPr>
      </w:r>
    </w:p>
    <w:p>
      <w:pPr>
        <w:pStyle w:val="97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Рекомендации по устранению указанных оснований:</w:t>
      </w:r>
      <w:r>
        <w:rPr>
          <w:sz w:val="24"/>
          <w:szCs w:val="24"/>
        </w:rPr>
      </w:r>
    </w:p>
    <w:tbl>
      <w:tblPr>
        <w:tblStyle w:val="977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ook w:val="04A0" w:firstRow="1" w:lastRow="0" w:firstColumn="1" w:lastColumn="0" w:noHBand="0" w:noVBand="1"/>
      </w:tblPr>
      <w:tblGrid>
        <w:gridCol w:w="9911"/>
      </w:tblGrid>
      <w:tr>
        <w:tblPrEx/>
        <w:trPr/>
        <w:tc>
          <w:tcPr>
            <w:tcW w:w="9911" w:type="dxa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blPrEx/>
        <w:trPr/>
        <w:tc>
          <w:tcPr>
            <w:tcW w:w="9911" w:type="dxa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blPrEx/>
        <w:trPr/>
        <w:tc>
          <w:tcPr>
            <w:tcW w:w="9911" w:type="dxa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blPrEx/>
        <w:trPr/>
        <w:tc>
          <w:tcPr>
            <w:tcW w:w="9911" w:type="dxa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blPrEx/>
        <w:trPr/>
        <w:tc>
          <w:tcPr>
            <w:tcW w:w="9911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(в том числе с указанием всех оснований, выявленных в ходе проверки документов, и рекомендациями по их устранению, перечня документов и информации, отсутствие и (или) недостоверность которых стали причиной отказа)</w:t>
            </w: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97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97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 вправе повторно обратиться в ____________________________________с заявлением </w:t>
      </w:r>
      <w:r>
        <w:rPr>
          <w:sz w:val="24"/>
          <w:szCs w:val="24"/>
        </w:rPr>
        <w:t xml:space="preserve">и документами </w:t>
      </w:r>
      <w:r>
        <w:rPr>
          <w:sz w:val="24"/>
          <w:szCs w:val="24"/>
        </w:rPr>
        <w:t xml:space="preserve">о предоставлении муниципальной услуги после устранения указанных оснований.</w:t>
      </w:r>
      <w:r>
        <w:rPr>
          <w:sz w:val="24"/>
          <w:szCs w:val="24"/>
        </w:rPr>
      </w:r>
    </w:p>
    <w:p>
      <w:pPr>
        <w:pStyle w:val="97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Данный отказ может быть обжалован в досудебном порядке путем направления жалобы </w:t>
      </w:r>
      <w:r>
        <w:rPr>
          <w:sz w:val="24"/>
          <w:szCs w:val="24"/>
        </w:rPr>
        <w:br/>
        <w:t xml:space="preserve">в ____________________________________, а также в судебном порядке.</w:t>
      </w:r>
      <w:r>
        <w:rPr>
          <w:sz w:val="24"/>
          <w:szCs w:val="24"/>
        </w:rPr>
      </w:r>
    </w:p>
    <w:p>
      <w:pPr>
        <w:jc w:val="both"/>
        <w:spacing w:line="240" w:lineRule="exact"/>
      </w:pPr>
      <w:r/>
      <w:r/>
    </w:p>
    <w:tbl>
      <w:tblPr>
        <w:tblW w:w="101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46"/>
        <w:gridCol w:w="4852"/>
        <w:gridCol w:w="144"/>
      </w:tblGrid>
      <w:tr>
        <w:tblPrEx/>
        <w:trPr>
          <w:trHeight w:val="1256"/>
        </w:trPr>
        <w:tc>
          <w:tcPr>
            <w:tcW w:w="5146" w:type="dxa"/>
            <w:textDirection w:val="lrTb"/>
            <w:noWrap w:val="false"/>
          </w:tcPr>
          <w:p>
            <w:pPr>
              <w:pStyle w:val="97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______________________________________</w:t>
            </w:r>
            <w:r>
              <w:rPr>
                <w:sz w:val="20"/>
              </w:rPr>
            </w:r>
          </w:p>
          <w:p>
            <w:pPr>
              <w:jc w:val="center"/>
            </w:pPr>
            <w:r>
              <w:t xml:space="preserve">(должность и Ф.И.О. должностного лица, </w:t>
            </w:r>
            <w:r>
              <w:br/>
              <w:t xml:space="preserve">уполномоченного на принятие решения </w:t>
            </w:r>
            <w:r>
              <w:br/>
              <w:t xml:space="preserve">по предоставлению муниципальной услуги)</w:t>
            </w:r>
            <w:r/>
          </w:p>
          <w:p>
            <w:pPr>
              <w:jc w:val="center"/>
            </w:pPr>
            <w:r>
              <w:t xml:space="preserve">________________</w:t>
            </w:r>
            <w:r/>
          </w:p>
          <w:p>
            <w:pPr>
              <w:jc w:val="center"/>
            </w:pPr>
            <w:r>
              <w:t xml:space="preserve">(ДД.ММ.ГГГГ)</w:t>
            </w:r>
            <w:r/>
          </w:p>
        </w:tc>
        <w:tc>
          <w:tcPr>
            <w:tcW w:w="4852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t xml:space="preserve">Сведения об электронной подписи</w:t>
            </w:r>
            <w:r/>
          </w:p>
        </w:tc>
        <w:tc>
          <w:tcPr>
            <w:tcBorders>
              <w:left w:val="none" w:color="000000" w:sz="4" w:space="0"/>
            </w:tcBorders>
            <w:tcW w:w="144" w:type="dxa"/>
            <w:textDirection w:val="lrTb"/>
            <w:noWrap w:val="false"/>
          </w:tcPr>
          <w:p>
            <w:r/>
            <w:r/>
          </w:p>
        </w:tc>
      </w:tr>
    </w:tbl>
    <w:p>
      <w:r>
        <w:br w:type="page" w:clear="all"/>
      </w:r>
      <w:r/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 xml:space="preserve">5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</w:r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Административному регламенту </w:t>
      </w:r>
      <w:r>
        <w:rPr>
          <w:color w:val="000000"/>
          <w:sz w:val="28"/>
          <w:szCs w:val="28"/>
        </w:rPr>
      </w:r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предоставления </w:t>
      </w:r>
      <w:r>
        <w:rPr>
          <w:color w:val="000000"/>
          <w:sz w:val="28"/>
          <w:szCs w:val="28"/>
        </w:rPr>
        <w:t xml:space="preserve">территориальным </w:t>
      </w:r>
      <w:r>
        <w:rPr>
          <w:color w:val="000000"/>
          <w:sz w:val="28"/>
          <w:szCs w:val="28"/>
        </w:rPr>
      </w:r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органом администрации города Перми </w:t>
      </w:r>
      <w:r>
        <w:rPr>
          <w:color w:val="000000"/>
          <w:sz w:val="28"/>
          <w:szCs w:val="28"/>
        </w:rPr>
      </w:r>
    </w:p>
    <w:p>
      <w:pPr>
        <w:ind w:firstLine="4536"/>
        <w:spacing w:line="240" w:lineRule="exac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муниципальной услуги </w:t>
      </w:r>
      <w:r>
        <w:rPr>
          <w:sz w:val="28"/>
          <w:szCs w:val="28"/>
        </w:rPr>
        <w:t xml:space="preserve">«Уведомительная </w:t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регистрация трудовых договоров, </w:t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заключенных (прекращенных) </w:t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работодателем – физическим лицом, </w:t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не являющимся </w:t>
      </w:r>
      <w:r>
        <w:rPr>
          <w:sz w:val="28"/>
          <w:szCs w:val="28"/>
        </w:rPr>
        <w:t xml:space="preserve">индивидуальным </w:t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предпринимателем, с работником»</w:t>
      </w:r>
      <w:r>
        <w:rPr>
          <w:color w:val="000000"/>
          <w:sz w:val="28"/>
          <w:szCs w:val="28"/>
        </w:rPr>
      </w:r>
    </w:p>
    <w:p>
      <w:pPr>
        <w:ind w:left="4535" w:firstLine="1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977"/>
        <w:tblW w:w="0" w:type="auto"/>
        <w:tblInd w:w="4395" w:type="dxa"/>
        <w:tblLook w:val="04A0" w:firstRow="1" w:lastRow="0" w:firstColumn="1" w:lastColumn="0" w:noHBand="0" w:noVBand="1"/>
      </w:tblPr>
      <w:tblGrid>
        <w:gridCol w:w="5526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526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Кому:</w:t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(фамилия, имя, отчество (при наличии) заявителя,</w:t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представителя заявителя)</w:t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адрес регистрации:</w:t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почтовый адрес:</w:t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адрес электронной почты:</w:t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_____________________________________________________</w:t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970"/>
        <w:jc w:val="center"/>
        <w:rPr>
          <w:b/>
          <w:bCs/>
          <w:sz w:val="24"/>
        </w:rPr>
      </w:pPr>
      <w:r>
        <w:rPr>
          <w:b/>
          <w:bCs/>
          <w:sz w:val="24"/>
        </w:rPr>
      </w:r>
      <w:r>
        <w:rPr>
          <w:b/>
          <w:bCs/>
          <w:sz w:val="24"/>
        </w:rPr>
      </w:r>
    </w:p>
    <w:p>
      <w:pPr>
        <w:pStyle w:val="970"/>
        <w:jc w:val="center"/>
        <w:rPr>
          <w:b/>
          <w:bCs/>
          <w:sz w:val="24"/>
        </w:rPr>
      </w:pPr>
      <w:r>
        <w:rPr>
          <w:b/>
          <w:bCs/>
          <w:sz w:val="24"/>
        </w:rPr>
        <w:t xml:space="preserve">РЕШЕНИЕ </w:t>
      </w:r>
      <w:r>
        <w:rPr>
          <w:b/>
          <w:bCs/>
          <w:sz w:val="24"/>
        </w:rPr>
        <w:br/>
        <w:t xml:space="preserve">об отказе в предоставлении муниципальной услуги «</w:t>
      </w:r>
      <w:r>
        <w:rPr>
          <w:b/>
          <w:sz w:val="24"/>
          <w:szCs w:val="24"/>
        </w:rPr>
        <w:t xml:space="preserve">Уведомительная регистрация трудовых договоров, заключенных (прекращенных) работодателем – физическим лицом, не являющимся индивидуальным предпринимателем, с работником</w:t>
      </w:r>
      <w:r>
        <w:rPr>
          <w:b/>
          <w:bCs/>
          <w:sz w:val="24"/>
          <w:szCs w:val="24"/>
        </w:rPr>
        <w:t xml:space="preserve">»</w:t>
      </w:r>
      <w:r>
        <w:rPr>
          <w:b/>
          <w:bCs/>
          <w:sz w:val="24"/>
        </w:rPr>
      </w:r>
    </w:p>
    <w:p>
      <w:pPr>
        <w:jc w:val="both"/>
        <w:spacing w:line="240" w:lineRule="exact"/>
      </w:pPr>
      <w:r/>
      <w:r/>
    </w:p>
    <w:p>
      <w:pPr>
        <w:jc w:val="both"/>
        <w:spacing w:line="240" w:lineRule="exact"/>
      </w:pPr>
      <w:r/>
      <w:r/>
    </w:p>
    <w:p>
      <w:pPr>
        <w:pStyle w:val="97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результатам проверки заявления от____________№ ___</w:t>
      </w:r>
      <w:r>
        <w:rPr>
          <w:sz w:val="24"/>
          <w:szCs w:val="24"/>
        </w:rPr>
        <w:t xml:space="preserve">__________и документов принято </w:t>
      </w:r>
      <w:r>
        <w:rPr>
          <w:sz w:val="24"/>
          <w:szCs w:val="24"/>
        </w:rPr>
        <w:t xml:space="preserve">решение об отказе в предоставлении муниципальной услуги «</w:t>
      </w:r>
      <w:r>
        <w:rPr>
          <w:sz w:val="24"/>
          <w:szCs w:val="24"/>
        </w:rPr>
        <w:t xml:space="preserve">Уведомительная регистрация трудовых договоров, заключенных (прекращенных) работодателем – физическим лицом, не являющимся индивидуальным предпринимателем, с работником</w:t>
      </w:r>
      <w:r>
        <w:rPr>
          <w:sz w:val="24"/>
          <w:szCs w:val="24"/>
        </w:rPr>
        <w:t xml:space="preserve">» по следующим основаниям:</w:t>
      </w:r>
      <w:r>
        <w:rPr>
          <w:sz w:val="24"/>
          <w:szCs w:val="24"/>
        </w:rPr>
      </w:r>
    </w:p>
    <w:p>
      <w:pPr>
        <w:pStyle w:val="970"/>
        <w:ind w:firstLine="720"/>
        <w:jc w:val="both"/>
        <w:rPr>
          <w:sz w:val="20"/>
        </w:rPr>
      </w:pPr>
      <w:r>
        <w:rPr>
          <w:sz w:val="20"/>
        </w:rPr>
        <w:t xml:space="preserve">1. _________________________________________________________________________________________.</w:t>
      </w:r>
      <w:r>
        <w:rPr>
          <w:sz w:val="20"/>
        </w:rPr>
      </w:r>
    </w:p>
    <w:p>
      <w:pPr>
        <w:pStyle w:val="970"/>
        <w:ind w:firstLine="720"/>
        <w:jc w:val="both"/>
        <w:rPr>
          <w:sz w:val="20"/>
        </w:rPr>
      </w:pPr>
      <w:r>
        <w:rPr>
          <w:sz w:val="20"/>
        </w:rPr>
        <w:t xml:space="preserve">2. _________________________________________________________________________________________.</w:t>
      </w:r>
      <w:r>
        <w:rPr>
          <w:sz w:val="20"/>
        </w:rPr>
      </w:r>
    </w:p>
    <w:p>
      <w:pPr>
        <w:pStyle w:val="97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Рекомендации по устранению указанных оснований:</w:t>
      </w:r>
      <w:r>
        <w:rPr>
          <w:sz w:val="24"/>
          <w:szCs w:val="24"/>
        </w:rPr>
      </w:r>
    </w:p>
    <w:tbl>
      <w:tblPr>
        <w:tblStyle w:val="977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ook w:val="04A0" w:firstRow="1" w:lastRow="0" w:firstColumn="1" w:lastColumn="0" w:noHBand="0" w:noVBand="1"/>
      </w:tblPr>
      <w:tblGrid>
        <w:gridCol w:w="9911"/>
      </w:tblGrid>
      <w:tr>
        <w:tblPrEx/>
        <w:trPr/>
        <w:tc>
          <w:tcPr>
            <w:tcW w:w="9911" w:type="dxa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blPrEx/>
        <w:trPr/>
        <w:tc>
          <w:tcPr>
            <w:tcW w:w="9911" w:type="dxa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blPrEx/>
        <w:trPr/>
        <w:tc>
          <w:tcPr>
            <w:tcW w:w="9911" w:type="dxa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blPrEx/>
        <w:trPr/>
        <w:tc>
          <w:tcPr>
            <w:tcW w:w="9911" w:type="dxa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blPrEx/>
        <w:trPr/>
        <w:tc>
          <w:tcPr>
            <w:tcW w:w="9911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(в том числе с указанием всех оснований, выявленных в ходе проверки документов, и рекомендациями по их устранению, перечня документов </w:t>
            </w:r>
            <w:r>
              <w:rPr>
                <w:rFonts w:ascii="Times New Roman" w:hAnsi="Times New Roman"/>
                <w:sz w:val="20"/>
              </w:rPr>
              <w:t xml:space="preserve">и информации, отсутствие и (или) недостоверность которых стали причиной отказа,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услуги)</w:t>
            </w: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97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97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 вправе повторно обратиться в ____________________________________с заявлением </w:t>
      </w:r>
      <w:r>
        <w:rPr>
          <w:sz w:val="24"/>
          <w:szCs w:val="24"/>
        </w:rPr>
        <w:t xml:space="preserve">и документами </w:t>
      </w:r>
      <w:r>
        <w:rPr>
          <w:sz w:val="24"/>
          <w:szCs w:val="24"/>
        </w:rPr>
        <w:t xml:space="preserve">о предоставлении муниципальной услуги после устранения указанных оснований.</w:t>
      </w:r>
      <w:r>
        <w:rPr>
          <w:sz w:val="24"/>
          <w:szCs w:val="24"/>
        </w:rPr>
      </w:r>
    </w:p>
    <w:p>
      <w:pPr>
        <w:pStyle w:val="97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Данный отказ может быть обжалован в досудебном порядке путем направления жалобы </w:t>
      </w:r>
      <w:r>
        <w:rPr>
          <w:sz w:val="24"/>
          <w:szCs w:val="24"/>
        </w:rPr>
        <w:br/>
        <w:t xml:space="preserve">в ____________________________________, а также в судебном порядке.</w:t>
      </w:r>
      <w:r>
        <w:rPr>
          <w:sz w:val="24"/>
          <w:szCs w:val="24"/>
        </w:rPr>
      </w:r>
    </w:p>
    <w:p>
      <w:pPr>
        <w:jc w:val="both"/>
        <w:spacing w:line="240" w:lineRule="exact"/>
      </w:pPr>
      <w:r/>
      <w:r/>
    </w:p>
    <w:p>
      <w:pPr>
        <w:jc w:val="both"/>
        <w:spacing w:line="240" w:lineRule="exact"/>
      </w:pPr>
      <w:r/>
      <w:r/>
    </w:p>
    <w:p>
      <w:pPr>
        <w:jc w:val="both"/>
        <w:spacing w:line="240" w:lineRule="exact"/>
      </w:pPr>
      <w:r/>
      <w:r/>
    </w:p>
    <w:tbl>
      <w:tblPr>
        <w:tblW w:w="101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46"/>
        <w:gridCol w:w="4852"/>
        <w:gridCol w:w="144"/>
      </w:tblGrid>
      <w:tr>
        <w:tblPrEx/>
        <w:trPr>
          <w:trHeight w:val="1256"/>
        </w:trPr>
        <w:tc>
          <w:tcPr>
            <w:tcW w:w="5146" w:type="dxa"/>
            <w:textDirection w:val="lrTb"/>
            <w:noWrap w:val="false"/>
          </w:tcPr>
          <w:p>
            <w:pPr>
              <w:pStyle w:val="97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______________________________________</w:t>
            </w:r>
            <w:r>
              <w:rPr>
                <w:sz w:val="20"/>
              </w:rPr>
            </w:r>
          </w:p>
          <w:p>
            <w:pPr>
              <w:jc w:val="center"/>
            </w:pPr>
            <w:r>
              <w:t xml:space="preserve">(должность и Ф.И.О. должностного лица, </w:t>
            </w:r>
            <w:r>
              <w:br/>
              <w:t xml:space="preserve">уполномоченного на принятие решения </w:t>
            </w:r>
            <w:r>
              <w:br/>
              <w:t xml:space="preserve">по предоставлению муниципальной услуги)</w:t>
            </w:r>
            <w:r/>
          </w:p>
          <w:p>
            <w:pPr>
              <w:jc w:val="center"/>
            </w:pPr>
            <w:r>
              <w:t xml:space="preserve">________________</w:t>
            </w:r>
            <w:r/>
          </w:p>
          <w:p>
            <w:pPr>
              <w:jc w:val="center"/>
            </w:pPr>
            <w:r>
              <w:t xml:space="preserve">(ДД.ММ.ГГГГ)</w:t>
            </w:r>
            <w:r/>
          </w:p>
        </w:tc>
        <w:tc>
          <w:tcPr>
            <w:tcW w:w="4852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t xml:space="preserve">Сведения об электронной подписи</w:t>
            </w:r>
            <w:r/>
          </w:p>
        </w:tc>
        <w:tc>
          <w:tcPr>
            <w:tcBorders>
              <w:left w:val="none" w:color="000000" w:sz="4" w:space="0"/>
            </w:tcBorders>
            <w:tcW w:w="144" w:type="dxa"/>
            <w:textDirection w:val="lrTb"/>
            <w:noWrap w:val="false"/>
          </w:tcPr>
          <w:p>
            <w:r/>
            <w:r/>
          </w:p>
        </w:tc>
      </w:tr>
    </w:tbl>
    <w:p>
      <w:r>
        <w:br w:type="page" w:clear="all"/>
      </w:r>
      <w:r/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6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</w:r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Административному регламенту </w:t>
      </w:r>
      <w:r>
        <w:rPr>
          <w:color w:val="000000"/>
          <w:sz w:val="28"/>
          <w:szCs w:val="28"/>
        </w:rPr>
      </w:r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предоставления </w:t>
      </w:r>
      <w:r>
        <w:rPr>
          <w:color w:val="000000"/>
          <w:sz w:val="28"/>
          <w:szCs w:val="28"/>
        </w:rPr>
        <w:t xml:space="preserve">территориальным </w:t>
      </w:r>
      <w:r>
        <w:rPr>
          <w:color w:val="000000"/>
          <w:sz w:val="28"/>
          <w:szCs w:val="28"/>
        </w:rPr>
      </w:r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органом администрации города Перми </w:t>
      </w:r>
      <w:r>
        <w:rPr>
          <w:color w:val="000000"/>
          <w:sz w:val="28"/>
          <w:szCs w:val="28"/>
        </w:rPr>
      </w:r>
    </w:p>
    <w:p>
      <w:pPr>
        <w:ind w:firstLine="4536"/>
        <w:spacing w:line="240" w:lineRule="exac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муниципальной услуги </w:t>
      </w:r>
      <w:r>
        <w:rPr>
          <w:sz w:val="28"/>
          <w:szCs w:val="28"/>
        </w:rPr>
        <w:t xml:space="preserve">«Уведомительная </w:t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регистрация трудовых договоров, </w:t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заключенных (прекращенных) </w:t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работодателем – физическим лицом, </w:t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не являющимся </w:t>
      </w:r>
      <w:r>
        <w:rPr>
          <w:sz w:val="28"/>
          <w:szCs w:val="28"/>
        </w:rPr>
        <w:t xml:space="preserve">индивидуальным </w:t>
      </w:r>
      <w:r>
        <w:rPr>
          <w:sz w:val="28"/>
          <w:szCs w:val="28"/>
        </w:rPr>
      </w:r>
    </w:p>
    <w:p>
      <w:pPr>
        <w:ind w:firstLine="4536"/>
        <w:spacing w:line="240" w:lineRule="exact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предпринимателем, с работником»</w:t>
      </w:r>
      <w:r>
        <w:rPr>
          <w:color w:val="000000"/>
          <w:sz w:val="28"/>
          <w:szCs w:val="28"/>
        </w:rPr>
      </w:r>
    </w:p>
    <w:p>
      <w:pPr>
        <w:pStyle w:val="970"/>
        <w:jc w:val="center"/>
        <w:spacing w:line="283" w:lineRule="exact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tbl>
      <w:tblPr>
        <w:tblStyle w:val="977"/>
        <w:tblW w:w="0" w:type="auto"/>
        <w:tblInd w:w="4395" w:type="dxa"/>
        <w:tblLook w:val="04A0" w:firstRow="1" w:lastRow="0" w:firstColumn="1" w:lastColumn="0" w:noHBand="0" w:noVBand="1"/>
      </w:tblPr>
      <w:tblGrid>
        <w:gridCol w:w="5526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526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Кому:</w:t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(фамилия, имя, отчество (при наличии) заявителя,</w:t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представителя заявителя)</w:t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адрес регистрации:</w:t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почтовый адрес:</w:t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адрес электронной почты:</w:t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  <w:p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_____________________________________________________</w:t>
            </w:r>
            <w:r>
              <w:rPr>
                <w:rFonts w:ascii="Times New Roman" w:hAnsi="Times New Roman"/>
                <w:sz w:val="20"/>
                <w:szCs w:val="24"/>
              </w:rPr>
            </w:r>
          </w:p>
        </w:tc>
      </w:tr>
    </w:tbl>
    <w:p>
      <w:pPr>
        <w:pStyle w:val="970"/>
        <w:jc w:val="center"/>
        <w:rPr>
          <w:b/>
          <w:bCs/>
          <w:sz w:val="24"/>
        </w:rPr>
      </w:pPr>
      <w:r>
        <w:rPr>
          <w:b/>
          <w:bCs/>
          <w:sz w:val="24"/>
        </w:rPr>
      </w:r>
      <w:r>
        <w:rPr>
          <w:b/>
          <w:bCs/>
          <w:sz w:val="24"/>
        </w:rPr>
      </w:r>
    </w:p>
    <w:p>
      <w:pPr>
        <w:pStyle w:val="970"/>
        <w:jc w:val="center"/>
        <w:rPr>
          <w:b/>
          <w:bCs/>
          <w:sz w:val="24"/>
        </w:rPr>
      </w:pPr>
      <w:r>
        <w:rPr>
          <w:b/>
          <w:bCs/>
          <w:sz w:val="24"/>
        </w:rPr>
        <w:t xml:space="preserve">РЕШЕНИЕ </w:t>
      </w:r>
      <w:r>
        <w:rPr>
          <w:b/>
          <w:bCs/>
          <w:sz w:val="24"/>
        </w:rPr>
        <w:br/>
        <w:t xml:space="preserve">о предоставлении муниципальной услуги «</w:t>
      </w:r>
      <w:r>
        <w:rPr>
          <w:b/>
          <w:sz w:val="24"/>
          <w:szCs w:val="24"/>
        </w:rPr>
        <w:t xml:space="preserve">Уведомительная регистрация трудовых договоров, заключенных (прекращенных) работодателем – физическим лицом, не являющимся индивидуальным предпринимателем, с работником</w:t>
      </w:r>
      <w:r>
        <w:rPr>
          <w:b/>
          <w:bCs/>
          <w:sz w:val="24"/>
          <w:szCs w:val="24"/>
        </w:rPr>
        <w:t xml:space="preserve">»</w:t>
      </w:r>
      <w:r>
        <w:rPr>
          <w:b/>
          <w:bCs/>
          <w:sz w:val="24"/>
        </w:rPr>
      </w:r>
    </w:p>
    <w:p>
      <w:pPr>
        <w:jc w:val="both"/>
        <w:spacing w:line="240" w:lineRule="exact"/>
      </w:pPr>
      <w:r/>
      <w:r/>
    </w:p>
    <w:p>
      <w:pPr>
        <w:jc w:val="both"/>
        <w:spacing w:line="240" w:lineRule="exact"/>
      </w:pPr>
      <w:r/>
      <w:r/>
    </w:p>
    <w:p>
      <w:pPr>
        <w:pStyle w:val="97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результатам проверки заявления от________</w:t>
      </w:r>
      <w:r>
        <w:rPr>
          <w:sz w:val="24"/>
          <w:szCs w:val="24"/>
        </w:rPr>
        <w:t xml:space="preserve">____№ _____________и документов принято решение о предоставлении муниципальной услуги «Уведомительная регистрация трудовых договоров, заключенных (прекращенных) работодателем – физическим лицом, не являющимся индивидуальным предпринимателем, с работником».</w:t>
      </w:r>
      <w:r>
        <w:rPr>
          <w:sz w:val="24"/>
          <w:szCs w:val="24"/>
        </w:rPr>
      </w:r>
    </w:p>
    <w:p>
      <w:pPr>
        <w:pStyle w:val="97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line="240" w:lineRule="exact"/>
        <w:rPr>
          <w:sz w:val="24"/>
        </w:rPr>
      </w:pPr>
      <w:r>
        <w:rPr>
          <w:sz w:val="24"/>
        </w:rPr>
        <w:t xml:space="preserve">Решение о предоставлении муниципальной услуги </w:t>
      </w:r>
      <w:r>
        <w:rPr>
          <w:sz w:val="24"/>
        </w:rPr>
        <w:t xml:space="preserve">и зарегистрированный трудовой договор </w:t>
      </w:r>
      <w:r>
        <w:rPr>
          <w:sz w:val="24"/>
        </w:rPr>
        <w:br/>
        <w:t xml:space="preserve">(дополнительное соглашени</w:t>
      </w:r>
      <w:r>
        <w:rPr>
          <w:sz w:val="24"/>
        </w:rPr>
        <w:t xml:space="preserve">е</w:t>
      </w:r>
      <w:r>
        <w:rPr>
          <w:sz w:val="24"/>
        </w:rPr>
        <w:t xml:space="preserve"> к трудовому договору)/трудовой договор с регистрацией факта его прекращения </w:t>
      </w:r>
      <w:r>
        <w:rPr>
          <w:b/>
          <w:sz w:val="24"/>
        </w:rPr>
        <w:t xml:space="preserve">направлены/</w:t>
      </w:r>
      <w:r>
        <w:rPr>
          <w:b/>
          <w:sz w:val="24"/>
        </w:rPr>
        <w:t xml:space="preserve">В</w:t>
      </w:r>
      <w:r>
        <w:rPr>
          <w:b/>
          <w:sz w:val="24"/>
        </w:rPr>
        <w:t xml:space="preserve">ы можете получит</w:t>
      </w:r>
      <w:r>
        <w:rPr>
          <w:b/>
          <w:sz w:val="24"/>
        </w:rPr>
        <w:t xml:space="preserve">ь</w:t>
      </w:r>
      <w:r>
        <w:rPr>
          <w:b/>
          <w:sz w:val="24"/>
        </w:rPr>
        <w:t xml:space="preserve">:</w:t>
      </w:r>
      <w:r>
        <w:rPr>
          <w:sz w:val="24"/>
        </w:rPr>
      </w:r>
    </w:p>
    <w:p>
      <w:pPr>
        <w:jc w:val="both"/>
        <w:spacing w:line="240" w:lineRule="exact"/>
        <w:rPr>
          <w:sz w:val="24"/>
          <w:szCs w:val="24"/>
        </w:rPr>
      </w:pPr>
      <w:r>
        <w:rPr>
          <w:sz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______________________________________________________________________________________________________________________________________________________________________________________________________________________________________________________.</w:t>
      </w:r>
      <w:r>
        <w:rPr>
          <w:sz w:val="24"/>
          <w:szCs w:val="24"/>
        </w:rPr>
      </w:r>
    </w:p>
    <w:tbl>
      <w:tblPr>
        <w:tblW w:w="101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46"/>
        <w:gridCol w:w="4852"/>
        <w:gridCol w:w="144"/>
      </w:tblGrid>
      <w:tr>
        <w:tblPrEx/>
        <w:trPr>
          <w:trHeight w:val="1256"/>
        </w:trPr>
        <w:tc>
          <w:tcPr>
            <w:tcW w:w="5146" w:type="dxa"/>
            <w:textDirection w:val="lrTb"/>
            <w:noWrap w:val="false"/>
          </w:tcPr>
          <w:p>
            <w:pPr>
              <w:pStyle w:val="97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______________________________________</w:t>
            </w:r>
            <w:r>
              <w:rPr>
                <w:sz w:val="20"/>
              </w:rPr>
            </w:r>
          </w:p>
          <w:p>
            <w:pPr>
              <w:jc w:val="center"/>
            </w:pPr>
            <w:r>
              <w:t xml:space="preserve">(должность и Ф.И.О. должностного лица, </w:t>
            </w:r>
            <w:r>
              <w:br/>
              <w:t xml:space="preserve">уполномоченного на принятие решения </w:t>
            </w:r>
            <w:r>
              <w:br/>
              <w:t xml:space="preserve">по предоставлению муниципальной услуги)</w:t>
            </w:r>
            <w:r/>
          </w:p>
          <w:p>
            <w:pPr>
              <w:jc w:val="center"/>
            </w:pPr>
            <w:r>
              <w:t xml:space="preserve">________________</w:t>
            </w:r>
            <w:r/>
          </w:p>
          <w:p>
            <w:pPr>
              <w:jc w:val="center"/>
            </w:pPr>
            <w:r>
              <w:t xml:space="preserve">(ДД.ММ.ГГГГ)</w:t>
            </w:r>
            <w:r/>
          </w:p>
        </w:tc>
        <w:tc>
          <w:tcPr>
            <w:tcW w:w="4852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t xml:space="preserve">Сведения об электронной подписи</w:t>
            </w:r>
            <w:r/>
          </w:p>
        </w:tc>
        <w:tc>
          <w:tcPr>
            <w:tcBorders>
              <w:left w:val="none" w:color="000000" w:sz="4" w:space="0"/>
            </w:tcBorders>
            <w:tcW w:w="144" w:type="dxa"/>
            <w:textDirection w:val="lrTb"/>
            <w:noWrap w:val="false"/>
          </w:tcPr>
          <w:p>
            <w:r/>
            <w:r/>
          </w:p>
        </w:tc>
      </w:tr>
    </w:tbl>
    <w:p>
      <w:r/>
      <w:r/>
    </w:p>
    <w:sectPr>
      <w:headerReference w:type="default" r:id="rId11"/>
      <w:headerReference w:type="even" r:id="rId12"/>
      <w:footerReference w:type="default" r:id="rId13"/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3"/>
      <w:ind w:right="360"/>
      <w:rPr>
        <w:sz w:val="16"/>
      </w:rPr>
    </w:pP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5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</w:p>
  <w:p>
    <w:pPr>
      <w:pStyle w:val="94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449080989"/>
      <w:docPartObj>
        <w:docPartGallery w:val="Page Numbers (Top of Page)"/>
        <w:docPartUnique w:val="true"/>
      </w:docPartObj>
      <w:rPr/>
    </w:sdtPr>
    <w:sdtContent>
      <w:p>
        <w:pPr>
          <w:pStyle w:val="945"/>
          <w:jc w:val="center"/>
          <w:rPr>
            <w:sz w:val="28"/>
          </w:rPr>
        </w:pPr>
        <w:r>
          <w:rPr>
            <w:sz w:val="28"/>
          </w:rPr>
          <w:fldChar w:fldCharType="begin"/>
        </w:r>
        <w:r>
          <w:rPr>
            <w:sz w:val="28"/>
          </w:rPr>
          <w:instrText xml:space="preserve">PAGE   \* MERGEFORMAT</w:instrText>
        </w:r>
        <w:r>
          <w:rPr>
            <w:sz w:val="28"/>
          </w:rPr>
          <w:fldChar w:fldCharType="separate"/>
        </w:r>
        <w:r>
          <w:rPr>
            <w:sz w:val="28"/>
          </w:rPr>
          <w:t xml:space="preserve">14</w:t>
        </w:r>
        <w:r>
          <w:rPr>
            <w:sz w:val="28"/>
          </w:rPr>
          <w:fldChar w:fldCharType="end"/>
        </w:r>
        <w:r>
          <w:rPr>
            <w:sz w:val="28"/>
          </w:rPr>
        </w:r>
      </w:p>
    </w:sdtContent>
  </w:sdt>
  <w:p>
    <w:pPr>
      <w:pStyle w:val="945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5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5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19</w:t>
    </w:r>
    <w:r>
      <w:rPr>
        <w:sz w:val="28"/>
        <w:szCs w:val="28"/>
      </w:rPr>
      <w:fldChar w:fldCharType="end"/>
    </w:r>
    <w:r>
      <w:rPr>
        <w:sz w:val="28"/>
        <w:szCs w:val="28"/>
      </w:rPr>
    </w:r>
  </w:p>
  <w:p>
    <w:pPr>
      <w:pStyle w:val="945"/>
    </w:pPr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5"/>
      <w:rPr>
        <w:rStyle w:val="944"/>
      </w:rPr>
      <w:framePr w:wrap="around" w:vAnchor="text" w:hAnchor="margin" w:xAlign="center" w:y="1"/>
    </w:pPr>
    <w:r>
      <w:rPr>
        <w:rStyle w:val="944"/>
      </w:rPr>
      <w:fldChar w:fldCharType="begin"/>
    </w:r>
    <w:r>
      <w:rPr>
        <w:rStyle w:val="944"/>
      </w:rPr>
      <w:instrText xml:space="preserve">PAGE  </w:instrText>
    </w:r>
    <w:r>
      <w:rPr>
        <w:rStyle w:val="944"/>
      </w:rPr>
      <w:fldChar w:fldCharType="end"/>
    </w:r>
    <w:r>
      <w:rPr>
        <w:rStyle w:val="944"/>
      </w:rPr>
    </w:r>
  </w:p>
  <w:p>
    <w:pPr>
      <w:pStyle w:val="94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9" w:default="1">
    <w:name w:val="Normal"/>
    <w:qFormat/>
  </w:style>
  <w:style w:type="paragraph" w:styleId="750">
    <w:name w:val="Heading 1"/>
    <w:basedOn w:val="749"/>
    <w:next w:val="749"/>
    <w:link w:val="778"/>
    <w:qFormat/>
    <w:pPr>
      <w:ind w:right="-1" w:firstLine="709"/>
      <w:jc w:val="both"/>
      <w:keepNext/>
      <w:outlineLvl w:val="0"/>
    </w:pPr>
    <w:rPr>
      <w:sz w:val="24"/>
    </w:rPr>
  </w:style>
  <w:style w:type="paragraph" w:styleId="751">
    <w:name w:val="Heading 2"/>
    <w:basedOn w:val="749"/>
    <w:next w:val="749"/>
    <w:link w:val="779"/>
    <w:qFormat/>
    <w:pPr>
      <w:ind w:right="-1"/>
      <w:jc w:val="both"/>
      <w:keepNext/>
      <w:outlineLvl w:val="1"/>
    </w:pPr>
    <w:rPr>
      <w:sz w:val="24"/>
    </w:rPr>
  </w:style>
  <w:style w:type="paragraph" w:styleId="752">
    <w:name w:val="Heading 3"/>
    <w:basedOn w:val="749"/>
    <w:next w:val="749"/>
    <w:link w:val="78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53">
    <w:name w:val="Heading 4"/>
    <w:basedOn w:val="749"/>
    <w:next w:val="749"/>
    <w:link w:val="78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54">
    <w:name w:val="Heading 5"/>
    <w:basedOn w:val="749"/>
    <w:next w:val="749"/>
    <w:link w:val="78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55">
    <w:name w:val="Heading 6"/>
    <w:basedOn w:val="749"/>
    <w:next w:val="749"/>
    <w:link w:val="78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56">
    <w:name w:val="Heading 7"/>
    <w:basedOn w:val="749"/>
    <w:next w:val="749"/>
    <w:link w:val="78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57">
    <w:name w:val="Heading 8"/>
    <w:basedOn w:val="749"/>
    <w:next w:val="749"/>
    <w:link w:val="78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58">
    <w:name w:val="Heading 9"/>
    <w:basedOn w:val="749"/>
    <w:next w:val="749"/>
    <w:link w:val="78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9" w:default="1">
    <w:name w:val="Default Paragraph Font"/>
    <w:uiPriority w:val="1"/>
    <w:semiHidden/>
    <w:unhideWhenUsed/>
  </w:style>
  <w:style w:type="table" w:styleId="76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1" w:default="1">
    <w:name w:val="No List"/>
    <w:uiPriority w:val="99"/>
    <w:semiHidden/>
    <w:unhideWhenUsed/>
  </w:style>
  <w:style w:type="character" w:styleId="762" w:customStyle="1">
    <w:name w:val="Heading 1 Char"/>
    <w:basedOn w:val="759"/>
    <w:uiPriority w:val="9"/>
    <w:rPr>
      <w:rFonts w:ascii="Arial" w:hAnsi="Arial" w:eastAsia="Arial" w:cs="Arial"/>
      <w:sz w:val="40"/>
      <w:szCs w:val="40"/>
    </w:rPr>
  </w:style>
  <w:style w:type="character" w:styleId="763" w:customStyle="1">
    <w:name w:val="Heading 2 Char"/>
    <w:basedOn w:val="759"/>
    <w:uiPriority w:val="9"/>
    <w:rPr>
      <w:rFonts w:ascii="Arial" w:hAnsi="Arial" w:eastAsia="Arial" w:cs="Arial"/>
      <w:sz w:val="34"/>
    </w:rPr>
  </w:style>
  <w:style w:type="character" w:styleId="764" w:customStyle="1">
    <w:name w:val="Heading 3 Char"/>
    <w:basedOn w:val="759"/>
    <w:uiPriority w:val="9"/>
    <w:rPr>
      <w:rFonts w:ascii="Arial" w:hAnsi="Arial" w:eastAsia="Arial" w:cs="Arial"/>
      <w:sz w:val="30"/>
      <w:szCs w:val="30"/>
    </w:rPr>
  </w:style>
  <w:style w:type="character" w:styleId="765" w:customStyle="1">
    <w:name w:val="Heading 4 Char"/>
    <w:basedOn w:val="759"/>
    <w:uiPriority w:val="9"/>
    <w:rPr>
      <w:rFonts w:ascii="Arial" w:hAnsi="Arial" w:eastAsia="Arial" w:cs="Arial"/>
      <w:b/>
      <w:bCs/>
      <w:sz w:val="26"/>
      <w:szCs w:val="26"/>
    </w:rPr>
  </w:style>
  <w:style w:type="character" w:styleId="766" w:customStyle="1">
    <w:name w:val="Heading 5 Char"/>
    <w:basedOn w:val="759"/>
    <w:uiPriority w:val="9"/>
    <w:rPr>
      <w:rFonts w:ascii="Arial" w:hAnsi="Arial" w:eastAsia="Arial" w:cs="Arial"/>
      <w:b/>
      <w:bCs/>
      <w:sz w:val="24"/>
      <w:szCs w:val="24"/>
    </w:rPr>
  </w:style>
  <w:style w:type="character" w:styleId="767" w:customStyle="1">
    <w:name w:val="Heading 6 Char"/>
    <w:basedOn w:val="759"/>
    <w:uiPriority w:val="9"/>
    <w:rPr>
      <w:rFonts w:ascii="Arial" w:hAnsi="Arial" w:eastAsia="Arial" w:cs="Arial"/>
      <w:b/>
      <w:bCs/>
      <w:sz w:val="22"/>
      <w:szCs w:val="22"/>
    </w:rPr>
  </w:style>
  <w:style w:type="character" w:styleId="768" w:customStyle="1">
    <w:name w:val="Heading 7 Char"/>
    <w:basedOn w:val="75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9" w:customStyle="1">
    <w:name w:val="Heading 8 Char"/>
    <w:basedOn w:val="759"/>
    <w:uiPriority w:val="9"/>
    <w:rPr>
      <w:rFonts w:ascii="Arial" w:hAnsi="Arial" w:eastAsia="Arial" w:cs="Arial"/>
      <w:i/>
      <w:iCs/>
      <w:sz w:val="22"/>
      <w:szCs w:val="22"/>
    </w:rPr>
  </w:style>
  <w:style w:type="character" w:styleId="770" w:customStyle="1">
    <w:name w:val="Heading 9 Char"/>
    <w:basedOn w:val="759"/>
    <w:uiPriority w:val="9"/>
    <w:rPr>
      <w:rFonts w:ascii="Arial" w:hAnsi="Arial" w:eastAsia="Arial" w:cs="Arial"/>
      <w:i/>
      <w:iCs/>
      <w:sz w:val="21"/>
      <w:szCs w:val="21"/>
    </w:rPr>
  </w:style>
  <w:style w:type="character" w:styleId="771" w:customStyle="1">
    <w:name w:val="Title Char"/>
    <w:basedOn w:val="759"/>
    <w:uiPriority w:val="10"/>
    <w:rPr>
      <w:sz w:val="48"/>
      <w:szCs w:val="48"/>
    </w:rPr>
  </w:style>
  <w:style w:type="character" w:styleId="772" w:customStyle="1">
    <w:name w:val="Subtitle Char"/>
    <w:basedOn w:val="759"/>
    <w:uiPriority w:val="11"/>
    <w:rPr>
      <w:sz w:val="24"/>
      <w:szCs w:val="24"/>
    </w:rPr>
  </w:style>
  <w:style w:type="character" w:styleId="773" w:customStyle="1">
    <w:name w:val="Quote Char"/>
    <w:uiPriority w:val="29"/>
    <w:rPr>
      <w:i/>
    </w:rPr>
  </w:style>
  <w:style w:type="character" w:styleId="774" w:customStyle="1">
    <w:name w:val="Intense Quote Char"/>
    <w:uiPriority w:val="30"/>
    <w:rPr>
      <w:i/>
    </w:rPr>
  </w:style>
  <w:style w:type="character" w:styleId="775" w:customStyle="1">
    <w:name w:val="Caption Char"/>
    <w:basedOn w:val="759"/>
    <w:uiPriority w:val="35"/>
    <w:rPr>
      <w:b/>
      <w:bCs/>
      <w:color w:val="5b9bd5" w:themeColor="accent1"/>
      <w:sz w:val="18"/>
      <w:szCs w:val="18"/>
    </w:rPr>
  </w:style>
  <w:style w:type="character" w:styleId="776" w:customStyle="1">
    <w:name w:val="Footnote Text Char"/>
    <w:uiPriority w:val="99"/>
    <w:rPr>
      <w:sz w:val="18"/>
    </w:rPr>
  </w:style>
  <w:style w:type="character" w:styleId="777" w:customStyle="1">
    <w:name w:val="Endnote Text Char"/>
    <w:uiPriority w:val="99"/>
    <w:rPr>
      <w:sz w:val="20"/>
    </w:rPr>
  </w:style>
  <w:style w:type="character" w:styleId="778" w:customStyle="1">
    <w:name w:val="Заголовок 1 Знак"/>
    <w:basedOn w:val="759"/>
    <w:link w:val="750"/>
    <w:uiPriority w:val="9"/>
    <w:rPr>
      <w:rFonts w:ascii="Arial" w:hAnsi="Arial" w:eastAsia="Arial" w:cs="Arial"/>
      <w:sz w:val="40"/>
      <w:szCs w:val="40"/>
    </w:rPr>
  </w:style>
  <w:style w:type="character" w:styleId="779" w:customStyle="1">
    <w:name w:val="Заголовок 2 Знак"/>
    <w:basedOn w:val="759"/>
    <w:link w:val="751"/>
    <w:uiPriority w:val="9"/>
    <w:rPr>
      <w:rFonts w:ascii="Arial" w:hAnsi="Arial" w:eastAsia="Arial" w:cs="Arial"/>
      <w:sz w:val="34"/>
    </w:rPr>
  </w:style>
  <w:style w:type="character" w:styleId="780" w:customStyle="1">
    <w:name w:val="Заголовок 3 Знак"/>
    <w:basedOn w:val="759"/>
    <w:link w:val="752"/>
    <w:uiPriority w:val="9"/>
    <w:rPr>
      <w:rFonts w:ascii="Arial" w:hAnsi="Arial" w:eastAsia="Arial" w:cs="Arial"/>
      <w:sz w:val="30"/>
      <w:szCs w:val="30"/>
    </w:rPr>
  </w:style>
  <w:style w:type="character" w:styleId="781" w:customStyle="1">
    <w:name w:val="Заголовок 4 Знак"/>
    <w:basedOn w:val="759"/>
    <w:link w:val="753"/>
    <w:uiPriority w:val="9"/>
    <w:rPr>
      <w:rFonts w:ascii="Arial" w:hAnsi="Arial" w:eastAsia="Arial" w:cs="Arial"/>
      <w:b/>
      <w:bCs/>
      <w:sz w:val="26"/>
      <w:szCs w:val="26"/>
    </w:rPr>
  </w:style>
  <w:style w:type="character" w:styleId="782" w:customStyle="1">
    <w:name w:val="Заголовок 5 Знак"/>
    <w:basedOn w:val="759"/>
    <w:link w:val="754"/>
    <w:uiPriority w:val="9"/>
    <w:rPr>
      <w:rFonts w:ascii="Arial" w:hAnsi="Arial" w:eastAsia="Arial" w:cs="Arial"/>
      <w:b/>
      <w:bCs/>
      <w:sz w:val="24"/>
      <w:szCs w:val="24"/>
    </w:rPr>
  </w:style>
  <w:style w:type="character" w:styleId="783" w:customStyle="1">
    <w:name w:val="Заголовок 6 Знак"/>
    <w:basedOn w:val="759"/>
    <w:link w:val="755"/>
    <w:uiPriority w:val="9"/>
    <w:rPr>
      <w:rFonts w:ascii="Arial" w:hAnsi="Arial" w:eastAsia="Arial" w:cs="Arial"/>
      <w:b/>
      <w:bCs/>
      <w:sz w:val="22"/>
      <w:szCs w:val="22"/>
    </w:rPr>
  </w:style>
  <w:style w:type="character" w:styleId="784" w:customStyle="1">
    <w:name w:val="Заголовок 7 Знак"/>
    <w:basedOn w:val="759"/>
    <w:link w:val="75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85" w:customStyle="1">
    <w:name w:val="Заголовок 8 Знак"/>
    <w:basedOn w:val="759"/>
    <w:link w:val="757"/>
    <w:uiPriority w:val="9"/>
    <w:rPr>
      <w:rFonts w:ascii="Arial" w:hAnsi="Arial" w:eastAsia="Arial" w:cs="Arial"/>
      <w:i/>
      <w:iCs/>
      <w:sz w:val="22"/>
      <w:szCs w:val="22"/>
    </w:rPr>
  </w:style>
  <w:style w:type="character" w:styleId="786" w:customStyle="1">
    <w:name w:val="Заголовок 9 Знак"/>
    <w:basedOn w:val="759"/>
    <w:link w:val="758"/>
    <w:uiPriority w:val="9"/>
    <w:rPr>
      <w:rFonts w:ascii="Arial" w:hAnsi="Arial" w:eastAsia="Arial" w:cs="Arial"/>
      <w:i/>
      <w:iCs/>
      <w:sz w:val="21"/>
      <w:szCs w:val="21"/>
    </w:rPr>
  </w:style>
  <w:style w:type="paragraph" w:styleId="787">
    <w:name w:val="Title"/>
    <w:basedOn w:val="749"/>
    <w:next w:val="749"/>
    <w:link w:val="78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88" w:customStyle="1">
    <w:name w:val="Заголовок Знак"/>
    <w:basedOn w:val="759"/>
    <w:link w:val="787"/>
    <w:uiPriority w:val="10"/>
    <w:rPr>
      <w:sz w:val="48"/>
      <w:szCs w:val="48"/>
    </w:rPr>
  </w:style>
  <w:style w:type="paragraph" w:styleId="789">
    <w:name w:val="Subtitle"/>
    <w:basedOn w:val="749"/>
    <w:next w:val="749"/>
    <w:link w:val="790"/>
    <w:uiPriority w:val="11"/>
    <w:qFormat/>
    <w:pPr>
      <w:spacing w:before="200" w:after="200"/>
    </w:pPr>
    <w:rPr>
      <w:sz w:val="24"/>
      <w:szCs w:val="24"/>
    </w:rPr>
  </w:style>
  <w:style w:type="character" w:styleId="790" w:customStyle="1">
    <w:name w:val="Подзаголовок Знак"/>
    <w:basedOn w:val="759"/>
    <w:link w:val="789"/>
    <w:uiPriority w:val="11"/>
    <w:rPr>
      <w:sz w:val="24"/>
      <w:szCs w:val="24"/>
    </w:rPr>
  </w:style>
  <w:style w:type="paragraph" w:styleId="791">
    <w:name w:val="Quote"/>
    <w:basedOn w:val="749"/>
    <w:next w:val="749"/>
    <w:link w:val="792"/>
    <w:uiPriority w:val="29"/>
    <w:qFormat/>
    <w:pPr>
      <w:ind w:left="720" w:right="720"/>
    </w:pPr>
    <w:rPr>
      <w:i/>
    </w:rPr>
  </w:style>
  <w:style w:type="character" w:styleId="792" w:customStyle="1">
    <w:name w:val="Цитата 2 Знак"/>
    <w:link w:val="791"/>
    <w:uiPriority w:val="29"/>
    <w:rPr>
      <w:i/>
    </w:rPr>
  </w:style>
  <w:style w:type="paragraph" w:styleId="793">
    <w:name w:val="Intense Quote"/>
    <w:basedOn w:val="749"/>
    <w:next w:val="749"/>
    <w:link w:val="79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4" w:customStyle="1">
    <w:name w:val="Выделенная цитата Знак"/>
    <w:link w:val="793"/>
    <w:uiPriority w:val="30"/>
    <w:rPr>
      <w:i/>
    </w:rPr>
  </w:style>
  <w:style w:type="character" w:styleId="795" w:customStyle="1">
    <w:name w:val="Header Char"/>
    <w:basedOn w:val="759"/>
    <w:uiPriority w:val="99"/>
  </w:style>
  <w:style w:type="character" w:styleId="796" w:customStyle="1">
    <w:name w:val="Footer Char"/>
    <w:basedOn w:val="759"/>
    <w:uiPriority w:val="99"/>
  </w:style>
  <w:style w:type="character" w:styleId="797" w:customStyle="1">
    <w:name w:val="Название объекта Знак"/>
    <w:basedOn w:val="759"/>
    <w:link w:val="940"/>
    <w:uiPriority w:val="35"/>
    <w:rPr>
      <w:b/>
      <w:bCs/>
      <w:color w:val="5b9bd5" w:themeColor="accent1"/>
      <w:sz w:val="18"/>
      <w:szCs w:val="18"/>
    </w:rPr>
  </w:style>
  <w:style w:type="table" w:styleId="798" w:customStyle="1">
    <w:name w:val="Table Grid Light"/>
    <w:basedOn w:val="76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99">
    <w:name w:val="Plain Table 1"/>
    <w:basedOn w:val="76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0">
    <w:name w:val="Plain Table 2"/>
    <w:basedOn w:val="76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1">
    <w:name w:val="Plain Table 3"/>
    <w:basedOn w:val="76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2">
    <w:name w:val="Plain Table 4"/>
    <w:basedOn w:val="76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Plain Table 5"/>
    <w:basedOn w:val="76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4">
    <w:name w:val="Grid Table 1 Light"/>
    <w:basedOn w:val="76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Grid Table 1 Light - Accent 1"/>
    <w:basedOn w:val="760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Grid Table 1 Light - Accent 2"/>
    <w:basedOn w:val="760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Grid Table 1 Light - Accent 3"/>
    <w:basedOn w:val="760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Grid Table 1 Light - Accent 4"/>
    <w:basedOn w:val="760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Grid Table 1 Light - Accent 5"/>
    <w:basedOn w:val="760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Grid Table 1 Light - Accent 6"/>
    <w:basedOn w:val="760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Grid Table 2"/>
    <w:basedOn w:val="76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2 - Accent 1"/>
    <w:basedOn w:val="760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2 - Accent 2"/>
    <w:basedOn w:val="760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2 - Accent 3"/>
    <w:basedOn w:val="760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2 - Accent 4"/>
    <w:basedOn w:val="760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2 - Accent 5"/>
    <w:basedOn w:val="760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2 - Accent 6"/>
    <w:basedOn w:val="760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3"/>
    <w:basedOn w:val="76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3 - Accent 1"/>
    <w:basedOn w:val="760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3 - Accent 2"/>
    <w:basedOn w:val="760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3 - Accent 3"/>
    <w:basedOn w:val="760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3 - Accent 4"/>
    <w:basedOn w:val="760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3 - Accent 5"/>
    <w:basedOn w:val="760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3 - Accent 6"/>
    <w:basedOn w:val="760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4"/>
    <w:basedOn w:val="76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6" w:customStyle="1">
    <w:name w:val="Grid Table 4 - Accent 1"/>
    <w:basedOn w:val="760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27" w:customStyle="1">
    <w:name w:val="Grid Table 4 - Accent 2"/>
    <w:basedOn w:val="760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28" w:customStyle="1">
    <w:name w:val="Grid Table 4 - Accent 3"/>
    <w:basedOn w:val="760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29" w:customStyle="1">
    <w:name w:val="Grid Table 4 - Accent 4"/>
    <w:basedOn w:val="760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30" w:customStyle="1">
    <w:name w:val="Grid Table 4 - Accent 5"/>
    <w:basedOn w:val="760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31" w:customStyle="1">
    <w:name w:val="Grid Table 4 - Accent 6"/>
    <w:basedOn w:val="760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32">
    <w:name w:val="Grid Table 5 Dark"/>
    <w:basedOn w:val="76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33" w:customStyle="1">
    <w:name w:val="Grid Table 5 Dark- Accent 1"/>
    <w:basedOn w:val="76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34" w:customStyle="1">
    <w:name w:val="Grid Table 5 Dark - Accent 2"/>
    <w:basedOn w:val="76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35" w:customStyle="1">
    <w:name w:val="Grid Table 5 Dark - Accent 3"/>
    <w:basedOn w:val="76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36" w:customStyle="1">
    <w:name w:val="Grid Table 5 Dark- Accent 4"/>
    <w:basedOn w:val="76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37" w:customStyle="1">
    <w:name w:val="Grid Table 5 Dark - Accent 5"/>
    <w:basedOn w:val="76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38" w:customStyle="1">
    <w:name w:val="Grid Table 5 Dark - Accent 6"/>
    <w:basedOn w:val="76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39">
    <w:name w:val="Grid Table 6 Colorful"/>
    <w:basedOn w:val="76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40" w:customStyle="1">
    <w:name w:val="Grid Table 6 Colorful - Accent 1"/>
    <w:basedOn w:val="760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41" w:customStyle="1">
    <w:name w:val="Grid Table 6 Colorful - Accent 2"/>
    <w:basedOn w:val="760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42" w:customStyle="1">
    <w:name w:val="Grid Table 6 Colorful - Accent 3"/>
    <w:basedOn w:val="760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43" w:customStyle="1">
    <w:name w:val="Grid Table 6 Colorful - Accent 4"/>
    <w:basedOn w:val="760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44" w:customStyle="1">
    <w:name w:val="Grid Table 6 Colorful - Accent 5"/>
    <w:basedOn w:val="760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45" w:customStyle="1">
    <w:name w:val="Grid Table 6 Colorful - Accent 6"/>
    <w:basedOn w:val="760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46">
    <w:name w:val="Grid Table 7 Colorful"/>
    <w:basedOn w:val="76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7 Colorful - Accent 1"/>
    <w:basedOn w:val="760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Grid Table 7 Colorful - Accent 2"/>
    <w:basedOn w:val="760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Grid Table 7 Colorful - Accent 3"/>
    <w:basedOn w:val="760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Grid Table 7 Colorful - Accent 4"/>
    <w:basedOn w:val="760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Grid Table 7 Colorful - Accent 5"/>
    <w:basedOn w:val="760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Grid Table 7 Colorful - Accent 6"/>
    <w:basedOn w:val="760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List Table 1 Light"/>
    <w:basedOn w:val="760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1 Light - Accent 1"/>
    <w:basedOn w:val="760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st Table 1 Light - Accent 2"/>
    <w:basedOn w:val="760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st Table 1 Light - Accent 3"/>
    <w:basedOn w:val="760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1 Light - Accent 4"/>
    <w:basedOn w:val="760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st Table 1 Light - Accent 5"/>
    <w:basedOn w:val="760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st Table 1 Light - Accent 6"/>
    <w:basedOn w:val="760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List Table 2"/>
    <w:basedOn w:val="76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61" w:customStyle="1">
    <w:name w:val="List Table 2 - Accent 1"/>
    <w:basedOn w:val="760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62" w:customStyle="1">
    <w:name w:val="List Table 2 - Accent 2"/>
    <w:basedOn w:val="760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63" w:customStyle="1">
    <w:name w:val="List Table 2 - Accent 3"/>
    <w:basedOn w:val="760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64" w:customStyle="1">
    <w:name w:val="List Table 2 - Accent 4"/>
    <w:basedOn w:val="760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65" w:customStyle="1">
    <w:name w:val="List Table 2 - Accent 5"/>
    <w:basedOn w:val="760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66" w:customStyle="1">
    <w:name w:val="List Table 2 - Accent 6"/>
    <w:basedOn w:val="760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67">
    <w:name w:val="List Table 3"/>
    <w:basedOn w:val="76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3 - Accent 1"/>
    <w:basedOn w:val="760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3 - Accent 2"/>
    <w:basedOn w:val="760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3 - Accent 3"/>
    <w:basedOn w:val="760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3 - Accent 4"/>
    <w:basedOn w:val="760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List Table 3 - Accent 5"/>
    <w:basedOn w:val="760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List Table 3 - Accent 6"/>
    <w:basedOn w:val="760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4"/>
    <w:basedOn w:val="76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List Table 4 - Accent 1"/>
    <w:basedOn w:val="760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List Table 4 - Accent 2"/>
    <w:basedOn w:val="760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List Table 4 - Accent 3"/>
    <w:basedOn w:val="760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 w:customStyle="1">
    <w:name w:val="List Table 4 - Accent 4"/>
    <w:basedOn w:val="760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 w:customStyle="1">
    <w:name w:val="List Table 4 - Accent 5"/>
    <w:basedOn w:val="760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 w:customStyle="1">
    <w:name w:val="List Table 4 - Accent 6"/>
    <w:basedOn w:val="760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5 Dark"/>
    <w:basedOn w:val="76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2" w:customStyle="1">
    <w:name w:val="List Table 5 Dark - Accent 1"/>
    <w:basedOn w:val="760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3" w:customStyle="1">
    <w:name w:val="List Table 5 Dark - Accent 2"/>
    <w:basedOn w:val="760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4" w:customStyle="1">
    <w:name w:val="List Table 5 Dark - Accent 3"/>
    <w:basedOn w:val="760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5" w:customStyle="1">
    <w:name w:val="List Table 5 Dark - Accent 4"/>
    <w:basedOn w:val="760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6" w:customStyle="1">
    <w:name w:val="List Table 5 Dark - Accent 5"/>
    <w:basedOn w:val="760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7" w:customStyle="1">
    <w:name w:val="List Table 5 Dark - Accent 6"/>
    <w:basedOn w:val="760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8">
    <w:name w:val="List Table 6 Colorful"/>
    <w:basedOn w:val="76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89" w:customStyle="1">
    <w:name w:val="List Table 6 Colorful - Accent 1"/>
    <w:basedOn w:val="760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90" w:customStyle="1">
    <w:name w:val="List Table 6 Colorful - Accent 2"/>
    <w:basedOn w:val="760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91" w:customStyle="1">
    <w:name w:val="List Table 6 Colorful - Accent 3"/>
    <w:basedOn w:val="760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92" w:customStyle="1">
    <w:name w:val="List Table 6 Colorful - Accent 4"/>
    <w:basedOn w:val="760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93" w:customStyle="1">
    <w:name w:val="List Table 6 Colorful - Accent 5"/>
    <w:basedOn w:val="760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94" w:customStyle="1">
    <w:name w:val="List Table 6 Colorful - Accent 6"/>
    <w:basedOn w:val="760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95">
    <w:name w:val="List Table 7 Colorful"/>
    <w:basedOn w:val="76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List Table 7 Colorful - Accent 1"/>
    <w:basedOn w:val="760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List Table 7 Colorful - Accent 2"/>
    <w:basedOn w:val="760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List Table 7 Colorful - Accent 3"/>
    <w:basedOn w:val="760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List Table 7 Colorful - Accent 4"/>
    <w:basedOn w:val="760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List Table 7 Colorful - Accent 5"/>
    <w:basedOn w:val="760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List Table 7 Colorful - Accent 6"/>
    <w:basedOn w:val="760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Lined - Accent"/>
    <w:basedOn w:val="76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3" w:customStyle="1">
    <w:name w:val="Lined - Accent 1"/>
    <w:basedOn w:val="76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04" w:customStyle="1">
    <w:name w:val="Lined - Accent 2"/>
    <w:basedOn w:val="76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05" w:customStyle="1">
    <w:name w:val="Lined - Accent 3"/>
    <w:basedOn w:val="76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06" w:customStyle="1">
    <w:name w:val="Lined - Accent 4"/>
    <w:basedOn w:val="76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07" w:customStyle="1">
    <w:name w:val="Lined - Accent 5"/>
    <w:basedOn w:val="76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08" w:customStyle="1">
    <w:name w:val="Lined - Accent 6"/>
    <w:basedOn w:val="76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09" w:customStyle="1">
    <w:name w:val="Bordered &amp; Lined - Accent"/>
    <w:basedOn w:val="760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0" w:customStyle="1">
    <w:name w:val="Bordered &amp; Lined - Accent 1"/>
    <w:basedOn w:val="760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11" w:customStyle="1">
    <w:name w:val="Bordered &amp; Lined - Accent 2"/>
    <w:basedOn w:val="760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12" w:customStyle="1">
    <w:name w:val="Bordered &amp; Lined - Accent 3"/>
    <w:basedOn w:val="760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13" w:customStyle="1">
    <w:name w:val="Bordered &amp; Lined - Accent 4"/>
    <w:basedOn w:val="760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14" w:customStyle="1">
    <w:name w:val="Bordered &amp; Lined - Accent 5"/>
    <w:basedOn w:val="760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15" w:customStyle="1">
    <w:name w:val="Bordered &amp; Lined - Accent 6"/>
    <w:basedOn w:val="760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16" w:customStyle="1">
    <w:name w:val="Bordered"/>
    <w:basedOn w:val="760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17" w:customStyle="1">
    <w:name w:val="Bordered - Accent 1"/>
    <w:basedOn w:val="760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18" w:customStyle="1">
    <w:name w:val="Bordered - Accent 2"/>
    <w:basedOn w:val="760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19" w:customStyle="1">
    <w:name w:val="Bordered - Accent 3"/>
    <w:basedOn w:val="760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20" w:customStyle="1">
    <w:name w:val="Bordered - Accent 4"/>
    <w:basedOn w:val="760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21" w:customStyle="1">
    <w:name w:val="Bordered - Accent 5"/>
    <w:basedOn w:val="760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22" w:customStyle="1">
    <w:name w:val="Bordered - Accent 6"/>
    <w:basedOn w:val="760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923">
    <w:name w:val="footnote text"/>
    <w:basedOn w:val="749"/>
    <w:link w:val="924"/>
    <w:uiPriority w:val="99"/>
    <w:semiHidden/>
    <w:unhideWhenUsed/>
    <w:pPr>
      <w:spacing w:after="40"/>
    </w:pPr>
    <w:rPr>
      <w:sz w:val="18"/>
    </w:rPr>
  </w:style>
  <w:style w:type="character" w:styleId="924" w:customStyle="1">
    <w:name w:val="Текст сноски Знак"/>
    <w:link w:val="923"/>
    <w:uiPriority w:val="99"/>
    <w:rPr>
      <w:sz w:val="18"/>
    </w:rPr>
  </w:style>
  <w:style w:type="character" w:styleId="925">
    <w:name w:val="footnote reference"/>
    <w:basedOn w:val="759"/>
    <w:uiPriority w:val="99"/>
    <w:unhideWhenUsed/>
    <w:rPr>
      <w:vertAlign w:val="superscript"/>
    </w:rPr>
  </w:style>
  <w:style w:type="paragraph" w:styleId="926">
    <w:name w:val="endnote text"/>
    <w:basedOn w:val="749"/>
    <w:link w:val="927"/>
    <w:uiPriority w:val="99"/>
    <w:semiHidden/>
    <w:unhideWhenUsed/>
  </w:style>
  <w:style w:type="character" w:styleId="927" w:customStyle="1">
    <w:name w:val="Текст концевой сноски Знак"/>
    <w:link w:val="926"/>
    <w:uiPriority w:val="99"/>
    <w:rPr>
      <w:sz w:val="20"/>
    </w:rPr>
  </w:style>
  <w:style w:type="character" w:styleId="928">
    <w:name w:val="endnote reference"/>
    <w:basedOn w:val="759"/>
    <w:uiPriority w:val="99"/>
    <w:semiHidden/>
    <w:unhideWhenUsed/>
    <w:rPr>
      <w:vertAlign w:val="superscript"/>
    </w:rPr>
  </w:style>
  <w:style w:type="paragraph" w:styleId="929">
    <w:name w:val="toc 1"/>
    <w:basedOn w:val="749"/>
    <w:next w:val="749"/>
    <w:uiPriority w:val="39"/>
    <w:unhideWhenUsed/>
    <w:pPr>
      <w:spacing w:after="57"/>
    </w:pPr>
  </w:style>
  <w:style w:type="paragraph" w:styleId="930">
    <w:name w:val="toc 2"/>
    <w:basedOn w:val="749"/>
    <w:next w:val="749"/>
    <w:uiPriority w:val="39"/>
    <w:unhideWhenUsed/>
    <w:pPr>
      <w:ind w:left="283"/>
      <w:spacing w:after="57"/>
    </w:pPr>
  </w:style>
  <w:style w:type="paragraph" w:styleId="931">
    <w:name w:val="toc 3"/>
    <w:basedOn w:val="749"/>
    <w:next w:val="749"/>
    <w:uiPriority w:val="39"/>
    <w:unhideWhenUsed/>
    <w:pPr>
      <w:ind w:left="567"/>
      <w:spacing w:after="57"/>
    </w:pPr>
  </w:style>
  <w:style w:type="paragraph" w:styleId="932">
    <w:name w:val="toc 4"/>
    <w:basedOn w:val="749"/>
    <w:next w:val="749"/>
    <w:uiPriority w:val="39"/>
    <w:unhideWhenUsed/>
    <w:pPr>
      <w:ind w:left="850"/>
      <w:spacing w:after="57"/>
    </w:pPr>
  </w:style>
  <w:style w:type="paragraph" w:styleId="933">
    <w:name w:val="toc 5"/>
    <w:basedOn w:val="749"/>
    <w:next w:val="749"/>
    <w:uiPriority w:val="39"/>
    <w:unhideWhenUsed/>
    <w:pPr>
      <w:ind w:left="1134"/>
      <w:spacing w:after="57"/>
    </w:pPr>
  </w:style>
  <w:style w:type="paragraph" w:styleId="934">
    <w:name w:val="toc 6"/>
    <w:basedOn w:val="749"/>
    <w:next w:val="749"/>
    <w:uiPriority w:val="39"/>
    <w:unhideWhenUsed/>
    <w:pPr>
      <w:ind w:left="1417"/>
      <w:spacing w:after="57"/>
    </w:pPr>
  </w:style>
  <w:style w:type="paragraph" w:styleId="935">
    <w:name w:val="toc 7"/>
    <w:basedOn w:val="749"/>
    <w:next w:val="749"/>
    <w:uiPriority w:val="39"/>
    <w:unhideWhenUsed/>
    <w:pPr>
      <w:ind w:left="1701"/>
      <w:spacing w:after="57"/>
    </w:pPr>
  </w:style>
  <w:style w:type="paragraph" w:styleId="936">
    <w:name w:val="toc 8"/>
    <w:basedOn w:val="749"/>
    <w:next w:val="749"/>
    <w:uiPriority w:val="39"/>
    <w:unhideWhenUsed/>
    <w:pPr>
      <w:ind w:left="1984"/>
      <w:spacing w:after="57"/>
    </w:pPr>
  </w:style>
  <w:style w:type="paragraph" w:styleId="937">
    <w:name w:val="toc 9"/>
    <w:basedOn w:val="749"/>
    <w:next w:val="749"/>
    <w:uiPriority w:val="39"/>
    <w:unhideWhenUsed/>
    <w:pPr>
      <w:ind w:left="2268"/>
      <w:spacing w:after="57"/>
    </w:pPr>
  </w:style>
  <w:style w:type="paragraph" w:styleId="938">
    <w:name w:val="TOC Heading"/>
    <w:uiPriority w:val="39"/>
    <w:unhideWhenUsed/>
  </w:style>
  <w:style w:type="paragraph" w:styleId="939">
    <w:name w:val="table of figures"/>
    <w:basedOn w:val="749"/>
    <w:next w:val="749"/>
    <w:uiPriority w:val="99"/>
    <w:unhideWhenUsed/>
  </w:style>
  <w:style w:type="paragraph" w:styleId="940">
    <w:name w:val="Caption"/>
    <w:basedOn w:val="749"/>
    <w:next w:val="749"/>
    <w:link w:val="797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41">
    <w:name w:val="Body Text"/>
    <w:basedOn w:val="749"/>
    <w:link w:val="969"/>
    <w:pPr>
      <w:ind w:right="3117"/>
    </w:pPr>
    <w:rPr>
      <w:rFonts w:ascii="Courier New" w:hAnsi="Courier New"/>
      <w:sz w:val="26"/>
    </w:rPr>
  </w:style>
  <w:style w:type="paragraph" w:styleId="942">
    <w:name w:val="Body Text Indent"/>
    <w:basedOn w:val="749"/>
    <w:pPr>
      <w:ind w:right="-1"/>
      <w:jc w:val="both"/>
    </w:pPr>
    <w:rPr>
      <w:sz w:val="26"/>
    </w:rPr>
  </w:style>
  <w:style w:type="paragraph" w:styleId="943">
    <w:name w:val="Footer"/>
    <w:basedOn w:val="749"/>
    <w:link w:val="1028"/>
    <w:uiPriority w:val="99"/>
    <w:pPr>
      <w:tabs>
        <w:tab w:val="center" w:pos="4153" w:leader="none"/>
        <w:tab w:val="right" w:pos="8306" w:leader="none"/>
      </w:tabs>
    </w:pPr>
  </w:style>
  <w:style w:type="character" w:styleId="944">
    <w:name w:val="page number"/>
    <w:basedOn w:val="759"/>
  </w:style>
  <w:style w:type="paragraph" w:styleId="945">
    <w:name w:val="Header"/>
    <w:basedOn w:val="749"/>
    <w:link w:val="948"/>
    <w:uiPriority w:val="99"/>
    <w:pPr>
      <w:tabs>
        <w:tab w:val="center" w:pos="4153" w:leader="none"/>
        <w:tab w:val="right" w:pos="8306" w:leader="none"/>
      </w:tabs>
    </w:pPr>
  </w:style>
  <w:style w:type="paragraph" w:styleId="946">
    <w:name w:val="Balloon Text"/>
    <w:basedOn w:val="749"/>
    <w:link w:val="947"/>
    <w:uiPriority w:val="99"/>
    <w:rPr>
      <w:rFonts w:ascii="Segoe UI" w:hAnsi="Segoe UI" w:cs="Segoe UI"/>
      <w:sz w:val="18"/>
      <w:szCs w:val="18"/>
    </w:rPr>
  </w:style>
  <w:style w:type="character" w:styleId="947" w:customStyle="1">
    <w:name w:val="Текст выноски Знак"/>
    <w:link w:val="946"/>
    <w:uiPriority w:val="99"/>
    <w:rPr>
      <w:rFonts w:ascii="Segoe UI" w:hAnsi="Segoe UI" w:cs="Segoe UI"/>
      <w:sz w:val="18"/>
      <w:szCs w:val="18"/>
    </w:rPr>
  </w:style>
  <w:style w:type="character" w:styleId="948" w:customStyle="1">
    <w:name w:val="Верхний колонтитул Знак"/>
    <w:link w:val="945"/>
    <w:uiPriority w:val="99"/>
    <w:qFormat/>
  </w:style>
  <w:style w:type="numbering" w:styleId="949" w:customStyle="1">
    <w:name w:val="Нет списка1"/>
    <w:next w:val="761"/>
    <w:uiPriority w:val="99"/>
    <w:semiHidden/>
    <w:unhideWhenUsed/>
  </w:style>
  <w:style w:type="paragraph" w:styleId="950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951">
    <w:name w:val="Hyperlink"/>
    <w:uiPriority w:val="99"/>
    <w:unhideWhenUsed/>
    <w:rPr>
      <w:color w:val="0000ff"/>
      <w:u w:val="single"/>
    </w:rPr>
  </w:style>
  <w:style w:type="character" w:styleId="952">
    <w:name w:val="FollowedHyperlink"/>
    <w:uiPriority w:val="99"/>
    <w:unhideWhenUsed/>
    <w:rPr>
      <w:color w:val="800080"/>
      <w:u w:val="single"/>
    </w:rPr>
  </w:style>
  <w:style w:type="paragraph" w:styleId="953" w:customStyle="1">
    <w:name w:val="xl65"/>
    <w:basedOn w:val="74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4" w:customStyle="1">
    <w:name w:val="xl66"/>
    <w:basedOn w:val="74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5" w:customStyle="1">
    <w:name w:val="xl67"/>
    <w:basedOn w:val="74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6" w:customStyle="1">
    <w:name w:val="xl68"/>
    <w:basedOn w:val="74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57" w:customStyle="1">
    <w:name w:val="xl69"/>
    <w:basedOn w:val="74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8" w:customStyle="1">
    <w:name w:val="xl70"/>
    <w:basedOn w:val="74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59" w:customStyle="1">
    <w:name w:val="xl71"/>
    <w:basedOn w:val="74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60" w:customStyle="1">
    <w:name w:val="xl72"/>
    <w:basedOn w:val="74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61" w:customStyle="1">
    <w:name w:val="xl73"/>
    <w:basedOn w:val="74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62" w:customStyle="1">
    <w:name w:val="xl74"/>
    <w:basedOn w:val="74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63" w:customStyle="1">
    <w:name w:val="xl75"/>
    <w:basedOn w:val="74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64" w:customStyle="1">
    <w:name w:val="xl76"/>
    <w:basedOn w:val="74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65" w:customStyle="1">
    <w:name w:val="xl77"/>
    <w:basedOn w:val="749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66" w:customStyle="1">
    <w:name w:val="xl78"/>
    <w:basedOn w:val="749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67" w:customStyle="1">
    <w:name w:val="xl79"/>
    <w:basedOn w:val="749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68" w:customStyle="1">
    <w:name w:val="Форма"/>
    <w:rPr>
      <w:sz w:val="28"/>
      <w:szCs w:val="28"/>
    </w:rPr>
  </w:style>
  <w:style w:type="character" w:styleId="969" w:customStyle="1">
    <w:name w:val="Основной текст Знак"/>
    <w:link w:val="941"/>
    <w:rPr>
      <w:rFonts w:ascii="Courier New" w:hAnsi="Courier New"/>
      <w:sz w:val="26"/>
    </w:rPr>
  </w:style>
  <w:style w:type="paragraph" w:styleId="970" w:customStyle="1">
    <w:name w:val="ConsPlusNormal"/>
    <w:link w:val="1031"/>
    <w:qFormat/>
    <w:rPr>
      <w:sz w:val="28"/>
      <w:szCs w:val="28"/>
    </w:rPr>
  </w:style>
  <w:style w:type="numbering" w:styleId="971" w:customStyle="1">
    <w:name w:val="Нет списка11"/>
    <w:next w:val="761"/>
    <w:uiPriority w:val="99"/>
    <w:semiHidden/>
    <w:unhideWhenUsed/>
  </w:style>
  <w:style w:type="numbering" w:styleId="972" w:customStyle="1">
    <w:name w:val="Нет списка111"/>
    <w:next w:val="761"/>
    <w:uiPriority w:val="99"/>
    <w:semiHidden/>
    <w:unhideWhenUsed/>
  </w:style>
  <w:style w:type="paragraph" w:styleId="973" w:customStyle="1">
    <w:name w:val="font5"/>
    <w:basedOn w:val="749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74" w:customStyle="1">
    <w:name w:val="xl80"/>
    <w:basedOn w:val="74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75" w:customStyle="1">
    <w:name w:val="xl81"/>
    <w:basedOn w:val="74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76" w:customStyle="1">
    <w:name w:val="xl82"/>
    <w:basedOn w:val="749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77">
    <w:name w:val="Table Grid"/>
    <w:basedOn w:val="760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78" w:customStyle="1">
    <w:name w:val="xl83"/>
    <w:basedOn w:val="74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9" w:customStyle="1">
    <w:name w:val="xl84"/>
    <w:basedOn w:val="74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80" w:customStyle="1">
    <w:name w:val="xl85"/>
    <w:basedOn w:val="74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81" w:customStyle="1">
    <w:name w:val="xl86"/>
    <w:basedOn w:val="74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82" w:customStyle="1">
    <w:name w:val="xl87"/>
    <w:basedOn w:val="74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83" w:customStyle="1">
    <w:name w:val="xl88"/>
    <w:basedOn w:val="74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84" w:customStyle="1">
    <w:name w:val="xl89"/>
    <w:basedOn w:val="74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85" w:customStyle="1">
    <w:name w:val="xl90"/>
    <w:basedOn w:val="74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86" w:customStyle="1">
    <w:name w:val="xl91"/>
    <w:basedOn w:val="74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87" w:customStyle="1">
    <w:name w:val="xl92"/>
    <w:basedOn w:val="74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88" w:customStyle="1">
    <w:name w:val="xl93"/>
    <w:basedOn w:val="74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89" w:customStyle="1">
    <w:name w:val="xl94"/>
    <w:basedOn w:val="749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90" w:customStyle="1">
    <w:name w:val="xl95"/>
    <w:basedOn w:val="74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91" w:customStyle="1">
    <w:name w:val="xl96"/>
    <w:basedOn w:val="74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92" w:customStyle="1">
    <w:name w:val="xl97"/>
    <w:basedOn w:val="74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93" w:customStyle="1">
    <w:name w:val="xl98"/>
    <w:basedOn w:val="74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94" w:customStyle="1">
    <w:name w:val="xl99"/>
    <w:basedOn w:val="749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95" w:customStyle="1">
    <w:name w:val="xl100"/>
    <w:basedOn w:val="749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6" w:customStyle="1">
    <w:name w:val="xl101"/>
    <w:basedOn w:val="74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7" w:customStyle="1">
    <w:name w:val="xl102"/>
    <w:basedOn w:val="74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8" w:customStyle="1">
    <w:name w:val="xl103"/>
    <w:basedOn w:val="749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9" w:customStyle="1">
    <w:name w:val="xl104"/>
    <w:basedOn w:val="74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0" w:customStyle="1">
    <w:name w:val="xl105"/>
    <w:basedOn w:val="74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1" w:customStyle="1">
    <w:name w:val="xl106"/>
    <w:basedOn w:val="74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1002" w:customStyle="1">
    <w:name w:val="xl107"/>
    <w:basedOn w:val="74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3" w:customStyle="1">
    <w:name w:val="xl108"/>
    <w:basedOn w:val="749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4" w:customStyle="1">
    <w:name w:val="xl109"/>
    <w:basedOn w:val="749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5" w:customStyle="1">
    <w:name w:val="xl110"/>
    <w:basedOn w:val="749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6" w:customStyle="1">
    <w:name w:val="xl111"/>
    <w:basedOn w:val="749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7" w:customStyle="1">
    <w:name w:val="xl112"/>
    <w:basedOn w:val="749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1008" w:customStyle="1">
    <w:name w:val="xl113"/>
    <w:basedOn w:val="749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9" w:customStyle="1">
    <w:name w:val="xl114"/>
    <w:basedOn w:val="749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0" w:customStyle="1">
    <w:name w:val="xl115"/>
    <w:basedOn w:val="749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1011" w:customStyle="1">
    <w:name w:val="xl116"/>
    <w:basedOn w:val="749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2" w:customStyle="1">
    <w:name w:val="xl117"/>
    <w:basedOn w:val="749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3" w:customStyle="1">
    <w:name w:val="xl118"/>
    <w:basedOn w:val="749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4" w:customStyle="1">
    <w:name w:val="xl119"/>
    <w:basedOn w:val="74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5" w:customStyle="1">
    <w:name w:val="xl120"/>
    <w:basedOn w:val="74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16" w:customStyle="1">
    <w:name w:val="xl121"/>
    <w:basedOn w:val="749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17" w:customStyle="1">
    <w:name w:val="xl122"/>
    <w:basedOn w:val="749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8" w:customStyle="1">
    <w:name w:val="xl123"/>
    <w:basedOn w:val="74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19" w:customStyle="1">
    <w:name w:val="xl124"/>
    <w:basedOn w:val="74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20" w:customStyle="1">
    <w:name w:val="xl125"/>
    <w:basedOn w:val="74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1021" w:customStyle="1">
    <w:name w:val="Нет списка2"/>
    <w:next w:val="761"/>
    <w:uiPriority w:val="99"/>
    <w:semiHidden/>
    <w:unhideWhenUsed/>
  </w:style>
  <w:style w:type="numbering" w:styleId="1022" w:customStyle="1">
    <w:name w:val="Нет списка3"/>
    <w:next w:val="761"/>
    <w:uiPriority w:val="99"/>
    <w:semiHidden/>
    <w:unhideWhenUsed/>
  </w:style>
  <w:style w:type="paragraph" w:styleId="1023" w:customStyle="1">
    <w:name w:val="font6"/>
    <w:basedOn w:val="749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24" w:customStyle="1">
    <w:name w:val="font7"/>
    <w:basedOn w:val="749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25" w:customStyle="1">
    <w:name w:val="font8"/>
    <w:basedOn w:val="749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1026" w:customStyle="1">
    <w:name w:val="Нет списка4"/>
    <w:next w:val="761"/>
    <w:uiPriority w:val="99"/>
    <w:semiHidden/>
    <w:unhideWhenUsed/>
  </w:style>
  <w:style w:type="paragraph" w:styleId="1027">
    <w:name w:val="List Paragraph"/>
    <w:basedOn w:val="749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1028" w:customStyle="1">
    <w:name w:val="Нижний колонтитул Знак"/>
    <w:link w:val="943"/>
    <w:uiPriority w:val="99"/>
  </w:style>
  <w:style w:type="paragraph" w:styleId="1029" w:customStyle="1">
    <w:name w:val="ConsPlusTitle"/>
    <w:qFormat/>
    <w:pPr>
      <w:widowControl w:val="off"/>
    </w:pPr>
    <w:rPr>
      <w:rFonts w:cs="Calibri" w:asciiTheme="minorHAnsi" w:hAnsiTheme="minorHAnsi"/>
      <w:b/>
      <w:sz w:val="22"/>
    </w:rPr>
  </w:style>
  <w:style w:type="paragraph" w:styleId="1030">
    <w:name w:val="Normal (Web)"/>
    <w:basedOn w:val="749"/>
    <w:uiPriority w:val="99"/>
    <w:unhideWhenUsed/>
    <w:qFormat/>
    <w:pPr>
      <w:spacing w:beforeAutospacing="1" w:after="200" w:afterAutospacing="1"/>
    </w:pPr>
    <w:rPr>
      <w:sz w:val="24"/>
      <w:szCs w:val="24"/>
    </w:rPr>
  </w:style>
  <w:style w:type="character" w:styleId="1031" w:customStyle="1">
    <w:name w:val="ConsPlusNormal Знак"/>
    <w:link w:val="970"/>
    <w:rPr>
      <w:sz w:val="28"/>
      <w:szCs w:val="28"/>
    </w:rPr>
  </w:style>
  <w:style w:type="paragraph" w:styleId="1032">
    <w:name w:val="HTML Preformatted"/>
    <w:basedOn w:val="749"/>
    <w:link w:val="1033"/>
    <w:uiPriority w:val="99"/>
    <w:semiHidden/>
    <w:unhideWhenUsed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</w:rPr>
  </w:style>
  <w:style w:type="character" w:styleId="1033" w:customStyle="1">
    <w:name w:val="Стандартный HTML Знак"/>
    <w:basedOn w:val="759"/>
    <w:link w:val="1032"/>
    <w:uiPriority w:val="99"/>
    <w:semiHidden/>
    <w:rPr>
      <w:rFonts w:ascii="Courier New" w:hAnsi="Courier New" w:cs="Courier New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1.xml" /><Relationship Id="rId14" Type="http://schemas.openxmlformats.org/officeDocument/2006/relationships/customXml" Target="../customXml/item1.xml" /><Relationship Id="rId15" Type="http://schemas.openxmlformats.org/officeDocument/2006/relationships/image" Target="media/image1.png"/><Relationship Id="rId16" Type="http://schemas.openxmlformats.org/officeDocument/2006/relationships/hyperlink" Target="mailto:adzr@perm.permkrai.ru" TargetMode="External"/><Relationship Id="rId17" Type="http://schemas.openxmlformats.org/officeDocument/2006/relationships/hyperlink" Target="mailto:air@perm.permkrai.ru" TargetMode="External"/><Relationship Id="rId18" Type="http://schemas.openxmlformats.org/officeDocument/2006/relationships/hyperlink" Target="mailto:akir@perm.permkrai.ru" TargetMode="External"/><Relationship Id="rId19" Type="http://schemas.openxmlformats.org/officeDocument/2006/relationships/hyperlink" Target="mailto:amtv@perm.permkrai.ru" TargetMode="External"/><Relationship Id="rId20" Type="http://schemas.openxmlformats.org/officeDocument/2006/relationships/hyperlink" Target="mailto:aord@perm.permkrai.ru" TargetMode="External"/><Relationship Id="rId21" Type="http://schemas.openxmlformats.org/officeDocument/2006/relationships/hyperlink" Target="mailto:asvr@perm.permkrai.ru" TargetMode="External"/><Relationship Id="rId22" Type="http://schemas.openxmlformats.org/officeDocument/2006/relationships/hyperlink" Target="mailto:anld@perm.permkrai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D93BD-7C8A-41E1-A2B3-BCE0644BD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melnikov-ega</cp:lastModifiedBy>
  <cp:revision>7</cp:revision>
  <dcterms:created xsi:type="dcterms:W3CDTF">2026-09-18T01:54:00Z</dcterms:created>
  <dcterms:modified xsi:type="dcterms:W3CDTF">2026-09-18T04:18:58Z</dcterms:modified>
</cp:coreProperties>
</file>