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 е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2"/>
                          <a:chOff x="0" y="0"/>
                          <a:chExt cx="6392079" cy="1556642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1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02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4795517" name=""/>
                          <pic:cNvPicPr/>
                          <pic:nvPr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02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3" o:title=""/>
                </v:shape>
              </v:group>
            </w:pict>
          </mc:Fallback>
        </mc:AlternateContent>
      </w:r>
      <w:r/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38" w:lineRule="exact"/>
      </w:pPr>
      <w:r/>
      <w:r/>
    </w:p>
    <w:p>
      <w:pPr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О создании комиссии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по оценке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земельных участков и территорий,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выявленных с целью образования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земельных участков,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для предоставления 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льготным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категориям граждан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 внесении изменений в отдельные</w:t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постановления администрации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города Перми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в сфере 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предоставления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земельных участ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л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ь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г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ы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г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я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г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ж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</w:t>
      </w:r>
      <w:r>
        <w:rPr>
          <w:b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</w:t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lef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72"/>
          <w:szCs w:val="72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В соответствии с законами Пермского края от 01 декабря 2011 г. № 871-ПК «О бесплатном предоставлении земельных участков многодетным семьям в Пермском крае», от 08 декабря 2023 г. № 255-ПК «О бесплатном предоставлении земельных участков военн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лужащим, лицам, заключившим контракт о пребывании </w:t>
        <w:br/>
        <w:t xml:space="preserve">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лицам, проходящим службу в войсках н</w:t>
      </w:r>
      <w:r>
        <w:rPr>
          <w:sz w:val="28"/>
          <w:szCs w:val="28"/>
        </w:rPr>
        <w:t xml:space="preserve">ациональной гвардии Российской Федерации, и членам их семей в собственность на территории Пермского края»,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Уставом</w:t>
      </w:r>
      <w:r>
        <w:rPr>
          <w:sz w:val="28"/>
          <w:szCs w:val="28"/>
        </w:rPr>
        <w:t xml:space="preserve"> города Перми</w:t>
      </w:r>
      <w:r>
        <w:rPr>
          <w:sz w:val="28"/>
          <w:szCs w:val="28"/>
        </w:rPr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1. Создать комиссию по оценке земельных участков и территорий, выявленных с целью образования земельных участков, для предоставления льготным категориям граждан. 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 Утвердить прилагаемые: 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2.1. Положение о комиссии по оценке земельных участков и территорий, выявленных с целью образования земельных участков, для предоставления льготным категориям граждан; 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2.2. состав комиссии по оценке земельных участков и территорий, выявленных с целью образования земельных участков, для предоставления льготным категориям граждан.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3. Внести в Порядок формирования перечня земельных участков, предназначенных для предоставления многодетным семьям в собственность бесплатно без торгов в городе Перми, утвержденный постановлением администрации города Перми от 20 июня 2012 г. № 309 (</w:t>
      </w:r>
      <w:r>
        <w:rPr>
          <w:sz w:val="28"/>
          <w:szCs w:val="28"/>
        </w:rPr>
        <w:t xml:space="preserve">в ред. от 29.11.2012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828,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29.12.2012 № 1013, от 15.05.2013 № 369, от 23.12.2014 № 1022,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27.06.2016 № 444, от 24.03.2017 </w:t>
        <w:br/>
        <w:t xml:space="preserve">№ 217, от 23.05.2019 № 206,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06.10.2020 № 935, от 29.06.2021 № 481, от 03.06.2022 № 447,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24.05.2023 № 409, от 06.05.2025 № 304</w:t>
      </w:r>
      <w:r>
        <w:rPr>
          <w:sz w:val="28"/>
          <w:szCs w:val="28"/>
        </w:rPr>
        <w:t xml:space="preserve">), следующие изменения: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rPr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3.1. п</w:t>
      </w:r>
      <w:r>
        <w:rPr>
          <w:sz w:val="28"/>
          <w:szCs w:val="28"/>
          <w:highlight w:val="none"/>
        </w:rPr>
        <w:t xml:space="preserve">реамбулу после слов «</w:t>
      </w:r>
      <w:r>
        <w:rPr>
          <w:sz w:val="28"/>
          <w:szCs w:val="28"/>
          <w:highlight w:val="none"/>
        </w:rPr>
        <w:t xml:space="preserve">Об общих принципах организации местного самоуправления в Российской Федерации</w:t>
      </w:r>
      <w:r>
        <w:rPr>
          <w:sz w:val="28"/>
          <w:szCs w:val="28"/>
          <w:highlight w:val="none"/>
        </w:rPr>
        <w:t xml:space="preserve">» дополнить словами «от 20.03.2025 г. № 33-ФЗ «</w:t>
      </w:r>
      <w:r>
        <w:rPr>
          <w:sz w:val="28"/>
          <w:szCs w:val="28"/>
          <w:highlight w:val="none"/>
        </w:rPr>
        <w:t xml:space="preserve"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  <w:highlight w:val="none"/>
        </w:rPr>
        <w:t xml:space="preserve">» </w:t>
      </w:r>
      <w:r>
        <w:rPr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  <w:t xml:space="preserve">.2. в пункте 1.1 слова «О государственном кадастре недвижимости» заменить словами «О кадастровой деятельности»;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3.3. в пункте 1.2 слова «</w:t>
      </w:r>
      <w:r>
        <w:rPr>
          <w:sz w:val="28"/>
          <w:szCs w:val="28"/>
          <w:highlight w:val="none"/>
        </w:rPr>
        <w:t xml:space="preserve">дачного строительства</w:t>
      </w:r>
      <w:r>
        <w:rPr>
          <w:sz w:val="28"/>
          <w:szCs w:val="28"/>
          <w:highlight w:val="none"/>
        </w:rPr>
        <w:t xml:space="preserve">» </w:t>
      </w:r>
      <w:r>
        <w:rPr>
          <w:sz w:val="28"/>
          <w:szCs w:val="28"/>
          <w:highlight w:val="none"/>
        </w:rPr>
        <w:t xml:space="preserve">исключить, слово «садоводства» заменить словами «ведения садоводства»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3.4. в пункте </w:t>
      </w:r>
      <w:r>
        <w:rPr>
          <w:sz w:val="28"/>
          <w:szCs w:val="28"/>
          <w:highlight w:val="none"/>
        </w:rPr>
        <w:t xml:space="preserve">4.1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3.4.1. абзац первый после слов «С целью выявления» дополнит</w:t>
      </w:r>
      <w:r>
        <w:rPr>
          <w:sz w:val="28"/>
          <w:szCs w:val="28"/>
        </w:rPr>
        <w:t xml:space="preserve">ь словами «земельных участков и»;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3.4.2. </w:t>
      </w:r>
      <w:r>
        <w:rPr>
          <w:sz w:val="28"/>
          <w:szCs w:val="28"/>
        </w:rPr>
        <w:t xml:space="preserve">абзац четвертый изложить в следующей редакции: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организует работу Комиссии по оценке земельных участков и территорий, выявленных с целью образования земельных участков, для предоставления льготным категориям граждан (далее – Комиссия) и обеспечивает проведение обследования выявленных территорий Комиссие</w:t>
      </w:r>
      <w:r>
        <w:rPr>
          <w:sz w:val="28"/>
          <w:szCs w:val="28"/>
        </w:rPr>
        <w:t xml:space="preserve">й.»</w:t>
      </w:r>
      <w:r>
        <w:rPr>
          <w:sz w:val="28"/>
          <w:szCs w:val="28"/>
        </w:rPr>
        <w:t xml:space="preserve">;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3.5. </w:t>
      </w:r>
      <w:r>
        <w:rPr>
          <w:sz w:val="28"/>
          <w:szCs w:val="28"/>
        </w:rPr>
        <w:t xml:space="preserve">абзац первый пункта 4.2 после слов «земельных участков» дополнить словами «на территории, в отношении которой имеется заключение Комиссии о пригодности земельных участков для предоставления льготным категориям граждан,»;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3.6. пункт 4.2.7 признать утратившим силу.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4. Внести в Порядок формирования альтернативного перечня земельных участков, предназначенных для предоставления многодетным семьям в собственность бесплатно без торгов, утвержденный постановлением администрации города Перми от 24 марта 2017 г. № 217 </w:t>
      </w: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б утверждении Порядка формирования альтернативного перечня земельных участков, предназначенных для предоставления многодетным семьям в собственность бесплатно без торгов, Порядка распределения земельных участков, включенных в альтернативный перечень земель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ых участков, предназначенных для предоставления многодетным семьям в собственность без торгов, между многодетными семьями, поставленными на учет в городе Перми в целях предоставления земельных участков, и о внесении изменений в отдельные правовые акты адми</w:t>
      </w:r>
      <w:r>
        <w:rPr>
          <w:sz w:val="28"/>
          <w:szCs w:val="28"/>
          <w:highlight w:val="none"/>
        </w:rPr>
        <w:t xml:space="preserve">нистрации города Перми»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в ред. от 02.11.2018 № 865,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23.05.2019 № 206, от 06.10.2020 № 935, от 13.05.2021 № 345,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29.06.2021 № 481, от 25.08.2021 № 619, от 03.06.2022 № 447,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02.09.2022 № 740, от 24.05.2023 № 409, от 24.12.2024 № 1279,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06.05.2025 № 304</w:t>
      </w:r>
      <w:r>
        <w:rPr>
          <w:sz w:val="28"/>
          <w:szCs w:val="28"/>
        </w:rPr>
        <w:t xml:space="preserve">), следующие изменения: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4.1. пункт 4.1 после слова «выявляет» дополнить словами « земельные</w:t>
      </w:r>
      <w:r>
        <w:rPr>
          <w:sz w:val="28"/>
          <w:szCs w:val="28"/>
        </w:rPr>
        <w:t xml:space="preserve"> участки</w:t>
      </w:r>
      <w:r>
        <w:rPr>
          <w:sz w:val="28"/>
          <w:szCs w:val="28"/>
        </w:rPr>
        <w:t xml:space="preserve"> и»;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4.2. дополнить пунктом 4.1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  <w:vertAlign w:val="baseline"/>
        </w:rPr>
        <w:t xml:space="preserve"> </w:t>
      </w:r>
      <w:r>
        <w:rPr>
          <w:sz w:val="28"/>
          <w:szCs w:val="28"/>
        </w:rPr>
        <w:t xml:space="preserve">следующего содержания: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4.1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</w:rPr>
        <w:t xml:space="preserve">. организует работу Комиссии по оценке земельных участков и территорий, выявленных с целью образования земельных участков, для предоставления льготным категориям граждан (далее – Комиссия) и обеспечивает проведение обследования выявленных территорий Ко</w:t>
      </w:r>
      <w:r>
        <w:rPr>
          <w:sz w:val="28"/>
          <w:szCs w:val="28"/>
        </w:rPr>
        <w:t xml:space="preserve">миссией.»;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4.3. абзац первый пункта 4.2 после слов «земельных участков» дополнить словами «на территории, в отношении которой имеется заключение Комиссии о пригодности земельных участков для предоставления льготным категориям граждан,».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Внести в Порядок предоставления земельных участков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</w:t>
      </w:r>
      <w:r>
        <w:rPr>
          <w:sz w:val="28"/>
          <w:szCs w:val="28"/>
        </w:rPr>
        <w:t xml:space="preserve">Российской Федерации), лицам, проходящим службу в войсках национальной гвардии Российской Федерации, и членам их семей в собственность бесплатно, утвержденный постановлением администрации города Перми от 28 февраля 2024 г. № 148 (</w:t>
      </w:r>
      <w:r>
        <w:rPr>
          <w:sz w:val="28"/>
          <w:szCs w:val="28"/>
        </w:rPr>
        <w:t xml:space="preserve">в ред. от 25.12.2025 № 1045</w:t>
      </w:r>
      <w:r>
        <w:rPr>
          <w:sz w:val="28"/>
          <w:szCs w:val="28"/>
        </w:rPr>
        <w:t xml:space="preserve">),</w:t>
      </w:r>
      <w:r>
        <w:rPr>
          <w:sz w:val="28"/>
          <w:szCs w:val="28"/>
        </w:rPr>
        <w:t xml:space="preserve"> следующие изменения: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5.1. пункт 2.1 изложить в следующей редакции: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2.1. В целях предоставления земельных участков департаментом социальной политики в соответствии с Административным регламентом предоставления департаментом социальной политики администрации города Перми муниципальной услуги «Постановка на учет военнослужащ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 в </w:t>
      </w:r>
      <w:r>
        <w:rPr>
          <w:sz w:val="28"/>
          <w:szCs w:val="28"/>
        </w:rPr>
        <w:t xml:space="preserve">качестве лиц, имеющих право на предоставление земельного участка в собственность бесплатно», утвержденным постановлением администрации города Перми от 30.09.2025 № 691 (далее – Административный регламент, постановка на учет), осу</w:t>
      </w:r>
      <w:r>
        <w:rPr>
          <w:sz w:val="28"/>
          <w:szCs w:val="28"/>
        </w:rPr>
        <w:t xml:space="preserve">ществляется постановка на учет:»;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5.2. в пункте 2.1.1 слова «, на основании заявления этих лиц, поданного по форме согласно приложению 1 к настоящему Порядку (далее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заявление о постановке на учет), с приложением документов, установленных частью 2 статьи 3 Закона № 255-ПК» исключить;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5.3. абзац третий пункта 2.1.2 признать утратившим силу;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5.4. пункт 2.2 признать утратившим силу;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5.5. в пункте 2.3: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5.5.1. в абзаце первом слова «с заявлением о постановке на учет в связи с наступлением такого обстоятельства» заменить словами «с заявлением о предоставлении в собственность земельного участка членам семьи участника специальной военной операции, погибшего</w:t>
      </w:r>
      <w:r>
        <w:rPr>
          <w:sz w:val="28"/>
          <w:szCs w:val="28"/>
        </w:rPr>
        <w:t xml:space="preserve"> (умершего) вследствие увечья (ранения, травмы, контузии) или заболевания, полученного им в ходе участия в специальной военной операции по форме, установленной Административным регламентом»;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5.5.2. в абзаце шестом слова «по форме согласно приложению 2 к настоящему Порядку с приложением документов, предусмотренных пунктом 2 части 2 статьи 3 Закона № 255-ПК» исключить;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5.6. в абзаце третьем пункта 2.4 слова «согласно приложениям 3, 4 к настоящему Порядку» заменить словами «согласно приложениям 4, 5 к Административному регламенту»;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5.7. дополнить пунктами 2.10-2.17 следующего содержания: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«2.10. Ведение учета лиц, указанных в пунктах 1, 2 части 1 статьи 2 Закона № 255-ПК, осуществляется по дате подачи заявления о постановке на учет.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Постановка на учет лиц, у которых даты подачи заявления о постановке на учет совпадают, осуществляется по времени подачи заявления (часы и минуты). 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В случае совпадения подачи заявления о постановке на учет по времени подачи заявления (часы и минуты):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дл</w:t>
      </w:r>
      <w:r>
        <w:rPr>
          <w:sz w:val="28"/>
          <w:szCs w:val="28"/>
        </w:rPr>
        <w:t xml:space="preserve">я лиц, указанных в пункте 1 части 1 статьи 2 Закона № 255-ПК, постановка на учет осуществляется по дате присвоения звания Героя Российской Федерации или награждения орденами Российской Федерации за заслуги таких лиц, проявленные в ходе участия в специально</w:t>
      </w:r>
      <w:r>
        <w:rPr>
          <w:sz w:val="28"/>
          <w:szCs w:val="28"/>
        </w:rPr>
        <w:t xml:space="preserve">й военной операции; для лиц, указанных в пункте 2 части 1 статьи 2 Закона № 255-ПК, постановка на учет осуществляется по дате смерти погибшего (умершего) участника специальной военной операции.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Учет лиц, указанных в пунктах 1, 2 части 1 статьи 2 Закона № 255-ПК, ведется департаментом социальной политики в электронной форме и книге учета заявлений в соответствии с частью 6 статьи 3 Закона № 255-ПК (далее – лица, состоящие на учете).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2.11. Учет лиц, указанных в пункте 2 части 1 статьи 2 Закона № 255-ПК, подавших заявление о постановке на учет позже лиц, указанных в пункте 2 части 1 статьи 2 Закона № 255-ПК, являющихся родственниками одного погибшего (умершего) участника специальной вое</w:t>
      </w:r>
      <w:r>
        <w:rPr>
          <w:sz w:val="28"/>
          <w:szCs w:val="28"/>
        </w:rPr>
        <w:t xml:space="preserve">нной операции, осуществляется по дате первого заявления таких лиц.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2.12. Лица, состоящие на учете, имеют право получить информацию о порядковом номере очереди в книге учета при устном или письменном обращении, в том числе обратившись на электронную почту: zemlyasvo@mail.ru.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2.13. Лица, состоящие на учете, обязаны в 10-дневный срок с момента возникновения обстоятельств, являющихся основанием для снятия с учета, уведомить в письменной форме о них департамент социальной политики.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2.14. При из</w:t>
      </w:r>
      <w:r>
        <w:rPr>
          <w:sz w:val="28"/>
          <w:szCs w:val="28"/>
        </w:rPr>
        <w:t xml:space="preserve">менении фамилии, имени, отчества, места жительства у лиц, состоящих на учете, указанные лица обращаются в департамент социальной политики с заявлением о внесении соответствующих изменений в учетные данные с приложением подтверждающих документов (оригиналы </w:t>
      </w:r>
      <w:r>
        <w:rPr>
          <w:sz w:val="28"/>
          <w:szCs w:val="28"/>
        </w:rPr>
        <w:t xml:space="preserve">и копии либо копии, удостоверенные в установленном порядке: паспорт, свидетельства о рождении, браке, перемене фамилии, имени, отчества, смерти; справка о регистрации по месту жительства).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На основании поступившего заявления департамент социальной политики вносит изменения в книгу учета. Заявление и прилагаемые документы приобщаются к документам персонального дела лиц, состоящих на учете.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2.15. Департаментом социальной политики ежегодно осуществляется оценка лиц, состоящих на учете, на соответствие условиям, установленным в частях 1, 2 статьи 2 Закона № 255-ПК.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2.16. Основаниями для снятия с учета </w:t>
      </w:r>
      <w:r>
        <w:rPr>
          <w:sz w:val="28"/>
          <w:szCs w:val="28"/>
        </w:rPr>
        <w:t xml:space="preserve">лиц, указанных в пунктах 1, 2 части 1 статьи 2 Закона № 255-ПК,</w:t>
      </w:r>
      <w:r>
        <w:rPr>
          <w:sz w:val="28"/>
          <w:szCs w:val="28"/>
        </w:rPr>
        <w:t xml:space="preserve"> являются: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2.16.1. принятие департаментом земельных отношений, исполнительным органом государственной власти Пермского края, обладающими правом предоставления соответствующих земельных участков в пределах компетенции, решения о предоставлении;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2.16.2. наличие оснований для снятия с учета, определенных частью 8 статьи 3 Закона № 255-ПК.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.17. В течение 10 рабочих дней со дня установления фактов, являющихся основанием для снятия с учета, департамент социальной политики принимает решение о снятии с учета лиц, указанных в пунктах 1, 2 части 1 статьи 2 Закона № 255-ПК, по форме согласно прилож</w:t>
      </w:r>
      <w:r>
        <w:rPr>
          <w:sz w:val="28"/>
          <w:szCs w:val="28"/>
        </w:rPr>
        <w:t xml:space="preserve">ению 9 к настоящему Порядку.</w:t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Решение о снятии с учета направляется указанным лицам через оператора почтовой связи в течение 5 рабочих дней со дня его принятия.»;</w:t>
      </w:r>
      <w:r/>
    </w:p>
    <w:p>
      <w:pPr>
        <w:contextualSpacing/>
        <w:ind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5.8. в пункте 3.8: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5.8.1. абзац второй после слова «выявляет» дополнить словами «земельные участки и »;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5.8.2. абзац четвертый изложить в следующей редакции: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«о</w:t>
      </w:r>
      <w:r>
        <w:rPr>
          <w:sz w:val="28"/>
          <w:szCs w:val="28"/>
        </w:rPr>
        <w:t xml:space="preserve">рганизует работу Комиссии по оценке земельных участков и территорий, выявленных с целью образования земельных участков, для предоставления льготным категориям граждан (далее – Комиссия) и обеспечивает проведение обследования земельных участков и выявленных</w:t>
      </w:r>
      <w:r>
        <w:rPr>
          <w:sz w:val="28"/>
          <w:szCs w:val="28"/>
        </w:rPr>
        <w:t xml:space="preserve"> территорий Комиссией;»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5.9. абзац пятый пункта 3.8 изложить в следующей редакции: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обеспечивает проведение кадастровых работ и постановку на государственный кадастровый учет земельных участков, в отношении которых имеется заключение Комиссии о пригодности территории для образования на ней земельных участков для предоставления льготным ка</w:t>
      </w:r>
      <w:r>
        <w:rPr>
          <w:sz w:val="28"/>
          <w:szCs w:val="28"/>
        </w:rPr>
        <w:t xml:space="preserve">тегориям граждан.»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5.10. приложение 1 признать утратившим силу;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5.11. </w:t>
      </w:r>
      <w:r>
        <w:rPr>
          <w:sz w:val="28"/>
          <w:szCs w:val="28"/>
        </w:rPr>
        <w:t xml:space="preserve">приложение 2 признать утратившим силу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5.12. </w:t>
      </w:r>
      <w:r>
        <w:rPr>
          <w:sz w:val="28"/>
          <w:szCs w:val="28"/>
        </w:rPr>
        <w:t xml:space="preserve">приложение 3 признать утратившим силу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  <w:highlight w:val="none"/>
        </w:rPr>
        <w:t xml:space="preserve">5.13. </w:t>
      </w:r>
      <w:r>
        <w:rPr>
          <w:sz w:val="28"/>
          <w:szCs w:val="28"/>
        </w:rPr>
        <w:t xml:space="preserve">приложение 4 признать утратившим силу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5.14. дополнить приложением 9 в редакции согласно приложению к настоящему постановлению.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6. Настоящее постановление вступает в силу со дня официального 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</w:t>
      </w:r>
      <w:r>
        <w:rPr>
          <w:sz w:val="28"/>
          <w:szCs w:val="28"/>
        </w:rPr>
        <w:t xml:space="preserve"> образования город Пермь».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suppressLineNumbers w:val="0"/>
      </w:pPr>
      <w:r>
        <w:rPr>
          <w:sz w:val="28"/>
          <w:szCs w:val="28"/>
        </w:rPr>
        <w:t xml:space="preserve">8.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  <w:r/>
    </w:p>
    <w:p>
      <w:pPr>
        <w:contextualSpacing/>
        <w:ind w:firstLine="709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9. Контроль за исполнением настоящего постановления возложить                           на заместителя главы администрации города Перми Лебедеву А.В.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/>
          <w:bCs w:val="0"/>
          <w:i w:val="0"/>
          <w:color w:val="000000" w:themeColor="text1"/>
          <w:sz w:val="72"/>
          <w:szCs w:val="72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line="240" w:lineRule="auto"/>
        <w:rPr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Глава города Перми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                                                                                    Э.О. Соснин</w:t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shd w:val="nil" w:color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ectPr>
          <w:headerReference w:type="default" r:id="rId9"/>
          <w:headerReference w:type="even" r:id="rId10"/>
          <w:footerReference w:type="default" r:id="rId12"/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cols w:num="1" w:sep="0" w:space="708" w:equalWidth="1"/>
          <w:docGrid w:linePitch="360"/>
          <w:titlePg/>
        </w:sect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5669" w:right="0" w:firstLine="0"/>
        <w:jc w:val="both"/>
        <w:spacing w:line="238" w:lineRule="exact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УТВЕРЖДЕНО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5669" w:right="0" w:firstLine="0"/>
        <w:jc w:val="both"/>
        <w:spacing w:line="238" w:lineRule="exact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постановлением администрации</w:t>
      </w:r>
      <w:r>
        <w:rPr>
          <w:b w:val="0"/>
        </w:rPr>
      </w:r>
      <w:r>
        <w:rPr>
          <w:b w:val="0"/>
        </w:rPr>
      </w:r>
    </w:p>
    <w:p>
      <w:pPr>
        <w:ind w:left="5669" w:right="0" w:firstLine="0"/>
        <w:jc w:val="both"/>
        <w:spacing w:line="238" w:lineRule="exact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города Перми</w:t>
      </w:r>
      <w:r>
        <w:rPr>
          <w:b w:val="0"/>
        </w:rPr>
      </w:r>
      <w:r>
        <w:rPr>
          <w:b w:val="0"/>
        </w:rPr>
      </w:r>
    </w:p>
    <w:p>
      <w:pPr>
        <w:ind w:left="5669" w:right="0" w:firstLine="0"/>
        <w:jc w:val="both"/>
        <w:spacing w:line="238" w:lineRule="exact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от </w:t>
      </w:r>
      <w:r>
        <w:rPr>
          <w:b w:val="0"/>
        </w:rPr>
      </w:r>
      <w:r>
        <w:rPr>
          <w:b w:val="0"/>
        </w:rPr>
      </w:r>
    </w:p>
    <w:p>
      <w:pPr>
        <w:jc w:val="both"/>
        <w:spacing w:line="240" w:lineRule="auto"/>
        <w:rPr>
          <w:b w:val="0"/>
          <w:highlight w:val="yellow"/>
        </w:r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yellow"/>
        </w:rPr>
      </w:r>
      <w:r>
        <w:rPr>
          <w:b w:val="0"/>
          <w:highlight w:val="yellow"/>
        </w:rPr>
      </w:r>
      <w:r>
        <w:rPr>
          <w:b w:val="0"/>
          <w:highlight w:val="yellow"/>
        </w:rPr>
      </w:r>
    </w:p>
    <w:p>
      <w:pPr>
        <w:jc w:val="both"/>
        <w:spacing w:line="240" w:lineRule="auto"/>
        <w:rPr>
          <w:b w:val="0"/>
          <w:bCs w:val="0"/>
        </w:rPr>
      </w:pPr>
      <w:r>
        <w:rPr>
          <w:b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both"/>
        <w:spacing w:line="240" w:lineRule="auto"/>
        <w:rPr>
          <w:b w:val="0"/>
          <w:bCs w:val="0"/>
        </w:r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spacing w:line="238" w:lineRule="exact"/>
        <w:rPr>
          <w:b/>
          <w:bCs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ПОЛОЖЕНИЕ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38" w:lineRule="exact"/>
        <w:rPr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о комиссии по оценке земельных участков и территорий, выявленных </w:t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с целью образования земельных участков, для предоставления льготным </w:t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 w:val="0"/>
          <w:bCs w:val="0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категориям граждан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both"/>
        <w:spacing w:line="240" w:lineRule="auto"/>
        <w:rPr>
          <w:b w:val="0"/>
        </w:r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</w:rPr>
      </w:r>
      <w:r>
        <w:rPr>
          <w:b w:val="0"/>
        </w:rPr>
      </w:r>
    </w:p>
    <w:p>
      <w:pPr>
        <w:jc w:val="center"/>
        <w:spacing w:line="240" w:lineRule="auto"/>
        <w:rPr>
          <w:b/>
          <w:bCs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I. Общие положения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40" w:lineRule="auto"/>
        <w:rPr>
          <w:b w:val="0"/>
        </w:r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1.1. Настоящее Положение определяет порядок работы комиссии по оценке земельных участков и территорий, выявленных с целью образования земельных участков, для предоставления льготным категориям граждан (далее – Комиссия, Положение).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1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.2. Целью создания Комиссии является оценка и формирование перечня земельных участков и территорий, выявленных с целью образования земельных участков (далее – Территории), обеспечение их инженерной и транспортной инфраструктурой для дальнейшего предоставл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ения льготным категориям граждан, а также контроль за использованием земельных участков в соответствии с целевым назначением.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Функции Комиссии: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проведение анализа, определение земельных участков и Территорий, пригодных для предоставления льготным категориям граждан;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контроль за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обеспечением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емельных участков и территорий, пригодных для предоставления льготным категориям граждан, инженерной и транспортной инфраструктурой;</w:t>
      </w:r>
      <w:r>
        <w:rPr>
          <w:b w:val="0"/>
          <w:highlight w:val="none"/>
        </w:rPr>
      </w:r>
      <w:r>
        <w:rPr>
          <w:b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мониторинг и учет информации об освоении льготными категориями граждан предоставленных земельных участков.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1.3. Комиссия в своей деятельности руководствуется федеральными законами и иными нормативными правовыми актами Российской Федерации, Пермского края, города Перми, а также настоящим Положением.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1.4. Комиссия – коллегиальный орган, возглавляемый председателем, состоящий из заместителя председателя, секретаря и членов Комиссии.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Персональный состав Комиссии утверждается постановлением администрации города Перми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 состав Комиссии входит представитель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соответствующего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территориального органа администрации города Перми.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Комиссия действует на постоянной основе. </w:t>
      </w:r>
      <w:r>
        <w:rPr>
          <w:b w:val="0"/>
          <w:highlight w:val="none"/>
        </w:rPr>
      </w:r>
      <w:r>
        <w:rPr>
          <w:b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Работа Комиссии осуществляется в форме натурных обследований рассматриваемых земельных участков и Территорий, а также в форме очных заседаний.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sz w:val="28"/>
          <w:szCs w:val="28"/>
          <w:highlight w:val="none"/>
        </w:rPr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 период отсутствия председателя Комиссии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заместитель председателя Комиссии осуществляет полномочия председателя Комиссии.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 период временного отсутствия секретаря Комиссии его полномочия по поручению председателя Комиссии исполняет один из членов Комиссии.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highlight w:val="none"/>
        </w:rPr>
        <w:suppressLineNumbers w:val="0"/>
      </w:pPr>
      <w:r>
        <w:rPr>
          <w:b w:val="0"/>
          <w:sz w:val="28"/>
          <w:szCs w:val="28"/>
          <w:highlight w:val="none"/>
        </w:rPr>
        <w:t xml:space="preserve">В период временного отсутствия члена Комиссии</w:t>
      </w:r>
      <w:r>
        <w:rPr>
          <w:b w:val="0"/>
          <w:sz w:val="28"/>
          <w:szCs w:val="28"/>
          <w:highlight w:val="none"/>
        </w:rPr>
        <w:t xml:space="preserve">,</w:t>
      </w:r>
      <w:r>
        <w:rPr>
          <w:b w:val="0"/>
          <w:sz w:val="28"/>
          <w:szCs w:val="28"/>
          <w:highlight w:val="none"/>
        </w:rPr>
        <w:t xml:space="preserve"> полномочия члена Комиссии осуществляет лицо, исполняющее его должностные обязанности.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1.5. Организационное обеспечение работы Комиссии осуществляет департамент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земельных отношений администрации города Перми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(далее – Департамент)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. 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center"/>
        <w:spacing w:line="238" w:lineRule="exact"/>
        <w:rPr>
          <w:b/>
          <w:bCs/>
        </w:rPr>
        <w:suppressLineNumbers w:val="0"/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II. Полномочия председателя, заместителя председателя, секретаря, </w:t>
      </w:r>
      <w:r>
        <w:rPr>
          <w:b/>
          <w:bCs/>
        </w:rPr>
      </w:r>
      <w:r>
        <w:rPr>
          <w:b/>
          <w:bCs/>
        </w:rPr>
      </w:r>
    </w:p>
    <w:p>
      <w:pPr>
        <w:contextualSpacing/>
        <w:ind w:firstLine="709"/>
        <w:jc w:val="center"/>
        <w:spacing w:line="238" w:lineRule="exact"/>
        <w:rPr>
          <w:b/>
          <w:bCs/>
        </w:rPr>
        <w:suppressLineNumbers w:val="0"/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членов Комиссии</w:t>
      </w:r>
      <w:r>
        <w:rPr>
          <w:b/>
          <w:bCs/>
        </w:rPr>
      </w:r>
      <w:r>
        <w:rPr>
          <w:b/>
          <w:bCs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2.1. Председатель Комиссии: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проводит заседания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осуществляет общее руководство деятельностью Комиссии, определяет дату, время, место и сроки проведения заседаний Комиссии, а также порядок их проведения;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вносит предложения по вопросам, отнесенным к компетенции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рассматривает и оценивает земельные участки и Территории;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подписывает протоколы заседаний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осуществляет иные функции в рамках деятельности Комиссии.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2.2. Заместитель председателя Комиссии: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участвует в заседаниях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вносит предложения по вопросам, отнесенным к компетенции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рассматривает и оценивает земельные участки и Территории;</w:t>
      </w:r>
      <w:r>
        <w:rPr>
          <w:b w:val="0"/>
        </w:rPr>
      </w:r>
      <w:r>
        <w:rPr>
          <w:b w:val="0"/>
        </w:rPr>
      </w:r>
    </w:p>
    <w:p>
      <w:pPr>
        <w:contextualSpacing/>
        <w:ind w:left="0" w:right="0"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осуществляет полномочия председателя Комиссии в период его временного отсутствия, выполняет по его поручению иные функции.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2.3. Секретарь Комиссии: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осуществляет организационное, информационное обеспечение деятельности Комиссии, в том числе ведение документооборота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формирует проект повестки заседания Комиссии, осуществляет подготовку необходимых материалов членам Комиссии для проведения заседания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highlight w:val="yellow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не позднее 10 дней до созыва Комиссии направляет председателю, заместителю председателя,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 членам Комиссии приглашение на натурное обследование земельных участков и Территорий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 указанием даты, времени и места его проведения,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 приложением материалов, указанных в пункте 3.1 настоящего Положения;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highlight w:val="yellow"/>
        </w:rPr>
      </w:r>
      <w:r>
        <w:rPr>
          <w:b w:val="0"/>
          <w:highlight w:val="yellow"/>
        </w:rPr>
      </w:r>
    </w:p>
    <w:p>
      <w:pPr>
        <w:contextualSpacing/>
        <w:ind w:firstLine="709"/>
        <w:jc w:val="both"/>
        <w:spacing w:line="240" w:lineRule="auto"/>
        <w:rPr>
          <w:b w:val="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не позднее 10 дней до заседания Комиссии </w:t>
      </w:r>
      <w:r/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направляет председателю, заместителю председателя и членам Комиссии приглашение на заседание комиссии с указанием даты, времени и места его проведения, с приложением списка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земельных участков, планируемых к рассмотре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нию Комиссией;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highlight w:val="none"/>
        </w:rPr>
      </w:r>
      <w:r>
        <w:rPr>
          <w:b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ведет протокол заседания Комиссии, подписывает и обеспечивает хранение протокола заседаний Комиссии в установленном порядке;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strike/>
          <w:color w:val="000000" w:themeColor="text1"/>
          <w:sz w:val="28"/>
          <w:szCs w:val="28"/>
          <w:highlight w:val="yellow"/>
        </w:rPr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направляет копии протокола заседания Комиссии Главе города Перми, в функциональные и территориальные органы администрации города Перми и муниципальное казенное учреждение «Пермблагоустройство»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не позднее 3 рабочих дней после его подписания</w:t>
      </w:r>
      <w:r/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выполняет поручения председателя и заместителя председателя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осуществляет иные функции в рамках деятельности Комиссии.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2.4. Члены Комиссии: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участвуют лично в заседании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вносят предложения по вопросам, отнесенным к компетенции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представляют на заседаниях Комиссии документы и материалы относительно земельных участков/Территорий в рамках компетенции органа, представителем которого является член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рассматривают и оценивают земельные участки/Территории.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center"/>
        <w:spacing w:line="240" w:lineRule="auto"/>
        <w:rPr>
          <w:b/>
          <w:bCs/>
        </w:rPr>
        <w:suppressLineNumbers w:val="0"/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III. Порядок деятельности Комиссии </w:t>
      </w:r>
      <w:r>
        <w:rPr>
          <w:b/>
          <w:bCs/>
        </w:rPr>
      </w:r>
      <w:r>
        <w:rPr>
          <w:b/>
          <w:bCs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.1.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 целью оценки и формирования перечня земельных участков и Территорий, обеспечения их инженерной и транспортной инфраструктурой для дальнейшего предоставл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ения льготным категориям граждан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Комиссия созывается департаментом (далее – Департамент) по мере необход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имости,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но 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 реж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 2 раз в год. 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До созыва комиссии Департаментом проводится анализ имеющихся в его распоряжении архивных сведений, документов и материалов инвентаризаций, анализ общедоступных электронных сервисов, запрашиваются сведения о ранее возникших правах на объекты недвижимост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 сведения Единого государственного реестра недвижимости об объектах недвижимости (земельных участках, зданиях, строениях, сооружениях), расположенных в границах рассматриваемых земельных участков/Территории, сведения о наличии (отсутствии) зарегистрирован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ных прав и ограничений, сведения о проведенных мероприятиях муниципального земельного контроля, на рассматриваемых земельных участках/Территории.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При отсутствии обстоятельств, препятствующих предоставлению существующих (образованны</w:t>
      </w: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</w:rPr>
        <w:t xml:space="preserve">х</w:t>
      </w: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</w:rPr>
        <w:t xml:space="preserve">ран</w:t>
      </w: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</w:rPr>
        <w:t xml:space="preserve">ее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) земельных участков либо земельных участков, планируемых к образованию на рассматриваемой Территории, Департаментом созывается Комиссией.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3.2. Не позднее 10 дней до созыва Комиссии председателю, заместителю председателя и членам Комиссии Секретарем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направляется приглашение на натурное обследование земельных участков/ Территории и на заседание Комиссии с указанием даты, времени и мес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та его проведения, с приложением материалов, указанных в пункте 3.1 настоящего положения.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3.3.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До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дня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проведени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я натурного обследования земельных участков/Территории и заседания Комиссии департаментом градостроительства и архитектуры администрации города Перми, департаментом жилищно-коммунального хозяйства администрации города Перми, департаменто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 дорог и благоустройства администрации города Перми и территориальным органом администрации города Перми проводится анализ имеющихся в их распоряжении сведений, документов и материалов в отношении предлагаемых к обследованию и рассмотрению на заседании зе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мельных участков/Территории.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случае выявления оснований, препятствующих предоставлению земельных участ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ков либо образованию на Территории земельных участков, соответствующие сведения направляются функциональными органами, указанными в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абзаце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1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ункта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3.3 настоящего положения, в Департамент не позднее чем за 3 рабочих дня до планируемых натурного обследования и зас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едания Комиссии для решения вопроса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об их отмене.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  <w:suppressLineNumbers w:val="0"/>
      </w:pPr>
      <w:r>
        <w:rPr>
          <w:b w:val="0"/>
          <w:bCs w:val="0"/>
          <w:sz w:val="28"/>
          <w:szCs w:val="28"/>
          <w:highlight w:val="none"/>
        </w:rPr>
        <w:t xml:space="preserve">При принятии Департаментом решения об отмене натурного обследования всех либо отдельных земельных участков, в связи</w:t>
      </w:r>
      <w:r>
        <w:rPr>
          <w:b w:val="0"/>
          <w:bCs w:val="0"/>
          <w:sz w:val="28"/>
          <w:szCs w:val="28"/>
          <w:highlight w:val="none"/>
        </w:rPr>
        <w:t xml:space="preserve"> с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выявлением оснований, препятствующих предоставлению земельных участков либо образованию на Территории земельных участков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соответствующее уведомление направляется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председателю, заместителю председателя и членам Комиссии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 течение двух рабочих дней.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3.4. Натурное обследование проводится путем осмотра земельных участков/Территории Комиссией в полном составе.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strike w:val="0"/>
          <w:u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ри проведении натурного обследования земельные участки/Территория осматриваются Комиссией, оценивается состояние рельефа, устанавливается отсутствие (наличие) неудобиц (закустаренность, залесенность, заболоченность, захламленность и др.), свалок, наличие (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тсутствие) капитальных и некапитальных объектов (в том числе сооружений инженерной инфраструктуры), наличие (отсутствие) зеленых насаждений, борщевика Сосновского, а также иных обстоятельств, препятствующих использованию земельных участков/Территории. </w:t>
      </w: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  <w:u w:val="none"/>
        </w:rPr>
        <w:t xml:space="preserve">При </w:t>
      </w: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  <w:u w:val="none"/>
        </w:rPr>
        <w:t xml:space="preserve">необходимости сотрудниками Департамента проводятся инструментальные измерения с использованием высокоточного геодезического оборудования.</w:t>
      </w:r>
      <w:r>
        <w:rPr>
          <w:b w:val="0"/>
          <w:strike w:val="0"/>
          <w:u w:val="none"/>
        </w:rPr>
      </w:r>
      <w:r>
        <w:rPr>
          <w:b w:val="0"/>
          <w:strike w:val="0"/>
          <w:u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strike w:val="0"/>
          <w:highlight w:val="yellow"/>
          <w:u w:val="none"/>
        </w:rPr>
        <w:suppressLineNumbers w:val="0"/>
      </w:pP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  <w:u w:val="none"/>
        </w:rPr>
        <w:t xml:space="preserve">В случае необходимости к натурному обследованию могут быть Департаментом привлечены представители иных органов и организаций в соответствии с компетенцией. </w:t>
      </w:r>
      <w:r>
        <w:rPr>
          <w:b w:val="0"/>
          <w:strike w:val="0"/>
          <w:highlight w:val="yellow"/>
          <w:u w:val="none"/>
        </w:rPr>
      </w:r>
      <w:r>
        <w:rPr>
          <w:b w:val="0"/>
          <w:strike w:val="0"/>
          <w:highlight w:val="yellow"/>
          <w:u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strike w:val="0"/>
          <w:highlight w:val="yellow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По резуль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татам натурного обследования сотрудниками Департамента составляется акт натурного обследования, подписываемый Комиссией на заседании К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омиссии, в котором отражаются результаты осмотра и инструментальных измерений земельных участков/Территории (при наличии).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strike w:val="0"/>
          <w:highlight w:val="yellow"/>
        </w:rPr>
      </w:r>
      <w:r>
        <w:rPr>
          <w:b w:val="0"/>
          <w:strike w:val="0"/>
          <w:highlight w:val="yellow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3.5. Заседание К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омиссии проводится в помещении администрации города Перми не позднее 10 дней по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сле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дня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роведения натурного обследования земельных участков/Территории. 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Заседание Комиссии ведет председатель Комиссии, а в его отсутствие – заместитель председателя Комиссии.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Заседание Комиссии считается правомочным при условии присутствия на нем председателя либо его заместителя, секретаря и не менее двух третей от общего числа членов Комиссии.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На заседание Комиссии: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партаментом градостроительства и архитектуры администрации города Перми представляется информация о возможности образования на выявленной Территории земельн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ых участков для индивидуального жилищного строительства, ведения садоводства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 информация об имеющихся в отношении рассматриваемых земельных участков/Территории документов территориального планирования, о необходимости подготовки документации по планировке Территории для образования земельных участков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жилищно-коммунального хозяйства администрации города Перми представляются сведения о наличии/отсутствии инженерной инфраструктуры, наличии программ комплексного развития систем коммунальной инфраструктуры, предусматривающих возможность подклю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чения земельных участков/Территории к сетям инженерно-технического обеспечения, об удаленности от точек подключения к коммунальным сетям;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дорог и благоустройства администрации города Перми представляется информация о наличии или отсутствии транспортной инфраструктуры либо возможности присоединения земельных участков/Территории к улично-дорожной сети, в том числе о категории дор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ог и типе покрытия; 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транспорта администрации города Перми представляется информация об обеспеченности земельных участков/Территории общественным транспортом, в том числе о наличии остановочных пунктов и расстояние до них;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управлением по экологии и природопользованию администрации города Перми представляется информация о наличии на земельных участках/Территории зеленых насаждений,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сорных и опасных видов инвазивных (чужеродных) растений,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 том числе борщевика Сосновского;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управлением капитального строительства администрации города Перми представляется информация о возможности строительства сетей водоснабжения, пожарных водоемов;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образования администрации города Перми представляется информация о наличии и удаленности от земельных участков/Территорий образовательных учреждений;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территориальным органом администрации города Перми, на территории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деятельности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которого находятся земельные участки/выявленная Территория, представляются сведения о наличии строений, признанных судом в установленном порядке самовольными по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стройками, сведения о наличии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бъектов, включенных в реестр самовольно установленных и незаконно размещенных движимых объектов, выявленных на территории города Перми, сведения о размещении детских и спортивных площадок, пожарных водоемов, мест накопления отходов и необходимости строител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ьства таких объектов; 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Оценка рассматриваемых земельных участков/Территории и принятие решения о возможности образования на ней земельных участков на заседании проводится Комиссией путем анализа информации и сведений, подготовленных и представленных на заседание Комиссии членам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 комиссии в соответствии с компетенцией органа, представителем которого является член Комиссии, а также результатов натурного обследования земельных участков/Территории в форме акта натурного обследования (приложение 1).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color w:val="ff000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3.6. По результатам работы Комиссии не позднее 7 рабочих дней со дня заседания Комиссии секретарем Комиссии оформляется протокол заседания. </w:t>
      </w:r>
      <w:r>
        <w:rPr>
          <w:b w:val="0"/>
          <w:color w:val="ff0000"/>
        </w:rPr>
      </w:r>
      <w:r>
        <w:rPr>
          <w:b w:val="0"/>
          <w:color w:val="ff000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 протоколе заседания Комиссии отражается: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время, дата и место проведения заседания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количество присутствующих членов Комиссии;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информация о возможности строительства инженерной инфраструктуры, присоединения к улично-дорожной сети;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заключение о пригодности земельных участков/Территорий для предоставления льготным категориям граждан;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 случае необходимости проведения дополнительных мероприятий в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отношении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земельных участ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ков и Территорий пригодных к предоставлению,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протокол должен содержать перечень таких мероприятий. 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 протоколу заседания Комиссии прилагается акт натурного обследования земельных участков/Территории и материалы, представленные и рассмотренные на заседании Комиссии, которые являются неотъемлемой частью протокола заседания Комиссии. 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Протокол заседания Комиссии подписывается председателем Комиссии и секретарем Комиссии на заседании Комиссии.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опия протокола заседания Комиссии не позднее 3 рабочих дней после его подписания направляется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посредством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Межведомственной системы электронного документооборота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Пермского края (далее – МСЭД ПК)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членам Комиссии и Главе города Перми для дачи поручений функциональным и территориальным органам администрации города Перми по проведению необходимых мероприяти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й по обеспечению земельных участков и Территорий, пригодных для предоставления льготным категориям граждан, инженерной и транспортной инфраструктурой и их включению в дорожные карты.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color w:val="000000" w:themeColor="text1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3.7.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</w:t>
      </w:r>
      <w:r>
        <w:rPr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  <w:u w:val="none"/>
        </w:rPr>
        <w:t xml:space="preserve"> в течение тридцати рабочих дней после после подписания протокола заседания Комиссии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обеспечивает разработку и утверждение дорожной карты, включающей мероприятия по обеспечению земельных участков и Территорий, пригодных для предоставления льготным категориям граждан, инженерной и транспортной инфраструктурой.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color w:val="000000" w:themeColor="text1"/>
        </w:rPr>
      </w:r>
      <w:r>
        <w:rPr>
          <w:b w:val="0"/>
          <w:color w:val="000000" w:themeColor="text1"/>
        </w:rPr>
      </w:r>
    </w:p>
    <w:p>
      <w:pPr>
        <w:contextualSpacing/>
        <w:ind w:firstLine="709"/>
        <w:jc w:val="both"/>
        <w:spacing w:line="240" w:lineRule="auto"/>
        <w:rPr>
          <w:b w:val="0"/>
          <w:color w:val="ff000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3.8.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Информация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о планируемых к предоставлению льготным категориям граждан земельных участков и Территорий с приложением дорожной карты направляется для согласования Департаментом в Администрацию губернатора Пермского края посредством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МСЭД ПК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не позднее 10 рабочих дней со дня утверждения дорожной карты,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включающей мероприятия по обеспечению земельных участков и Территорий, пригодных для предоставления льготным категориям граждан, инженерной и транспортной инфраструктурой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b w:val="0"/>
          <w:color w:val="ff0000"/>
        </w:rPr>
      </w:r>
      <w:r>
        <w:rPr>
          <w:b w:val="0"/>
          <w:color w:val="ff000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3.9. В целях мониторинга и учета информации о предоставленных льготным категориям граждан земельных участках не реже одного раза в год Департаментом организуется заседани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Комиссии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по вопросам освоения предоставленных земельных участков.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Заседание Комиссии считается правомочным при условии присутствия на нем председателя либо его заместителя, секретаря и не менее двух третей от общего числа членов Комиссии.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позднее 10 дней до заседания Комиссии председателю, заместителю председателя, секретарю и членам Комисс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ии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аправляется приглашение на заседание Комиссии с указанием даты, времени и места его проведения, с приложением списка земельных участков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 планируемого к рассмотрению Комиссией.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На заседание Комиссии: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представляется информация о нарушениях, выявленных в рамках мероприятий муниципального земельного контроля, сведения о зарегистрированных правах на объекты капитального строительства, сведения об отчуждении земельных уча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стков;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color w:val="ff0000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территориальными органами администрации города Перми на заседание Комиссии представляется информация о фактическом использовании предоставленных земельных участков, в том числе о размещаемых объектах капитального строительства;</w:t>
      </w:r>
      <w:r>
        <w:rPr>
          <w:b w:val="0"/>
          <w:color w:val="ff0000"/>
          <w:highlight w:val="none"/>
        </w:rPr>
      </w:r>
      <w:r>
        <w:rPr>
          <w:b w:val="0"/>
          <w:color w:val="ff0000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градостроительства и архитектуры администрации города Перми представляется информация о количестве разрешительной документации, выданной в целях строительства на предоставленных земельных участках объектов индивидуальног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 жилищного строительства;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жилищно-коммунального хозяйства администрации города Перми представляются сведения о подключении предоставленных земельных участков к сетям инженерно-технического обеспечения;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департаментом дорог и благоустройства администрации города Перми представляется информация о присоединении земельных участков к улично-дорожной сети.</w:t>
      </w:r>
      <w:r>
        <w:rPr>
          <w:b w:val="0"/>
        </w:rPr>
      </w:r>
      <w:r>
        <w:rPr>
          <w:b w:val="0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ff0000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По результатам заседания Комиссии составляется протокол, содержащий обобщенные сведения об освоении земельных участков.</w:t>
      </w:r>
      <w:r>
        <w:rPr>
          <w:b w:val="0"/>
          <w:bCs w:val="0"/>
          <w:i w:val="0"/>
          <w:color w:val="ff0000"/>
          <w:sz w:val="28"/>
          <w:szCs w:val="28"/>
          <w:highlight w:val="none"/>
        </w:rPr>
      </w:r>
      <w:r>
        <w:rPr>
          <w:b w:val="0"/>
          <w:bCs w:val="0"/>
          <w:i w:val="0"/>
          <w:color w:val="ff0000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Протокол заседания Комиссии подписывается председателем Комиссии и секретарем Комиссии на заседании Комиссии.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К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опия протокола заседания Комиссии не позднее 3 рабочих дней после его подписания направляется посредством МСЭД ПК членам Комиссии и Главе города Перми.</w:t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b w:val="0"/>
          <w:bCs w:val="0"/>
          <w:i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729"/>
        <w:contextualSpacing w:val="0"/>
        <w:ind w:left="5760" w:right="0" w:firstLine="0"/>
        <w:jc w:val="left"/>
        <w:keepLines w:val="0"/>
        <w:keepNext w:val="0"/>
        <w:pageBreakBefore w:val="0"/>
        <w:spacing w:before="0" w:after="240" w:line="238" w:lineRule="exac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ectPr>
          <w:headerReference w:type="default" r:id="rId11"/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29"/>
        <w:contextualSpacing w:val="0"/>
        <w:ind w:left="5760" w:right="0" w:firstLine="0"/>
        <w:jc w:val="left"/>
        <w:keepLines w:val="0"/>
        <w:keepNext w:val="0"/>
        <w:pageBreakBefore w:val="0"/>
        <w:spacing w:before="0" w:after="0" w:afterAutospacing="0" w:line="238" w:lineRule="exac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  <w:br/>
        <w:t xml:space="preserve">к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оложению о комиссии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29"/>
        <w:contextualSpacing w:val="0"/>
        <w:ind w:left="5760" w:right="0" w:firstLine="0"/>
        <w:jc w:val="left"/>
        <w:keepLines w:val="0"/>
        <w:keepNext w:val="0"/>
        <w:pageBreakBefore w:val="0"/>
        <w:spacing w:before="0" w:after="0" w:afterAutospacing="0" w:line="238" w:lineRule="exac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оценке земельных участков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29"/>
        <w:contextualSpacing w:val="0"/>
        <w:ind w:left="5760" w:right="0" w:firstLine="0"/>
        <w:jc w:val="left"/>
        <w:keepLines w:val="0"/>
        <w:keepNext w:val="0"/>
        <w:pageBreakBefore w:val="0"/>
        <w:spacing w:before="0" w:after="0" w:afterAutospacing="0" w:line="238" w:lineRule="exac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территорий, выявленных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29"/>
        <w:contextualSpacing w:val="0"/>
        <w:ind w:left="5760" w:right="0" w:firstLine="0"/>
        <w:jc w:val="left"/>
        <w:keepLines w:val="0"/>
        <w:keepNext w:val="0"/>
        <w:pageBreakBefore w:val="0"/>
        <w:spacing w:before="0" w:after="0" w:afterAutospacing="0" w:line="238" w:lineRule="exact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целью образования земельных участков, для предоставления льготным категориям 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jc w:val="lef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ФОРМА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91"/>
        <w:contextualSpacing w:val="0"/>
        <w:jc w:val="left"/>
        <w:spacing w:before="0" w:beforeAutospacing="0" w:after="0" w:afterAutospacing="0" w:line="238" w:lineRule="exact"/>
        <w:rPr>
          <w:rFonts w:ascii="Times New Roman" w:hAnsi="Times New Roman" w:cs="Times New Roman"/>
          <w:b w:val="0"/>
          <w:bCs w:val="0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 w:line="238" w:lineRule="exact"/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left"/>
        <w:spacing w:before="0" w:beforeAutospacing="0" w:after="0" w:afterAutospacing="0" w:line="238" w:lineRule="exact"/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center"/>
        <w:spacing w:before="0" w:beforeAutospacing="0" w:after="0" w:afterAutospacing="0" w:line="238" w:lineRule="exact"/>
        <w:rPr>
          <w:rFonts w:ascii="Times New Roman" w:hAnsi="Times New Roman" w:eastAsia="Times New Roman" w:cs="Times New Roman"/>
          <w:b/>
          <w:bCs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pacing w:val="0"/>
          <w:sz w:val="28"/>
          <w:szCs w:val="28"/>
        </w:rPr>
        <w:t xml:space="preserve">ФОРМА АКТ</w:t>
      </w:r>
      <w:r>
        <w:rPr>
          <w:rFonts w:ascii="Times New Roman" w:hAnsi="Times New Roman" w:eastAsia="Times New Roman" w:cs="Times New Roman"/>
          <w:b/>
          <w:color w:val="000000" w:themeColor="text1"/>
          <w:spacing w:val="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center"/>
        <w:spacing w:before="0" w:beforeAutospacing="0" w:after="0" w:afterAutospacing="0" w:line="238" w:lineRule="exact"/>
        <w:rPr>
          <w:rFonts w:ascii="Times New Roman" w:hAnsi="Times New Roman" w:cs="Times New Roman"/>
          <w:b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pacing w:val="0"/>
          <w:sz w:val="28"/>
          <w:szCs w:val="28"/>
        </w:rPr>
        <w:t xml:space="preserve">натурного о</w:t>
      </w:r>
      <w:r>
        <w:rPr>
          <w:rFonts w:ascii="Times New Roman" w:hAnsi="Times New Roman" w:eastAsia="Times New Roman" w:cs="Times New Roman"/>
          <w:b/>
          <w:color w:val="000000" w:themeColor="text1"/>
          <w:spacing w:val="0"/>
          <w:sz w:val="28"/>
          <w:szCs w:val="28"/>
        </w:rPr>
        <w:t xml:space="preserve">бследования земельного участка</w:t>
      </w:r>
      <w:r>
        <w:rPr>
          <w:rFonts w:ascii="Times New Roman" w:hAnsi="Times New Roman" w:cs="Times New Roman"/>
          <w:b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b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br/>
        <w:t xml:space="preserve">«_____» ____________ 20 ___ г.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Место составления акта: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Мною, 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(должность, Ф.И.О при наличии везде. лица, составившего акт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)</w:t>
      </w:r>
      <w:r>
        <w:rPr>
          <w:rFonts w:ascii="Times New Roman" w:hAnsi="Times New Roman" w:cs="Times New Roman"/>
          <w:color w:val="000000" w:themeColor="text1"/>
          <w:spacing w:val="0"/>
        </w:rPr>
      </w:r>
      <w:r>
        <w:rPr>
          <w:rFonts w:ascii="Times New Roman" w:hAnsi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при участии 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(должность, Ф.И.О. лиц,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принимавших участие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)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проведено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натурное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обследование земельного участка (территории)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(кадастровый номер/номер квартала)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В результате натурного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обследования установлено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Место расположения земельного участка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(территории)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Площадь земельного участка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(территории)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3.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Категория земель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: 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Использование земельного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(территории)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участка в прошлом и в настоящее время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: 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5. Наличие неудобиц : _________________________________, в т.ч.: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закустаренность 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алесенность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_____________________________________________________,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ind w:left="72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заболоченность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ind w:left="72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захламленность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___________________________________________________,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left="709" w:right="0" w:firstLine="11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сорные и опасные виды инвазивных (чужеродных) растений, в том числе борщевик Сосновского 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444444" w:themeColor="text1"/>
          <w:spacing w:val="0"/>
        </w:rPr>
      </w:r>
      <w:r>
        <w:rPr>
          <w:rFonts w:ascii="Times New Roman" w:hAnsi="Times New Roman" w:cs="Times New Roman"/>
          <w:color w:val="444444" w:themeColor="text1"/>
          <w:spacing w:val="0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прочее __________________________________________________________.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6.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Наличие зон санитарной охраны водоисточников, водоохранных зон, санитарно-защитных и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иных зон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, расположенных на прилегающей территории и (или)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оказывающих (могущих оказать) влияние на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земельный участок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(территорию)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7. Характеристика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имеющейся инфраструктуры: 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транспортная доступность: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(обеспеченность, категория дороги, тип покрытия дороги)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водоснабжение: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(обеспеченность, ЦВС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/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удаленность точки подключения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локальная система водоснабжения,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подвоз,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проч.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)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электроснабжение: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(обеспеченность, удаленность точки подключения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газоснабжение: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(обеспеченность населенного пункта, удаленность точки подключения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8. Прочие о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собые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условия 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ind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  <w:highlight w:val="none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color w:val="444444" w:themeColor="text1"/>
          <w:spacing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К акту прилага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ю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тся: (схематический чертеж земельного участка, обмер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участка, фото-, видеосъемка и т.п.)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Акт составлен: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должность,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фамилия, имя,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отчество (при наличии)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, подпись должностного лица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, </w:t>
      </w:r>
      <w:r>
        <w:rPr>
          <w:rFonts w:ascii="Times New Roman" w:hAnsi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составившего акт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)</w:t>
      </w:r>
      <w:r>
        <w:rPr>
          <w:rFonts w:ascii="Times New Roman" w:hAnsi="Times New Roman" w:cs="Times New Roman"/>
          <w:color w:val="000000" w:themeColor="text1"/>
          <w:spacing w:val="0"/>
        </w:rPr>
      </w:r>
      <w:r>
        <w:rPr>
          <w:rFonts w:ascii="Times New Roman" w:hAnsi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ind w:firstLine="72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Обследование проводилось в присутствии: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дата,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должность, фамилия, имя, отчество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(при наличии)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, подпись должностного лица)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  <w:highlight w:val="none"/>
        </w:rPr>
      </w:r>
    </w:p>
    <w:p>
      <w:pPr>
        <w:pStyle w:val="991"/>
        <w:contextualSpacing w:val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_____________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pacing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дата,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должность, фамилия, имя, отчество 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(при наличии)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, подпись должностного лица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</w:p>
    <w:p>
      <w:pPr>
        <w:pStyle w:val="991"/>
        <w:contextualSpacing w:val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-1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</w:rPr>
      </w:r>
      <w:r>
        <w:rPr>
          <w:rFonts w:ascii="Times New Roman" w:hAnsi="Times New Roman" w:cs="Times New Roman"/>
          <w:color w:val="000000" w:themeColor="text1"/>
          <w:spacing w:val="-18"/>
        </w:rPr>
      </w:r>
      <w:r>
        <w:rPr>
          <w:rFonts w:ascii="Times New Roman" w:hAnsi="Times New Roman" w:cs="Times New Roman"/>
          <w:color w:val="000000" w:themeColor="text1"/>
          <w:spacing w:val="-18"/>
        </w:rPr>
      </w:r>
    </w:p>
    <w:p>
      <w:pPr>
        <w:pStyle w:val="896"/>
        <w:ind w:left="5051" w:firstLine="709"/>
        <w:jc w:val="both"/>
        <w:spacing w:line="240" w:lineRule="exact"/>
        <w:rPr>
          <w:i w:val="0"/>
          <w:iCs w:val="0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cols w:num="1" w:sep="0" w:space="708" w:equalWidth="1"/>
          <w:docGrid w:linePitch="360"/>
          <w:titlePg/>
        </w:sectPr>
      </w:pP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p>
      <w:pPr>
        <w:ind w:left="5051" w:firstLine="709"/>
        <w:jc w:val="both"/>
        <w:spacing w:line="240" w:lineRule="exact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УТВЕРЖДЕН</w:t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pStyle w:val="896"/>
        <w:ind w:left="5051" w:firstLine="709"/>
        <w:jc w:val="both"/>
        <w:spacing w:line="240" w:lineRule="exact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постановлением администрации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p>
      <w:pPr>
        <w:pStyle w:val="896"/>
        <w:ind w:left="5051" w:firstLine="709"/>
        <w:jc w:val="both"/>
        <w:spacing w:line="240" w:lineRule="exact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города Перми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p>
      <w:pPr>
        <w:pStyle w:val="896"/>
        <w:ind w:left="5771"/>
        <w:jc w:val="both"/>
        <w:spacing w:line="240" w:lineRule="exact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от 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p>
      <w:pPr>
        <w:ind w:left="5670"/>
        <w:spacing w:after="0" w:line="240" w:lineRule="exact"/>
        <w:widowControl w:val="off"/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</w:p>
    <w:p>
      <w:pPr>
        <w:ind w:left="5670"/>
        <w:spacing w:after="0" w:line="240" w:lineRule="exact"/>
        <w:widowControl w:val="off"/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</w:p>
    <w:p>
      <w:pPr>
        <w:jc w:val="center"/>
        <w:spacing w:after="0" w:line="240" w:lineRule="auto"/>
        <w:tabs>
          <w:tab w:val="right" w:pos="9915" w:leader="none"/>
        </w:tabs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СОСТАВ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комиссии по оценке земельных участков планируемых для предоставления льготным категориям граждан на территории </w:t>
      </w:r>
      <w:r>
        <w:rPr>
          <w:b/>
          <w:bCs/>
          <w:i w:val="0"/>
          <w:iCs w:val="0"/>
          <w:sz w:val="28"/>
          <w:szCs w:val="28"/>
          <w:highlight w:val="none"/>
        </w:rPr>
        <w:t xml:space="preserve">города Перми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</w:r>
    </w:p>
    <w:p>
      <w:pPr>
        <w:contextualSpacing/>
        <w:ind w:firstLine="0"/>
        <w:jc w:val="both"/>
        <w:spacing w:line="240" w:lineRule="auto"/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</w:p>
    <w:p>
      <w:pPr>
        <w:pStyle w:val="896"/>
        <w:jc w:val="both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Председатель: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68"/>
        <w:gridCol w:w="50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8" w:type="dxa"/>
            <w:vAlign w:val="top"/>
            <w:textDirection w:val="lrTb"/>
            <w:noWrap w:val="false"/>
          </w:tcPr>
          <w:p>
            <w:pPr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Лебедева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Анна Вадимовна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9" w:type="dxa"/>
            <w:vAlign w:val="top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заместитель главы администрации города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Перми</w:t>
            </w:r>
            <w:r>
              <w:rPr>
                <w:b/>
                <w:i w:val="0"/>
                <w:iCs w:val="0"/>
                <w:sz w:val="28"/>
                <w:szCs w:val="28"/>
                <w:highlight w:val="none"/>
              </w:rPr>
              <w:tab/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pStyle w:val="896"/>
        <w:jc w:val="both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Заместитель председателя: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68"/>
        <w:gridCol w:w="50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8" w:type="dxa"/>
            <w:vAlign w:val="top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Жданова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Юлия Константиновна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9" w:type="dxa"/>
            <w:vAlign w:val="top"/>
            <w:textDirection w:val="lrTb"/>
            <w:noWrap w:val="false"/>
          </w:tcPr>
          <w:p>
            <w:pPr>
              <w:pStyle w:val="896"/>
              <w:ind w:left="0" w:right="0" w:firstLine="0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начальник департамента земельных отношений администрации города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Перми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bCs w:val="0"/>
          <w:i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  <w:r>
        <w:rPr>
          <w:bCs w:val="0"/>
          <w:i w:val="0"/>
          <w:sz w:val="28"/>
          <w:szCs w:val="28"/>
          <w:highlight w:val="none"/>
        </w:rPr>
      </w:r>
    </w:p>
    <w:p>
      <w:pPr>
        <w:pStyle w:val="896"/>
        <w:jc w:val="both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Секретарь: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68"/>
        <w:gridCol w:w="50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8" w:type="dxa"/>
            <w:vAlign w:val="top"/>
            <w:textDirection w:val="lrTb"/>
            <w:noWrap w:val="false"/>
          </w:tcPr>
          <w:p>
            <w:pPr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Сенокосова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Мария Анатольевна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9" w:type="dxa"/>
            <w:vAlign w:val="top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начальник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 отдела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по формированию земельных участков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и установлению сервитутов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департамента земельных отношений администрации города Перми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</w:tbl>
    <w:p>
      <w:pPr>
        <w:pStyle w:val="896"/>
        <w:jc w:val="both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p>
      <w:pPr>
        <w:pStyle w:val="896"/>
        <w:jc w:val="both"/>
        <w:rPr>
          <w:i w:val="0"/>
          <w:iCs w:val="0"/>
          <w:sz w:val="28"/>
          <w:szCs w:val="28"/>
          <w:highlight w:val="none"/>
        </w:rPr>
      </w:pPr>
      <w:r>
        <w:rPr>
          <w:i w:val="0"/>
          <w:iCs w:val="0"/>
          <w:sz w:val="28"/>
          <w:szCs w:val="28"/>
          <w:highlight w:val="none"/>
        </w:rPr>
        <w:t xml:space="preserve">Члены комиссии:</w:t>
      </w:r>
      <w:r>
        <w:rPr>
          <w:i w:val="0"/>
          <w:iCs w:val="0"/>
          <w:sz w:val="28"/>
          <w:szCs w:val="28"/>
          <w:highlight w:val="none"/>
        </w:rPr>
      </w:r>
      <w:r>
        <w:rPr>
          <w:i w:val="0"/>
          <w:iCs w:val="0"/>
          <w:sz w:val="28"/>
          <w:szCs w:val="28"/>
          <w:highlight w:val="non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56"/>
        <w:gridCol w:w="4966"/>
      </w:tblGrid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Андреев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Дмитрий Николаевич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rFonts w:ascii="Times New Roman" w:hAnsi="Times New Roman" w:eastAsia="Times New Roman" w:cs="Times New Roman"/>
                <w:b w:val="0"/>
                <w:bCs w:val="0"/>
                <w:iCs w:val="0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- 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ачальник управления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э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Cs w:val="0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Cs w:val="0"/>
                <w:color w:val="000000"/>
                <w:sz w:val="28"/>
                <w:szCs w:val="28"/>
                <w:highlight w:val="whit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администрации города Перми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Ершова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Ольга Станиславовна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начальника департамента 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образования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администрации 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города Перми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/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Кетов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Александр Сергеевич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директор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муниципального казенного учреждения «Пермблагоустройство»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Кислякова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Оксана Васильевна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ind w:left="0" w:firstLine="0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начальник управления развития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коммунальной инфраструктуры 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департамента жилищно-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коммунального хозяйства 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администрации города Перми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Короткова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Светлана Витальевна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начальник управления-начальник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отдела обеспечения градостроительной деятельности управления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территориального планирования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 механизмов реализации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департамента градостроительства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 архитектуры администрации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города Перми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Мамонова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Елена Александровна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заместитель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начальника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департамента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начальник отдела 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организации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дорожного движения 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департамента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дорог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и благоустройства 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администрации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города Перми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23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Пищальников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Илья Сергеевич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начальник департамента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социальной политики администрации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города Перми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Попова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Оксана Валерьевна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- 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ачальник управления капитального строительства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администрации города Перми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r/>
            <w:r/>
          </w:p>
          <w:p>
            <w:r/>
            <w:r/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Сажин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Евгений Александрович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п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ервый заместитель начальника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департамента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дорог и благоустройства администрации города Перми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Цымбал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Светлана Юрьевна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заместитель начальника департамента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транспорта администрации города Перми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Шафранова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Елена Петровна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-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заместитель начальника департамента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земельных отношений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 администрации 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pStyle w:val="896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  <w:t xml:space="preserve">города Перми</w:t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  <w:p>
            <w:pPr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jc w:val="both"/>
              <w:rPr>
                <w:i w:val="0"/>
                <w:iCs w:val="0"/>
                <w:sz w:val="28"/>
                <w:szCs w:val="28"/>
                <w:highlight w:val="none"/>
              </w:rPr>
            </w:pP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  <w:r>
              <w:rPr>
                <w:i w:val="0"/>
                <w:iCs w:val="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6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rPr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  <w:t xml:space="preserve">- представитель 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  <w:t xml:space="preserve">территориального </w:t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rPr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  <w:t xml:space="preserve">органа администрации города Перми</w:t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bCs w:val="0"/>
                <w:i w:val="0"/>
                <w:sz w:val="28"/>
                <w:szCs w:val="28"/>
                <w:highlight w:val="none"/>
              </w:rPr>
            </w:r>
          </w:p>
        </w:tc>
      </w:tr>
    </w:tbl>
    <w:p>
      <w:pPr>
        <w:contextualSpacing/>
        <w:ind w:firstLine="0"/>
        <w:jc w:val="both"/>
        <w:spacing w:line="240" w:lineRule="auto"/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none"/>
        </w:rPr>
      </w:r>
    </w:p>
    <w:p>
      <w:pPr>
        <w:shd w:val="nil" w:color="000000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left="4535" w:right="0" w:firstLine="0"/>
        <w:jc w:val="left"/>
        <w:spacing w:line="238" w:lineRule="exact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left="4535" w:right="0" w:firstLine="0"/>
        <w:jc w:val="left"/>
        <w:spacing w:line="238" w:lineRule="exact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Приложение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left="4535" w:right="0" w:firstLine="0"/>
        <w:jc w:val="left"/>
        <w:spacing w:line="238" w:lineRule="exact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к постановлению администрации</w:t>
      </w:r>
      <w:r/>
    </w:p>
    <w:p>
      <w:pPr>
        <w:contextualSpacing/>
        <w:ind w:left="4535" w:right="0" w:firstLine="0"/>
        <w:jc w:val="left"/>
        <w:spacing w:line="238" w:lineRule="exact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города Перми</w:t>
      </w:r>
      <w:r/>
    </w:p>
    <w:p>
      <w:pPr>
        <w:contextualSpacing/>
        <w:ind w:left="4535" w:right="0" w:firstLine="0"/>
        <w:jc w:val="left"/>
        <w:spacing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left="4535" w:right="0" w:firstLine="0"/>
        <w:jc w:val="left"/>
        <w:spacing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Кому: ______________________________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left="4535" w:right="0" w:firstLine="0"/>
        <w:jc w:val="left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</w:t>
      </w:r>
      <w:r/>
    </w:p>
    <w:p>
      <w:pPr>
        <w:contextualSpacing/>
        <w:ind w:left="4535" w:right="0" w:firstLine="0"/>
        <w:jc w:val="left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</w:t>
      </w:r>
      <w:r/>
    </w:p>
    <w:p>
      <w:pPr>
        <w:contextualSpacing/>
        <w:ind w:left="4535" w:right="0" w:firstLine="0"/>
        <w:jc w:val="left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</w:t>
      </w:r>
      <w:r/>
    </w:p>
    <w:p>
      <w:pPr>
        <w:contextualSpacing/>
        <w:ind w:left="4535" w:right="0" w:firstLine="0"/>
        <w:jc w:val="left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</w:t>
      </w:r>
      <w:r/>
    </w:p>
    <w:p>
      <w:pPr>
        <w:contextualSpacing/>
        <w:ind w:left="4535" w:right="0" w:firstLine="0"/>
        <w:jc w:val="left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</w:t>
      </w:r>
      <w:r/>
    </w:p>
    <w:p>
      <w:pPr>
        <w:contextualSpacing/>
        <w:ind w:left="4535" w:right="0" w:firstLine="0"/>
        <w:jc w:val="left"/>
        <w:spacing w:line="240" w:lineRule="auto"/>
        <w:rPr>
          <w:sz w:val="24"/>
          <w:szCs w:val="24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  <w:t xml:space="preserve">(фамилия, имя, отчество (при наличии) заявителя)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firstLine="0"/>
        <w:jc w:val="left"/>
        <w:spacing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0"/>
        <w:jc w:val="left"/>
        <w:spacing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0"/>
        <w:jc w:val="left"/>
        <w:spacing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0"/>
        <w:jc w:val="center"/>
        <w:spacing w:line="238" w:lineRule="exact"/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  <w:t xml:space="preserve">РЕШЕНИЕ</w:t>
      </w:r>
      <w:r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</w:r>
    </w:p>
    <w:p>
      <w:pPr>
        <w:contextualSpacing/>
        <w:ind w:firstLine="0"/>
        <w:jc w:val="center"/>
        <w:spacing w:line="238" w:lineRule="exact"/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  <w:t xml:space="preserve">о снятии с учета</w:t>
      </w:r>
      <w:r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 w:val="0"/>
          <w:sz w:val="28"/>
          <w:szCs w:val="28"/>
          <w:highlight w:val="none"/>
        </w:rPr>
      </w:r>
    </w:p>
    <w:p>
      <w:pPr>
        <w:contextualSpacing/>
        <w:ind w:firstLine="0"/>
        <w:jc w:val="center"/>
        <w:spacing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В соответствии с частью 8 статьи 3 Закона Пермского края от 08 декабря 2023г. №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255-ПК «О бесплатном предоставлении земельных участков военнослужащим,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лицам, заключившим контракт о пребывании в добровольческом формировании,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 содействующем выполнению задач, возложенных на Вооруженные Силы</w:t>
      </w:r>
      <w:r>
        <w:t xml:space="preserve">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Российской Федерации, лицам, проходящим службу в войсках национальной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гвардии Российской Федерации, и членам их семей в собственность на территории</w:t>
      </w:r>
      <w:r>
        <w:t xml:space="preserve">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Пермского края» (далее – Закон) департаментом социальной политики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администрации города Перми установлено несоответствие по следующим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 основаниям:</w:t>
      </w:r>
      <w:r/>
    </w:p>
    <w:p>
      <w:pPr>
        <w:contextualSpacing/>
        <w:ind w:left="0" w:right="0" w:firstLine="709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1. _______________________________________________________________.</w:t>
      </w:r>
      <w:r/>
    </w:p>
    <w:p>
      <w:pPr>
        <w:contextualSpacing/>
        <w:ind w:left="0" w:right="0" w:firstLine="709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2. _______________________________________________________________.</w:t>
      </w:r>
      <w:r/>
    </w:p>
    <w:p>
      <w:pPr>
        <w:contextualSpacing/>
        <w:ind w:firstLine="0"/>
        <w:jc w:val="center"/>
        <w:spacing w:line="240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  <w:t xml:space="preserve">(все основания, выявленные в ходе проверки документов)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firstLine="0"/>
        <w:jc w:val="center"/>
        <w:spacing w:line="240" w:lineRule="auto"/>
        <w:suppressLineNumbers w:val="0"/>
      </w:pPr>
      <w:r>
        <w:rPr>
          <w:highlight w:val="none"/>
        </w:rPr>
      </w:r>
      <w:r>
        <w:rPr>
          <w:highlight w:val="none"/>
        </w:rPr>
      </w:r>
      <w:r/>
    </w:p>
    <w:p>
      <w:pPr>
        <w:contextualSpacing/>
        <w:ind w:left="0" w:right="0" w:firstLine="709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Рекомендации по устранению указанных оснований:</w:t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______________________________________________________________________</w:t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______________________________________________________________________</w:t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______________________________________________________________________</w:t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______________________________________________________________________.</w:t>
      </w:r>
      <w:r/>
    </w:p>
    <w:p>
      <w:pPr>
        <w:contextualSpacing/>
        <w:ind w:firstLine="0"/>
        <w:jc w:val="center"/>
        <w:spacing w:line="240" w:lineRule="auto"/>
        <w:rPr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  <w:t xml:space="preserve">(рекомендации по устранению оснований, в том числе с указанием перечня документов и 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  <w:t xml:space="preserve">информации, отсутствие которых стали причиной отказа)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contextualSpacing/>
        <w:ind w:firstLine="0"/>
        <w:jc w:val="center"/>
        <w:spacing w:line="240" w:lineRule="auto"/>
        <w:rPr>
          <w:sz w:val="24"/>
          <w:szCs w:val="24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left="0" w:right="0" w:firstLine="709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Данный отказ может быть обжалован в досудебном порядке путем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направления жалобы в департамент социальной политики администрации города</w:t>
      </w:r>
      <w:r>
        <w:t xml:space="preserve">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Перми, а также в судебном порядке.</w:t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_________________________________________</w:t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_________________________________________</w:t>
      </w:r>
      <w:r/>
    </w:p>
    <w:p>
      <w:pPr>
        <w:contextualSpacing/>
        <w:ind w:firstLine="0"/>
        <w:jc w:val="both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_________________________________________</w:t>
      </w:r>
      <w:r/>
    </w:p>
    <w:p>
      <w:pPr>
        <w:contextualSpacing/>
        <w:ind w:left="567" w:firstLine="0"/>
        <w:jc w:val="left"/>
        <w:spacing w:line="238" w:lineRule="exact"/>
        <w:rPr>
          <w:rFonts w:ascii="Times New Roman" w:hAnsi="Times New Roman" w:eastAsia="Times New Roman" w:cs="Times New Roman"/>
          <w:color w:val="000000" w:themeColor="text1"/>
          <w:spacing w:val="0"/>
          <w:sz w:val="24"/>
          <w:szCs w:val="24"/>
        </w:rPr>
        <w:suppressLineNumbers w:val="0"/>
      </w:pP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4"/>
          <w:szCs w:val="24"/>
        </w:rPr>
        <w:t xml:space="preserve">должность,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4"/>
          <w:szCs w:val="24"/>
        </w:rPr>
        <w:t xml:space="preserve">фамилия, имя, отчество (при наличии), подпись </w:t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pacing w:val="0"/>
          <w:sz w:val="24"/>
          <w:szCs w:val="24"/>
        </w:rPr>
      </w:r>
    </w:p>
    <w:p>
      <w:pPr>
        <w:contextualSpacing/>
        <w:ind w:left="567" w:firstLine="0"/>
        <w:jc w:val="left"/>
        <w:spacing w:line="238" w:lineRule="exact"/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pacing w:val="0"/>
          <w:sz w:val="24"/>
          <w:szCs w:val="24"/>
        </w:rPr>
        <w:t xml:space="preserve">должностного лица 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департамента социальной 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</w:r>
    </w:p>
    <w:p>
      <w:pPr>
        <w:contextualSpacing/>
        <w:ind w:left="567" w:firstLine="0"/>
        <w:jc w:val="left"/>
        <w:spacing w:line="238" w:lineRule="exact"/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политики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администрации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города Перми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  <w:t xml:space="preserve">)</w:t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pacing w:val="0"/>
          <w:sz w:val="24"/>
          <w:szCs w:val="24"/>
          <w:highlight w:val="none"/>
        </w:rPr>
      </w:r>
    </w:p>
    <w:p>
      <w:pPr>
        <w:contextualSpacing/>
        <w:ind w:firstLine="0"/>
        <w:jc w:val="left"/>
        <w:spacing w:line="240" w:lineRule="auto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                   ___________________</w:t>
      </w:r>
      <w:r/>
    </w:p>
    <w:p>
      <w:pPr>
        <w:contextualSpacing/>
        <w:ind w:firstLine="0"/>
        <w:jc w:val="left"/>
        <w:spacing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                        (ДД.ММ.ГГГГ)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rPr>
        <w:rStyle w:val="906"/>
      </w:rPr>
      <w:framePr w:wrap="around" w:vAnchor="text" w:hAnchor="margin" w:xAlign="center" w:y="1"/>
    </w:pPr>
    <w:r>
      <w:rPr>
        <w:rStyle w:val="906"/>
      </w:rPr>
      <w:fldChar w:fldCharType="begin"/>
    </w:r>
    <w:r>
      <w:rPr>
        <w:rStyle w:val="906"/>
      </w:rPr>
      <w:instrText xml:space="preserve">PAGE  </w:instrText>
    </w:r>
    <w:r>
      <w:rPr>
        <w:rStyle w:val="906"/>
      </w:rPr>
      <w:fldChar w:fldCharType="end"/>
    </w:r>
    <w:r>
      <w:rPr>
        <w:rStyle w:val="906"/>
      </w:rPr>
    </w:r>
    <w:r>
      <w:rPr>
        <w:rStyle w:val="906"/>
      </w:rPr>
    </w:r>
  </w:p>
  <w:p>
    <w:pPr>
      <w:pStyle w:val="90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1 Char"/>
    <w:basedOn w:val="899"/>
    <w:link w:val="897"/>
    <w:uiPriority w:val="9"/>
    <w:rPr>
      <w:rFonts w:ascii="Arial" w:hAnsi="Arial" w:eastAsia="Arial" w:cs="Arial"/>
      <w:sz w:val="40"/>
      <w:szCs w:val="40"/>
    </w:rPr>
  </w:style>
  <w:style w:type="character" w:styleId="728">
    <w:name w:val="Heading 2 Char"/>
    <w:basedOn w:val="899"/>
    <w:link w:val="898"/>
    <w:uiPriority w:val="9"/>
    <w:rPr>
      <w:rFonts w:ascii="Arial" w:hAnsi="Arial" w:eastAsia="Arial" w:cs="Arial"/>
      <w:sz w:val="34"/>
    </w:rPr>
  </w:style>
  <w:style w:type="paragraph" w:styleId="729">
    <w:name w:val="Heading 3"/>
    <w:basedOn w:val="896"/>
    <w:next w:val="896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0">
    <w:name w:val="Heading 3 Char"/>
    <w:basedOn w:val="899"/>
    <w:link w:val="729"/>
    <w:uiPriority w:val="9"/>
    <w:rPr>
      <w:rFonts w:ascii="Arial" w:hAnsi="Arial" w:eastAsia="Arial" w:cs="Arial"/>
      <w:sz w:val="30"/>
      <w:szCs w:val="30"/>
    </w:rPr>
  </w:style>
  <w:style w:type="paragraph" w:styleId="731">
    <w:name w:val="Heading 4"/>
    <w:basedOn w:val="896"/>
    <w:next w:val="896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2">
    <w:name w:val="Heading 4 Char"/>
    <w:basedOn w:val="899"/>
    <w:link w:val="731"/>
    <w:uiPriority w:val="9"/>
    <w:rPr>
      <w:rFonts w:ascii="Arial" w:hAnsi="Arial" w:eastAsia="Arial" w:cs="Arial"/>
      <w:b/>
      <w:bCs/>
      <w:sz w:val="26"/>
      <w:szCs w:val="26"/>
    </w:rPr>
  </w:style>
  <w:style w:type="paragraph" w:styleId="733">
    <w:name w:val="Heading 5"/>
    <w:basedOn w:val="896"/>
    <w:next w:val="896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4">
    <w:name w:val="Heading 5 Char"/>
    <w:basedOn w:val="899"/>
    <w:link w:val="733"/>
    <w:uiPriority w:val="9"/>
    <w:rPr>
      <w:rFonts w:ascii="Arial" w:hAnsi="Arial" w:eastAsia="Arial" w:cs="Arial"/>
      <w:b/>
      <w:bCs/>
      <w:sz w:val="24"/>
      <w:szCs w:val="24"/>
    </w:rPr>
  </w:style>
  <w:style w:type="paragraph" w:styleId="735">
    <w:name w:val="Heading 6"/>
    <w:basedOn w:val="896"/>
    <w:next w:val="896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6">
    <w:name w:val="Heading 6 Char"/>
    <w:basedOn w:val="899"/>
    <w:link w:val="735"/>
    <w:uiPriority w:val="9"/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896"/>
    <w:next w:val="896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>
    <w:name w:val="Heading 7 Char"/>
    <w:basedOn w:val="899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896"/>
    <w:next w:val="896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0">
    <w:name w:val="Heading 8 Char"/>
    <w:basedOn w:val="899"/>
    <w:link w:val="739"/>
    <w:uiPriority w:val="9"/>
    <w:rPr>
      <w:rFonts w:ascii="Arial" w:hAnsi="Arial" w:eastAsia="Arial" w:cs="Arial"/>
      <w:i/>
      <w:iCs/>
      <w:sz w:val="22"/>
      <w:szCs w:val="22"/>
    </w:rPr>
  </w:style>
  <w:style w:type="paragraph" w:styleId="741">
    <w:name w:val="Heading 9"/>
    <w:basedOn w:val="896"/>
    <w:next w:val="896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>
    <w:name w:val="Heading 9 Char"/>
    <w:basedOn w:val="899"/>
    <w:link w:val="741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Title"/>
    <w:basedOn w:val="896"/>
    <w:next w:val="896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4">
    <w:name w:val="Title Char"/>
    <w:basedOn w:val="899"/>
    <w:link w:val="743"/>
    <w:uiPriority w:val="10"/>
    <w:rPr>
      <w:sz w:val="48"/>
      <w:szCs w:val="48"/>
    </w:rPr>
  </w:style>
  <w:style w:type="paragraph" w:styleId="745">
    <w:name w:val="Subtitle"/>
    <w:basedOn w:val="896"/>
    <w:next w:val="896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>
    <w:name w:val="Subtitle Char"/>
    <w:basedOn w:val="899"/>
    <w:link w:val="745"/>
    <w:uiPriority w:val="11"/>
    <w:rPr>
      <w:sz w:val="24"/>
      <w:szCs w:val="24"/>
    </w:rPr>
  </w:style>
  <w:style w:type="paragraph" w:styleId="747">
    <w:name w:val="Quote"/>
    <w:basedOn w:val="896"/>
    <w:next w:val="896"/>
    <w:link w:val="748"/>
    <w:uiPriority w:val="29"/>
    <w:qFormat/>
    <w:pPr>
      <w:ind w:left="720" w:right="720"/>
    </w:pPr>
    <w:rPr>
      <w:i/>
    </w:rPr>
  </w:style>
  <w:style w:type="character" w:styleId="748">
    <w:name w:val="Quote Char"/>
    <w:link w:val="747"/>
    <w:uiPriority w:val="29"/>
    <w:rPr>
      <w:i/>
    </w:rPr>
  </w:style>
  <w:style w:type="paragraph" w:styleId="749">
    <w:name w:val="Intense Quote"/>
    <w:basedOn w:val="896"/>
    <w:next w:val="896"/>
    <w:link w:val="75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>
    <w:name w:val="Intense Quote Char"/>
    <w:link w:val="749"/>
    <w:uiPriority w:val="30"/>
    <w:rPr>
      <w:i/>
    </w:rPr>
  </w:style>
  <w:style w:type="character" w:styleId="751">
    <w:name w:val="Header Char"/>
    <w:basedOn w:val="899"/>
    <w:link w:val="907"/>
    <w:uiPriority w:val="99"/>
  </w:style>
  <w:style w:type="character" w:styleId="752">
    <w:name w:val="Footer Char"/>
    <w:basedOn w:val="899"/>
    <w:link w:val="905"/>
    <w:uiPriority w:val="99"/>
  </w:style>
  <w:style w:type="character" w:styleId="753">
    <w:name w:val="Caption Char"/>
    <w:basedOn w:val="899"/>
    <w:link w:val="902"/>
    <w:uiPriority w:val="35"/>
    <w:rPr>
      <w:b/>
      <w:bCs/>
      <w:color w:val="4f81bd" w:themeColor="accent1"/>
      <w:sz w:val="18"/>
      <w:szCs w:val="18"/>
    </w:rPr>
  </w:style>
  <w:style w:type="table" w:styleId="754">
    <w:name w:val="Table Grid Light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6">
    <w:name w:val="Grid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7">
    <w:name w:val="Grid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8">
    <w:name w:val="Grid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9">
    <w:name w:val="Grid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0">
    <w:name w:val="Grid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2">
    <w:name w:val="List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3">
    <w:name w:val="List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4">
    <w:name w:val="List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5">
    <w:name w:val="List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6">
    <w:name w:val="List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7">
    <w:name w:val="List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8">
    <w:name w:val="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 &amp; 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7">
    <w:name w:val="Bordered &amp; 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8">
    <w:name w:val="Bordered &amp; 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9">
    <w:name w:val="Bordered &amp; 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0">
    <w:name w:val="Bordered &amp; 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1">
    <w:name w:val="Bordered &amp; 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2">
    <w:name w:val="Bordered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basedOn w:val="899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basedOn w:val="899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qFormat/>
  </w:style>
  <w:style w:type="paragraph" w:styleId="897">
    <w:name w:val="Heading 1"/>
    <w:basedOn w:val="896"/>
    <w:next w:val="896"/>
    <w:qFormat/>
    <w:pPr>
      <w:ind w:right="-1" w:firstLine="709"/>
      <w:jc w:val="both"/>
      <w:keepNext/>
      <w:outlineLvl w:val="0"/>
    </w:pPr>
    <w:rPr>
      <w:sz w:val="24"/>
    </w:rPr>
  </w:style>
  <w:style w:type="paragraph" w:styleId="898">
    <w:name w:val="Heading 2"/>
    <w:basedOn w:val="896"/>
    <w:next w:val="896"/>
    <w:qFormat/>
    <w:pPr>
      <w:ind w:right="-1"/>
      <w:jc w:val="both"/>
      <w:keepNext/>
      <w:outlineLvl w:val="1"/>
    </w:pPr>
    <w:rPr>
      <w:sz w:val="24"/>
    </w:rPr>
  </w:style>
  <w:style w:type="character" w:styleId="899" w:default="1">
    <w:name w:val="Default Paragraph Font"/>
    <w:semiHidden/>
  </w:style>
  <w:style w:type="table" w:styleId="900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1" w:default="1">
    <w:name w:val="No List"/>
    <w:semiHidden/>
  </w:style>
  <w:style w:type="paragraph" w:styleId="902">
    <w:name w:val="Caption"/>
    <w:basedOn w:val="896"/>
    <w:next w:val="896"/>
    <w:link w:val="75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3">
    <w:name w:val="Body Text"/>
    <w:basedOn w:val="896"/>
    <w:link w:val="931"/>
    <w:pPr>
      <w:ind w:right="3117"/>
    </w:pPr>
    <w:rPr>
      <w:rFonts w:ascii="Courier New" w:hAnsi="Courier New"/>
      <w:sz w:val="26"/>
    </w:rPr>
  </w:style>
  <w:style w:type="paragraph" w:styleId="904">
    <w:name w:val="Body Text Indent"/>
    <w:basedOn w:val="896"/>
    <w:pPr>
      <w:ind w:right="-1"/>
      <w:jc w:val="both"/>
    </w:pPr>
    <w:rPr>
      <w:sz w:val="26"/>
    </w:rPr>
  </w:style>
  <w:style w:type="paragraph" w:styleId="905">
    <w:name w:val="Footer"/>
    <w:basedOn w:val="896"/>
    <w:link w:val="990"/>
    <w:uiPriority w:val="99"/>
    <w:pPr>
      <w:tabs>
        <w:tab w:val="center" w:pos="4153" w:leader="none"/>
        <w:tab w:val="right" w:pos="8306" w:leader="none"/>
      </w:tabs>
    </w:pPr>
  </w:style>
  <w:style w:type="character" w:styleId="906">
    <w:name w:val="page number"/>
    <w:basedOn w:val="899"/>
  </w:style>
  <w:style w:type="paragraph" w:styleId="907">
    <w:name w:val="Header"/>
    <w:basedOn w:val="896"/>
    <w:link w:val="910"/>
    <w:uiPriority w:val="99"/>
    <w:pPr>
      <w:tabs>
        <w:tab w:val="center" w:pos="4153" w:leader="none"/>
        <w:tab w:val="right" w:pos="8306" w:leader="none"/>
      </w:tabs>
    </w:pPr>
  </w:style>
  <w:style w:type="paragraph" w:styleId="908">
    <w:name w:val="Balloon Text"/>
    <w:basedOn w:val="896"/>
    <w:link w:val="909"/>
    <w:uiPriority w:val="99"/>
    <w:rPr>
      <w:rFonts w:ascii="Segoe UI" w:hAnsi="Segoe UI" w:cs="Segoe UI"/>
      <w:sz w:val="18"/>
      <w:szCs w:val="18"/>
    </w:rPr>
  </w:style>
  <w:style w:type="character" w:styleId="909" w:customStyle="1">
    <w:name w:val="Текст выноски Знак"/>
    <w:link w:val="908"/>
    <w:uiPriority w:val="99"/>
    <w:rPr>
      <w:rFonts w:ascii="Segoe UI" w:hAnsi="Segoe UI" w:cs="Segoe UI"/>
      <w:sz w:val="18"/>
      <w:szCs w:val="18"/>
    </w:rPr>
  </w:style>
  <w:style w:type="character" w:styleId="910" w:customStyle="1">
    <w:name w:val="Верхний колонтитул Знак"/>
    <w:link w:val="907"/>
    <w:uiPriority w:val="99"/>
  </w:style>
  <w:style w:type="numbering" w:styleId="911" w:customStyle="1">
    <w:name w:val="Нет списка1"/>
    <w:next w:val="901"/>
    <w:uiPriority w:val="99"/>
    <w:semiHidden/>
    <w:unhideWhenUsed/>
  </w:style>
  <w:style w:type="paragraph" w:styleId="91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13">
    <w:name w:val="Hyperlink"/>
    <w:uiPriority w:val="99"/>
    <w:unhideWhenUsed/>
    <w:rPr>
      <w:color w:val="0000ff"/>
      <w:u w:val="single"/>
    </w:rPr>
  </w:style>
  <w:style w:type="character" w:styleId="914">
    <w:name w:val="FollowedHyperlink"/>
    <w:uiPriority w:val="99"/>
    <w:unhideWhenUsed/>
    <w:rPr>
      <w:color w:val="800080"/>
      <w:u w:val="single"/>
    </w:rPr>
  </w:style>
  <w:style w:type="paragraph" w:styleId="915" w:customStyle="1">
    <w:name w:val="xl65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66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67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8" w:customStyle="1">
    <w:name w:val="xl68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9" w:customStyle="1">
    <w:name w:val="xl69"/>
    <w:basedOn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0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1" w:customStyle="1">
    <w:name w:val="xl71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2"/>
    <w:basedOn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3"/>
    <w:basedOn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4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5"/>
    <w:basedOn w:val="89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76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77"/>
    <w:basedOn w:val="89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 w:customStyle="1">
    <w:name w:val="xl78"/>
    <w:basedOn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79"/>
    <w:basedOn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Форма"/>
    <w:rPr>
      <w:sz w:val="28"/>
      <w:szCs w:val="28"/>
    </w:rPr>
  </w:style>
  <w:style w:type="character" w:styleId="931" w:customStyle="1">
    <w:name w:val="Основной текст Знак"/>
    <w:link w:val="903"/>
    <w:rPr>
      <w:rFonts w:ascii="Courier New" w:hAnsi="Courier New"/>
      <w:sz w:val="26"/>
    </w:rPr>
  </w:style>
  <w:style w:type="paragraph" w:styleId="932" w:customStyle="1">
    <w:name w:val="ConsPlusNormal"/>
    <w:rPr>
      <w:sz w:val="28"/>
      <w:szCs w:val="28"/>
    </w:rPr>
  </w:style>
  <w:style w:type="numbering" w:styleId="933" w:customStyle="1">
    <w:name w:val="Нет списка11"/>
    <w:next w:val="901"/>
    <w:uiPriority w:val="99"/>
    <w:semiHidden/>
    <w:unhideWhenUsed/>
  </w:style>
  <w:style w:type="numbering" w:styleId="934" w:customStyle="1">
    <w:name w:val="Нет списка111"/>
    <w:next w:val="901"/>
    <w:uiPriority w:val="99"/>
    <w:semiHidden/>
    <w:unhideWhenUsed/>
  </w:style>
  <w:style w:type="paragraph" w:styleId="935" w:customStyle="1">
    <w:name w:val="font5"/>
    <w:basedOn w:val="89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6" w:customStyle="1">
    <w:name w:val="xl80"/>
    <w:basedOn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7" w:customStyle="1">
    <w:name w:val="xl81"/>
    <w:basedOn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8" w:customStyle="1">
    <w:name w:val="xl82"/>
    <w:basedOn w:val="89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9">
    <w:name w:val="Table Grid"/>
    <w:basedOn w:val="90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0" w:customStyle="1">
    <w:name w:val="xl83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84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85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86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87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5" w:customStyle="1">
    <w:name w:val="xl88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6" w:customStyle="1">
    <w:name w:val="xl89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0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1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2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0" w:customStyle="1">
    <w:name w:val="xl93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4"/>
    <w:basedOn w:val="89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 w:customStyle="1">
    <w:name w:val="xl95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96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97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98"/>
    <w:basedOn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6" w:customStyle="1">
    <w:name w:val="xl99"/>
    <w:basedOn w:val="89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100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1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2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3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4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5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06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07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08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09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10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1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2"/>
    <w:basedOn w:val="89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0" w:customStyle="1">
    <w:name w:val="xl113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4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15"/>
    <w:basedOn w:val="89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3" w:customStyle="1">
    <w:name w:val="xl116"/>
    <w:basedOn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17"/>
    <w:basedOn w:val="89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18"/>
    <w:basedOn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19"/>
    <w:basedOn w:val="89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20"/>
    <w:basedOn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8" w:customStyle="1">
    <w:name w:val="xl121"/>
    <w:basedOn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9" w:customStyle="1">
    <w:name w:val="xl122"/>
    <w:basedOn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23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 w:customStyle="1">
    <w:name w:val="xl124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2" w:customStyle="1">
    <w:name w:val="xl125"/>
    <w:basedOn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3" w:customStyle="1">
    <w:name w:val="Нет списка2"/>
    <w:next w:val="901"/>
    <w:uiPriority w:val="99"/>
    <w:semiHidden/>
    <w:unhideWhenUsed/>
  </w:style>
  <w:style w:type="numbering" w:styleId="984" w:customStyle="1">
    <w:name w:val="Нет списка3"/>
    <w:next w:val="901"/>
    <w:uiPriority w:val="99"/>
    <w:semiHidden/>
    <w:unhideWhenUsed/>
  </w:style>
  <w:style w:type="paragraph" w:styleId="985" w:customStyle="1">
    <w:name w:val="font6"/>
    <w:basedOn w:val="8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6" w:customStyle="1">
    <w:name w:val="font7"/>
    <w:basedOn w:val="8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7" w:customStyle="1">
    <w:name w:val="font8"/>
    <w:basedOn w:val="89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8" w:customStyle="1">
    <w:name w:val="Нет списка4"/>
    <w:next w:val="901"/>
    <w:uiPriority w:val="99"/>
    <w:semiHidden/>
    <w:unhideWhenUsed/>
  </w:style>
  <w:style w:type="paragraph" w:styleId="989">
    <w:name w:val="List Paragraph"/>
    <w:basedOn w:val="89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90" w:customStyle="1">
    <w:name w:val="Нижний колонтитул Знак"/>
    <w:link w:val="905"/>
    <w:uiPriority w:val="99"/>
  </w:style>
  <w:style w:type="paragraph" w:styleId="991" w:customStyle="1">
    <w:name w:val="unformattext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kasimova-ns</cp:lastModifiedBy>
  <cp:revision>25</cp:revision>
  <dcterms:created xsi:type="dcterms:W3CDTF">2024-10-25T06:26:00Z</dcterms:created>
  <dcterms:modified xsi:type="dcterms:W3CDTF">2026-09-24T11:56:41Z</dcterms:modified>
</cp:coreProperties>
</file>