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1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1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91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578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578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23.09.2026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23.09.2026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Положение о системе оплаты труда работников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учреждения </w:t>
      </w:r>
      <w:r>
        <w:rPr>
          <w:b/>
          <w:bCs/>
          <w:sz w:val="28"/>
          <w:szCs w:val="28"/>
        </w:rPr>
        <w:t xml:space="preserve">в отрасли жилищно-коммунального хозяйства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города Перми, </w:t>
      </w:r>
      <w:r>
        <w:rPr>
          <w:b/>
          <w:bCs/>
          <w:sz w:val="28"/>
          <w:szCs w:val="28"/>
        </w:rPr>
        <w:t xml:space="preserve">утвержденное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постановлением администрации города Перми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07.11.2019 № 869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rPr>
          <w:sz w:val="28"/>
          <w:szCs w:val="28"/>
        </w:rPr>
        <w:t xml:space="preserve">В соответствии с Трудовым кодексом Российской Федерации, федеральн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  <w:highlight w:val="white"/>
        </w:rPr>
        <w:t xml:space="preserve">от 20 марта </w:t>
      </w:r>
      <w:r>
        <w:rPr>
          <w:sz w:val="28"/>
          <w:szCs w:val="28"/>
        </w:rPr>
        <w:t xml:space="preserve">2025 г. № 33-ФЗ «Об общих принципах организации местного самоуправления в единой системе публичной власти», Уставом города Перми, Положением об оплате труда рабо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ников муниципальных учреждений города Перми, утвержденным решением Пермской городс</w:t>
      </w:r>
      <w:r>
        <w:rPr>
          <w:sz w:val="28"/>
          <w:szCs w:val="28"/>
        </w:rPr>
        <w:t xml:space="preserve">кой Думы от 22</w:t>
      </w:r>
      <w:r>
        <w:rPr>
          <w:sz w:val="28"/>
          <w:szCs w:val="28"/>
        </w:rPr>
        <w:t xml:space="preserve"> сентября 2009 г. № 209,</w:t>
      </w:r>
      <w:r/>
    </w:p>
    <w:p>
      <w:pPr>
        <w:ind w:firstLine="0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админ</w:t>
      </w:r>
      <w:r>
        <w:rPr>
          <w:sz w:val="28"/>
          <w:szCs w:val="28"/>
          <w:highlight w:val="white"/>
        </w:rPr>
        <w:t xml:space="preserve">истрация города Перми ПОСТАНОВЛЯЕТ: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</w:t>
      </w:r>
      <w:r>
        <w:rPr>
          <w:sz w:val="28"/>
          <w:szCs w:val="28"/>
          <w:highlight w:val="white"/>
        </w:rPr>
        <w:t xml:space="preserve">Внести в Положение о системе оплаты труда работников м</w:t>
      </w:r>
      <w:r>
        <w:rPr>
          <w:sz w:val="28"/>
          <w:szCs w:val="28"/>
          <w:highlight w:val="white"/>
        </w:rPr>
        <w:t xml:space="preserve">у</w:t>
      </w:r>
      <w:r>
        <w:rPr>
          <w:sz w:val="28"/>
          <w:szCs w:val="28"/>
          <w:highlight w:val="white"/>
        </w:rPr>
        <w:t xml:space="preserve">ниципального учреждения в отрасли жилищно-коммунального хозяйства города Перми, утвержденное постановлением</w:t>
      </w:r>
      <w:r>
        <w:rPr>
          <w:sz w:val="28"/>
          <w:szCs w:val="28"/>
          <w:highlight w:val="white"/>
        </w:rPr>
        <w:t xml:space="preserve"> администрации города Перми от 07 ноя</w:t>
      </w:r>
      <w:r>
        <w:rPr>
          <w:sz w:val="28"/>
          <w:szCs w:val="28"/>
          <w:highlight w:val="white"/>
        </w:rPr>
        <w:t xml:space="preserve">б</w:t>
      </w:r>
      <w:r>
        <w:rPr>
          <w:sz w:val="28"/>
          <w:szCs w:val="28"/>
          <w:highlight w:val="white"/>
        </w:rPr>
        <w:t xml:space="preserve">ря 2019 г. </w:t>
        <w:br/>
        <w:t xml:space="preserve">№ 869 (в ред. от 04.06.2021 № 406, от 11.11.2021 № 1001, </w:t>
      </w:r>
      <w:r>
        <w:rPr>
          <w:sz w:val="28"/>
          <w:szCs w:val="28"/>
          <w:highlight w:val="white"/>
        </w:rPr>
        <w:t xml:space="preserve">от 12.07.2022 № 593, </w:t>
        <w:br/>
        <w:t xml:space="preserve">от 12.08.2022 № 678, от 16.11.2022 № 1159, от 25.09.2023 № 898, от 29.11.2023 </w:t>
        <w:br/>
        <w:t xml:space="preserve">№ 1327, от 09.08.2024 № 638, от 18.12.2024 № 1261,</w:t>
      </w:r>
      <w:r>
        <w:rPr>
          <w:sz w:val="28"/>
          <w:szCs w:val="28"/>
          <w:highlight w:val="white"/>
        </w:rPr>
        <w:t xml:space="preserve"> от 20.05.2025 </w:t>
      </w:r>
      <w:r>
        <w:rPr>
          <w:sz w:val="28"/>
          <w:szCs w:val="28"/>
          <w:highlight w:val="white"/>
        </w:rPr>
        <w:t xml:space="preserve">№ 33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, </w:t>
        <w:br/>
        <w:t xml:space="preserve">от 27.10.2025 № 875), следующие изменения: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приложение 1 изложить в редакции согласно приложению 1 к насто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щему постановлению;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приложение 1 изложить в редакции согласно приложению 2 к насто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щему постановлению.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вступает в силу со дня официального опубл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Пермь», при этом пункт 1.1 распространяет свое действие на право</w:t>
      </w:r>
      <w:r>
        <w:rPr>
          <w:sz w:val="28"/>
          <w:szCs w:val="28"/>
        </w:rPr>
        <w:t xml:space="preserve">отношения, возникшие </w:t>
      </w:r>
      <w:r>
        <w:rPr>
          <w:sz w:val="28"/>
          <w:szCs w:val="28"/>
        </w:rPr>
        <w:br/>
        <w:t xml:space="preserve">с 01 июля 2026 г., за исключением пункта 1.2, который вступает в силу с 01 о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тября 2026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обнародование настоящего постановления посредством официального опу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ликов</w:t>
      </w:r>
      <w:r>
        <w:rPr>
          <w:sz w:val="28"/>
          <w:szCs w:val="28"/>
        </w:rPr>
        <w:t xml:space="preserve">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</w:t>
      </w:r>
      <w:r>
        <w:rPr>
          <w:sz w:val="28"/>
          <w:szCs w:val="28"/>
        </w:rPr>
        <w:t xml:space="preserve">ения посредством оф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циального опубликования в сетевом издании «Официальный сайт муниципальн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образования город Пермь www.gorodperm.ru».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</w:t>
      </w:r>
      <w:r>
        <w:rPr>
          <w:sz w:val="28"/>
          <w:szCs w:val="28"/>
        </w:rPr>
        <w:t xml:space="preserve">главы администрации города Перми Балахни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А.А.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tabs>
          <w:tab w:val="left" w:pos="8364" w:leader="none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8364" w:leader="none"/>
        </w:tabs>
        <w:sectPr>
          <w:headerReference w:type="default" r:id="rId8"/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pStyle w:val="1001"/>
        <w:ind w:left="5670"/>
        <w:spacing w:line="240" w:lineRule="exact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Приложение 1</w:t>
      </w: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szCs w:val="28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к постановлению администрации</w:t>
      </w:r>
      <w:r>
        <w:rPr>
          <w:rFonts w:eastAsiaTheme="minorHAnsi"/>
          <w:b w:val="0"/>
          <w:szCs w:val="28"/>
          <w:lang w:eastAsia="en-US"/>
        </w:rPr>
      </w:r>
      <w:r>
        <w:rPr>
          <w:rFonts w:eastAsiaTheme="minorHAnsi"/>
          <w:b w:val="0"/>
          <w:szCs w:val="28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szCs w:val="28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города Перми</w:t>
      </w:r>
      <w:r>
        <w:rPr>
          <w:rFonts w:eastAsiaTheme="minorHAnsi"/>
          <w:b w:val="0"/>
          <w:szCs w:val="28"/>
          <w:lang w:eastAsia="en-US"/>
        </w:rPr>
      </w:r>
      <w:r>
        <w:rPr>
          <w:rFonts w:eastAsiaTheme="minorHAnsi"/>
          <w:b w:val="0"/>
          <w:szCs w:val="28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szCs w:val="28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от</w:t>
      </w:r>
      <w:r>
        <w:rPr>
          <w:rFonts w:eastAsiaTheme="minorHAnsi"/>
          <w:b w:val="0"/>
          <w:szCs w:val="28"/>
          <w:lang w:eastAsia="en-US"/>
        </w:rPr>
        <w:t xml:space="preserve"> 23.09.2026 № 578</w:t>
      </w:r>
      <w:r>
        <w:rPr>
          <w:rFonts w:eastAsiaTheme="minorHAnsi"/>
          <w:b w:val="0"/>
          <w:szCs w:val="28"/>
          <w:lang w:eastAsia="en-US"/>
        </w:rPr>
      </w:r>
    </w:p>
    <w:p>
      <w:pPr>
        <w:ind w:right="-10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10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104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line="288" w:lineRule="atLeast"/>
        <w:rPr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Таблица 1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01"/>
        <w:jc w:val="left"/>
        <w:spacing w:line="240" w:lineRule="auto"/>
        <w:widowControl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1"/>
        <w:jc w:val="center"/>
        <w:spacing w:line="240" w:lineRule="exact"/>
        <w:widowControl/>
      </w:pPr>
      <w:r>
        <w:t xml:space="preserve">РАЗМЕРЫ</w:t>
      </w:r>
      <w:r/>
    </w:p>
    <w:p>
      <w:pPr>
        <w:pStyle w:val="1001"/>
        <w:jc w:val="center"/>
        <w:spacing w:line="240" w:lineRule="exact"/>
        <w:widowControl/>
      </w:pPr>
      <w:r>
        <w:t xml:space="preserve">должностных окладов работников муниципального учреждения </w:t>
      </w:r>
      <w:r/>
    </w:p>
    <w:p>
      <w:pPr>
        <w:pStyle w:val="1001"/>
        <w:jc w:val="center"/>
        <w:spacing w:line="240" w:lineRule="exact"/>
        <w:widowControl/>
      </w:pPr>
      <w:r>
        <w:t xml:space="preserve">в отрасли жилищно-коммунального хозяйства города Перми, </w:t>
      </w:r>
      <w:r/>
    </w:p>
    <w:p>
      <w:pPr>
        <w:pStyle w:val="1001"/>
        <w:jc w:val="center"/>
        <w:spacing w:line="240" w:lineRule="exact"/>
        <w:widowControl/>
      </w:pPr>
      <w:r>
        <w:t xml:space="preserve">занимающих должности, включенные в профессиональные </w:t>
      </w:r>
      <w:r/>
    </w:p>
    <w:p>
      <w:pPr>
        <w:pStyle w:val="1001"/>
        <w:jc w:val="center"/>
        <w:spacing w:line="240" w:lineRule="exact"/>
        <w:widowControl/>
      </w:pPr>
      <w:r>
        <w:t xml:space="preserve">квалификацио</w:t>
      </w:r>
      <w:r>
        <w:t xml:space="preserve">н</w:t>
      </w:r>
      <w:r>
        <w:t xml:space="preserve">ные группы общеотраслевых должностей </w:t>
      </w:r>
      <w:r/>
    </w:p>
    <w:p>
      <w:pPr>
        <w:pStyle w:val="1001"/>
        <w:jc w:val="center"/>
        <w:spacing w:line="240" w:lineRule="exact"/>
        <w:widowControl/>
      </w:pPr>
      <w:r>
        <w:t xml:space="preserve">руководителей, специалистов и служащих, профессий рабочих</w:t>
      </w:r>
      <w:r/>
    </w:p>
    <w:p>
      <w:pPr>
        <w:pStyle w:val="942"/>
        <w:jc w:val="both"/>
      </w:pPr>
      <w:r/>
      <w:r/>
    </w:p>
    <w:tbl>
      <w:tblPr>
        <w:tblW w:w="4899" w:type="pct"/>
        <w:tblInd w:w="1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2" w:type="dxa"/>
          <w:right w:w="102" w:type="dxa"/>
        </w:tblCellMar>
        <w:tblLook w:val="0600" w:firstRow="0" w:lastRow="0" w:firstColumn="0" w:lastColumn="0" w:noHBand="1" w:noVBand="1"/>
      </w:tblPr>
      <w:tblGrid>
        <w:gridCol w:w="709"/>
        <w:gridCol w:w="4252"/>
        <w:gridCol w:w="2759"/>
        <w:gridCol w:w="2201"/>
      </w:tblGrid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Квалификационные уровни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должн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сти, профессии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201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Должностной оклад,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  <w:outlineLvl w:val="2"/>
            </w:pPr>
            <w:r>
              <w:rPr>
                <w:rFonts w:eastAsia="Calibri"/>
                <w:sz w:val="28"/>
                <w:szCs w:val="28"/>
              </w:rPr>
              <w:t xml:space="preserve">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ind w:left="-102" w:right="-102"/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2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21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Профессиональная квалификационная группа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2"/>
              <w:jc w:val="center"/>
            </w:pPr>
            <w:r>
              <w:rPr>
                <w:sz w:val="28"/>
                <w:szCs w:val="28"/>
              </w:rPr>
              <w:t xml:space="preserve">«Общеотраслевые профессии рабочих второго уровня»</w:t>
            </w:r>
            <w:r>
              <w:rPr>
                <w:sz w:val="28"/>
                <w:szCs w:val="28"/>
              </w:rPr>
            </w:r>
            <w:r/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  <w:outlineLvl w:val="2"/>
            </w:pPr>
            <w:r>
              <w:rPr>
                <w:rFonts w:eastAsia="Calibri"/>
                <w:sz w:val="28"/>
                <w:szCs w:val="28"/>
              </w:rPr>
              <w:t xml:space="preserve">1.1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1-й квалификационный уровень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водитель автомобиля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220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15 277,00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21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Профессиональная квалификационная группа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pStyle w:val="942"/>
              <w:jc w:val="center"/>
            </w:pPr>
            <w:r>
              <w:rPr>
                <w:sz w:val="28"/>
                <w:szCs w:val="28"/>
              </w:rPr>
              <w:t xml:space="preserve">«Общеотраслевые должности служащих третьего уровня»</w:t>
            </w:r>
            <w:r/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1-й квалификационный уровень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документовед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0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17 000,00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2.2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3-й квалификационный уровень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инженер-программист </w:t>
            </w:r>
            <w:r>
              <w:rPr>
                <w:rFonts w:eastAsia="Calibri"/>
                <w:sz w:val="28"/>
                <w:szCs w:val="28"/>
              </w:rPr>
              <w:t xml:space="preserve">1-й категории, инж</w:t>
            </w:r>
            <w:r>
              <w:rPr>
                <w:rFonts w:eastAsia="Calibri"/>
                <w:sz w:val="28"/>
                <w:szCs w:val="28"/>
              </w:rPr>
              <w:t xml:space="preserve">е</w:t>
            </w:r>
            <w:r>
              <w:rPr>
                <w:rFonts w:eastAsia="Calibri"/>
                <w:sz w:val="28"/>
                <w:szCs w:val="28"/>
              </w:rPr>
              <w:t xml:space="preserve">нер-сметчик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1-й категории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0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18 953,00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2.3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4-й квалификационный уровень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ведущий экономист, в</w:t>
            </w:r>
            <w:r>
              <w:rPr>
                <w:rFonts w:eastAsia="Calibri"/>
                <w:sz w:val="28"/>
                <w:szCs w:val="28"/>
              </w:rPr>
              <w:t xml:space="preserve">е</w:t>
            </w:r>
            <w:r>
              <w:rPr>
                <w:rFonts w:eastAsia="Calibri"/>
                <w:sz w:val="28"/>
                <w:szCs w:val="28"/>
              </w:rPr>
              <w:t xml:space="preserve">дущий инженер, ведущий юриско</w:t>
            </w:r>
            <w:r>
              <w:rPr>
                <w:rFonts w:eastAsia="Calibri"/>
                <w:sz w:val="28"/>
                <w:szCs w:val="28"/>
              </w:rPr>
              <w:t xml:space="preserve">н</w:t>
            </w:r>
            <w:r>
              <w:rPr>
                <w:rFonts w:eastAsia="Calibri"/>
                <w:sz w:val="28"/>
                <w:szCs w:val="28"/>
              </w:rPr>
              <w:t xml:space="preserve">сульт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2201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21 021,00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  <w:outlineLvl w:val="3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W w:w="921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Профессиональная квалификационная группа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«Общеотраслевые должности служащих четвертого уровня»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70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3.1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1-й квалификационный уровень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W w:w="275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начальник отдела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shd w:val="clear" w:color="ffffff" w:fill="ffffff"/>
            <w:tcW w:w="220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 xml:space="preserve">28 716,00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both"/>
        <w:spacing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Таблица 2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left"/>
        <w:spacing w:line="288" w:lineRule="atLeast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01"/>
        <w:jc w:val="center"/>
        <w:spacing w:line="240" w:lineRule="exact"/>
        <w:widowControl/>
      </w:pPr>
      <w:r>
        <w:t xml:space="preserve">РАЗМЕРЫ</w:t>
      </w:r>
      <w:r/>
    </w:p>
    <w:p>
      <w:pPr>
        <w:pStyle w:val="1001"/>
        <w:jc w:val="center"/>
        <w:spacing w:line="240" w:lineRule="exact"/>
        <w:widowControl/>
      </w:pPr>
      <w:r>
        <w:t xml:space="preserve">должностных окладов работников муниципального учреждения в отрасли жилищно-коммунального хозяйства города Перми, занимающих должности, </w:t>
      </w:r>
      <w:r>
        <w:br/>
        <w:t xml:space="preserve">не включенные в профессиональные квалификационные группы</w:t>
      </w:r>
      <w:r/>
    </w:p>
    <w:p>
      <w:pPr>
        <w:pStyle w:val="942"/>
        <w:jc w:val="center"/>
      </w:pPr>
      <w:r/>
      <w:r/>
    </w:p>
    <w:tbl>
      <w:tblPr>
        <w:tblW w:w="9921" w:type="dxa"/>
        <w:tblInd w:w="1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2" w:type="dxa"/>
          <w:right w:w="102" w:type="dxa"/>
        </w:tblCellMar>
        <w:tblLook w:val="0620" w:firstRow="1" w:lastRow="0" w:firstColumn="0" w:lastColumn="0" w:noHBand="1" w:noVBand="1"/>
      </w:tblPr>
      <w:tblGrid>
        <w:gridCol w:w="750"/>
        <w:gridCol w:w="5528"/>
        <w:gridCol w:w="3643"/>
      </w:tblGrid>
      <w:tr>
        <w:tblPrEx/>
        <w:trPr>
          <w:jc w:val="center"/>
        </w:trPr>
        <w:tc>
          <w:tcPr>
            <w:tcW w:w="750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"/>
                <w:szCs w:val="2"/>
              </w:rPr>
              <w:t xml:space="preserve">6</w:t>
            </w: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Наименование должности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643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Должностной </w:t>
            </w:r>
            <w:r>
              <w:rPr>
                <w:sz w:val="28"/>
                <w:szCs w:val="28"/>
              </w:rPr>
              <w:t xml:space="preserve">оклад, руб.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50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rFonts w:eastAsia="Calibri" w:cstheme="minorBidi"/>
                <w:sz w:val="28"/>
                <w:szCs w:val="28"/>
              </w:rPr>
              <w:suppressLineNumbers w:val="0"/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2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  <w:tc>
          <w:tcPr>
            <w:tcW w:w="3643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rFonts w:eastAsia="Calibri" w:cstheme="minorBidi"/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</w:r>
            <w:bookmarkStart w:id="0" w:name="_GoBack"/>
            <w:r>
              <w:rPr>
                <w:sz w:val="28"/>
                <w:szCs w:val="28"/>
              </w:rPr>
            </w:r>
            <w:bookmarkEnd w:id="0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3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50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pStyle w:val="942"/>
              <w:contextualSpacing w:val="0"/>
              <w:jc w:val="left"/>
              <w:keepNext w:val="0"/>
              <w:tabs>
                <w:tab w:val="left" w:pos="1800" w:leader="none"/>
              </w:tabs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Специалист по жилищному фонду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643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18 953,00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50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pStyle w:val="942"/>
              <w:contextualSpacing w:val="0"/>
              <w:jc w:val="left"/>
              <w:keepNext w:val="0"/>
              <w:rPr>
                <w:rFonts w:eastAsia="Calibri" w:cstheme="minorBidi"/>
                <w:sz w:val="28"/>
                <w:szCs w:val="28"/>
              </w:rPr>
              <w:suppressLineNumbers w:val="0"/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Ведущий специалист по учету и расчетам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  <w:tc>
          <w:tcPr>
            <w:tcW w:w="3643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rFonts w:eastAsia="Calibri" w:cstheme="minorBidi"/>
                <w:sz w:val="28"/>
                <w:szCs w:val="28"/>
              </w:rPr>
              <w:suppressLineNumbers w:val="0"/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21 021,00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50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pStyle w:val="942"/>
              <w:contextualSpacing w:val="0"/>
              <w:jc w:val="left"/>
              <w:keepNext w:val="0"/>
              <w:rPr>
                <w:rFonts w:eastAsia="Calibri" w:cstheme="minorBidi"/>
                <w:sz w:val="28"/>
                <w:szCs w:val="28"/>
              </w:rPr>
              <w:suppressLineNumbers w:val="0"/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Заведующий сектором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  <w:tc>
          <w:tcPr>
            <w:tcW w:w="3643" w:type="dxa"/>
            <w:textDirection w:val="lrTb"/>
            <w:noWrap w:val="false"/>
          </w:tcPr>
          <w:p>
            <w:pPr>
              <w:pStyle w:val="942"/>
              <w:contextualSpacing w:val="0"/>
              <w:jc w:val="center"/>
              <w:keepNext w:val="0"/>
              <w:rPr>
                <w:rFonts w:eastAsia="Calibri" w:cstheme="minorBidi"/>
                <w:sz w:val="28"/>
                <w:szCs w:val="28"/>
              </w:rPr>
              <w:suppressLineNumbers w:val="0"/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25 845,00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88" w:lineRule="atLeast"/>
        <w:rPr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</w:rPr>
        <w:t xml:space="preserve">Таблица 3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jc w:val="left"/>
        <w:spacing w:line="288" w:lineRule="atLeast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01"/>
        <w:jc w:val="center"/>
        <w:spacing w:line="240" w:lineRule="exact"/>
        <w:widowControl/>
      </w:pPr>
      <w:r>
        <w:t xml:space="preserve">РАЗМЕРЫ</w:t>
      </w:r>
      <w:r/>
    </w:p>
    <w:p>
      <w:pPr>
        <w:pStyle w:val="1001"/>
        <w:jc w:val="center"/>
        <w:spacing w:line="240" w:lineRule="exact"/>
        <w:widowControl/>
      </w:pPr>
      <w:r>
        <w:t xml:space="preserve">должностных окладов директора, заместителя </w:t>
      </w:r>
      <w:r>
        <w:br/>
        <w:t xml:space="preserve">директора, главного инженера муниципального учреждения </w:t>
      </w:r>
      <w:r>
        <w:br/>
        <w:t xml:space="preserve">в отрасли жилищно-коммунального хозяйства города Перми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21" w:type="dxa"/>
        <w:tblInd w:w="1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709"/>
        <w:gridCol w:w="6465"/>
        <w:gridCol w:w="2748"/>
      </w:tblGrid>
      <w:tr>
        <w:tblPrEx/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465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должности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748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Должностной оклад, руб.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465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748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465" w:type="dxa"/>
            <w:textDirection w:val="lrTb"/>
            <w:noWrap w:val="false"/>
          </w:tcPr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74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39 054,00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465" w:type="dxa"/>
            <w:textDirection w:val="lrTb"/>
            <w:noWrap w:val="false"/>
          </w:tcPr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директора-начальник</w:t>
            </w:r>
            <w:r>
              <w:rPr>
                <w:sz w:val="28"/>
                <w:szCs w:val="28"/>
              </w:rPr>
              <w:t xml:space="preserve"> отдела развития коммунальной отрасли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748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32 303,00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70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6465" w:type="dxa"/>
            <w:textDirection w:val="lrTb"/>
            <w:noWrap w:val="false"/>
          </w:tcPr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74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31 508,00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001"/>
        <w:ind w:left="5670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</w:p>
    <w:p>
      <w:pPr>
        <w:pStyle w:val="1001"/>
        <w:ind w:left="5670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lang w:eastAsia="en-US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1134" w:left="1417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Приложение 2</w:t>
      </w:r>
      <w:r>
        <w:rPr>
          <w:rFonts w:eastAsiaTheme="minorHAnsi"/>
          <w:b w:val="0"/>
          <w:lang w:eastAsia="en-US"/>
        </w:rPr>
      </w:r>
      <w:r>
        <w:rPr>
          <w:rFonts w:eastAsiaTheme="minorHAnsi"/>
          <w:b w:val="0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szCs w:val="28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к постановлению администрации</w:t>
      </w:r>
      <w:r>
        <w:rPr>
          <w:rFonts w:eastAsiaTheme="minorHAnsi"/>
          <w:b w:val="0"/>
          <w:szCs w:val="28"/>
          <w:lang w:eastAsia="en-US"/>
        </w:rPr>
      </w:r>
      <w:r>
        <w:rPr>
          <w:rFonts w:eastAsiaTheme="minorHAnsi"/>
          <w:b w:val="0"/>
          <w:szCs w:val="28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szCs w:val="28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города Перми</w:t>
      </w:r>
      <w:r>
        <w:rPr>
          <w:rFonts w:eastAsiaTheme="minorHAnsi"/>
          <w:b w:val="0"/>
          <w:szCs w:val="28"/>
          <w:lang w:eastAsia="en-US"/>
        </w:rPr>
      </w:r>
      <w:r>
        <w:rPr>
          <w:rFonts w:eastAsiaTheme="minorHAnsi"/>
          <w:b w:val="0"/>
          <w:szCs w:val="28"/>
          <w:lang w:eastAsia="en-US"/>
        </w:rPr>
      </w:r>
    </w:p>
    <w:p>
      <w:pPr>
        <w:pStyle w:val="1001"/>
        <w:ind w:left="5670"/>
        <w:spacing w:line="240" w:lineRule="exact"/>
        <w:rPr>
          <w:rFonts w:eastAsiaTheme="minorHAnsi"/>
          <w:b w:val="0"/>
          <w:szCs w:val="28"/>
          <w:lang w:eastAsia="en-US"/>
        </w:rPr>
      </w:pPr>
      <w:r>
        <w:rPr>
          <w:rFonts w:eastAsiaTheme="minorHAnsi"/>
          <w:b w:val="0"/>
          <w:szCs w:val="28"/>
          <w:lang w:eastAsia="en-US"/>
        </w:rPr>
        <w:t xml:space="preserve">от</w:t>
      </w:r>
      <w:r>
        <w:rPr>
          <w:rFonts w:eastAsiaTheme="minorHAnsi"/>
          <w:b w:val="0"/>
          <w:szCs w:val="28"/>
          <w:lang w:eastAsia="en-US"/>
        </w:rPr>
        <w:t xml:space="preserve"> </w:t>
      </w:r>
      <w:r>
        <w:rPr>
          <w:rFonts w:eastAsiaTheme="minorHAnsi"/>
          <w:b w:val="0"/>
          <w:szCs w:val="28"/>
          <w:lang w:eastAsia="en-US"/>
        </w:rPr>
        <w:t xml:space="preserve">23.09.2026 № 578</w:t>
      </w:r>
      <w:r/>
      <w:r>
        <w:rPr>
          <w:rFonts w:eastAsiaTheme="minorHAnsi"/>
          <w:b w:val="0"/>
          <w:szCs w:val="28"/>
          <w:lang w:eastAsia="en-US"/>
        </w:rPr>
      </w:r>
      <w:r>
        <w:rPr>
          <w:rFonts w:eastAsiaTheme="minorHAnsi"/>
          <w:b w:val="0"/>
          <w:szCs w:val="28"/>
          <w:lang w:eastAsia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1"/>
        <w:jc w:val="left"/>
        <w:spacing w:line="240" w:lineRule="exact"/>
        <w:widowControl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1"/>
        <w:jc w:val="center"/>
        <w:spacing w:line="240" w:lineRule="exact"/>
        <w:widowControl/>
      </w:pPr>
      <w:r>
        <w:t xml:space="preserve">РАЗМЕРЫ</w:t>
      </w:r>
      <w:r/>
    </w:p>
    <w:p>
      <w:pPr>
        <w:pStyle w:val="1001"/>
        <w:jc w:val="center"/>
        <w:spacing w:line="240" w:lineRule="exact"/>
        <w:widowControl/>
      </w:pPr>
      <w:r>
        <w:t xml:space="preserve">должностных окладов работников муниципального учреждения </w:t>
      </w:r>
      <w:r/>
    </w:p>
    <w:p>
      <w:pPr>
        <w:pStyle w:val="1001"/>
        <w:jc w:val="center"/>
        <w:spacing w:line="240" w:lineRule="exact"/>
        <w:widowControl/>
      </w:pPr>
      <w:r>
        <w:t xml:space="preserve">в отрасли жилищно-коммунального хозяйства города Перми, </w:t>
      </w:r>
      <w:r/>
    </w:p>
    <w:p>
      <w:pPr>
        <w:pStyle w:val="1001"/>
        <w:jc w:val="center"/>
        <w:spacing w:line="240" w:lineRule="exact"/>
        <w:widowControl/>
      </w:pPr>
      <w:r>
        <w:t xml:space="preserve">занимающих должности, включенные в профессиональные </w:t>
      </w:r>
      <w:r/>
    </w:p>
    <w:p>
      <w:pPr>
        <w:pStyle w:val="1001"/>
        <w:jc w:val="center"/>
        <w:spacing w:line="240" w:lineRule="exact"/>
        <w:widowControl/>
      </w:pPr>
      <w:r>
        <w:t xml:space="preserve">квалификацио</w:t>
      </w:r>
      <w:r>
        <w:t xml:space="preserve">н</w:t>
      </w:r>
      <w:r>
        <w:t xml:space="preserve">ные группы общеотраслевых должностей </w:t>
      </w:r>
      <w:r/>
    </w:p>
    <w:p>
      <w:pPr>
        <w:pStyle w:val="1001"/>
        <w:jc w:val="center"/>
        <w:spacing w:line="240" w:lineRule="exact"/>
        <w:widowControl/>
      </w:pPr>
      <w:r>
        <w:t xml:space="preserve">руководителей, специалистов и служащих</w:t>
      </w:r>
      <w:r>
        <w:t xml:space="preserve">, профессий рабочих</w:t>
      </w:r>
      <w:r/>
    </w:p>
    <w:p>
      <w:pPr>
        <w:pStyle w:val="942"/>
        <w:jc w:val="both"/>
      </w:pPr>
      <w:r/>
      <w:r/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4969" w:type="pct"/>
        <w:tblInd w:w="1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879"/>
        <w:gridCol w:w="3533"/>
        <w:gridCol w:w="2464"/>
        <w:gridCol w:w="3187"/>
      </w:tblGrid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Квалификационные уровни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дол</w:t>
            </w:r>
            <w:r>
              <w:rPr>
                <w:sz w:val="28"/>
                <w:szCs w:val="28"/>
              </w:rPr>
              <w:t xml:space="preserve">ж</w:t>
            </w:r>
            <w:r>
              <w:rPr>
                <w:sz w:val="28"/>
                <w:szCs w:val="28"/>
              </w:rPr>
              <w:t xml:space="preserve">ности, профессии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3187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Должностной оклад, руб.*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  <w:outlineLvl w:val="2"/>
            </w:pPr>
            <w:r>
              <w:rPr>
                <w:rFonts w:eastAsia="Calibri"/>
                <w:sz w:val="28"/>
                <w:szCs w:val="28"/>
              </w:rPr>
              <w:t xml:space="preserve">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ind w:left="-102" w:right="-102"/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318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  <w:outlineLvl w:val="2"/>
            </w:pPr>
            <w:r>
              <w:rPr>
                <w:rFonts w:eastAsia="Calibri"/>
                <w:sz w:val="28"/>
                <w:szCs w:val="28"/>
              </w:rPr>
              <w:t xml:space="preserve">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gridSpan w:val="3"/>
            <w:shd w:val="clear" w:color="ffffff" w:fill="ffffff"/>
            <w:tcW w:w="918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«Общеотраслевые профессии рабочих второго уровня»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  <w:outlineLvl w:val="2"/>
            </w:pPr>
            <w:r>
              <w:rPr>
                <w:rFonts w:eastAsia="Calibri"/>
                <w:sz w:val="28"/>
                <w:szCs w:val="28"/>
              </w:rPr>
              <w:t xml:space="preserve">1.1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1-й квалификационный уровень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водитель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автомобиля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187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  <w:t xml:space="preserve">16 163,00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  <w:outlineLvl w:val="2"/>
            </w:pPr>
            <w:r>
              <w:rPr>
                <w:rFonts w:eastAsia="Calibri"/>
                <w:sz w:val="28"/>
                <w:szCs w:val="28"/>
              </w:rPr>
              <w:t xml:space="preserve">2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gridSpan w:val="3"/>
            <w:shd w:val="clear" w:color="ffffff" w:fill="ffffff"/>
            <w:tcW w:w="91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«Общеотраслевые должности служащих третьего уровня»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1-й квалификационный уровень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документовед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3187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  <w:t xml:space="preserve">17 986,00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2.2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3-й квалификационный уровень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инженер-программист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1-й категории, инж</w:t>
            </w:r>
            <w:r>
              <w:rPr>
                <w:rFonts w:eastAsia="Calibri"/>
                <w:sz w:val="28"/>
                <w:szCs w:val="28"/>
              </w:rPr>
              <w:t xml:space="preserve">е</w:t>
            </w:r>
            <w:r>
              <w:rPr>
                <w:rFonts w:eastAsia="Calibri"/>
                <w:sz w:val="28"/>
                <w:szCs w:val="28"/>
              </w:rPr>
              <w:t xml:space="preserve">нер-сметчик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1-й категории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3187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20 052,00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2.3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4-й квалификационный уровень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ведущий экономист, ведущий инженер, ведущий юриско</w:t>
            </w:r>
            <w:r>
              <w:rPr>
                <w:rFonts w:eastAsia="Calibri"/>
                <w:sz w:val="28"/>
                <w:szCs w:val="28"/>
              </w:rPr>
              <w:t xml:space="preserve">н</w:t>
            </w:r>
            <w:r>
              <w:rPr>
                <w:rFonts w:eastAsia="Calibri"/>
                <w:sz w:val="28"/>
                <w:szCs w:val="28"/>
              </w:rPr>
              <w:t xml:space="preserve">сульт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3187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22 240,00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3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gridSpan w:val="3"/>
            <w:shd w:val="clear" w:color="ffffff" w:fill="ffffff"/>
            <w:tcW w:w="918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«Общеотраслевые должности служащих четвертого уровня»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shd w:val="clear" w:color="ffffff" w:fill="ffffff"/>
            <w:tcW w:w="87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3.1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533" w:type="dxa"/>
            <w:textDirection w:val="lrTb"/>
            <w:noWrap w:val="false"/>
          </w:tcPr>
          <w:p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1-й квалификационный уровень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246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отдела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shd w:val="clear" w:color="ffffff" w:fill="ffffff"/>
            <w:tcW w:w="3187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30 382,00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104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С</w:t>
      </w:r>
      <w:r>
        <w:rPr>
          <w:sz w:val="24"/>
          <w:szCs w:val="24"/>
        </w:rPr>
        <w:t xml:space="preserve"> учетом индексации должностных окладов на 5,8 % с 01 октября 2026 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</w: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p>
      <w:pPr>
        <w:ind w:right="-3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3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-3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-3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-3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-3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Таблица 2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-3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01"/>
        <w:jc w:val="center"/>
        <w:spacing w:line="240" w:lineRule="exact"/>
        <w:widowControl/>
      </w:pPr>
      <w:r>
        <w:t xml:space="preserve">РАЗМЕРЫ</w:t>
      </w:r>
      <w:r/>
    </w:p>
    <w:p>
      <w:pPr>
        <w:pStyle w:val="1001"/>
        <w:jc w:val="center"/>
        <w:spacing w:line="240" w:lineRule="exact"/>
        <w:widowControl/>
      </w:pPr>
      <w:r>
        <w:t xml:space="preserve">должностных окладов работников муниципального учреждения в отрасли жилищно-коммунального хозяйства города Перми, занимающих должности, </w:t>
      </w:r>
      <w:r>
        <w:br/>
      </w:r>
      <w:r>
        <w:t xml:space="preserve">не включенные в профессиональные квалификационные группы</w:t>
      </w:r>
      <w:r/>
    </w:p>
    <w:p>
      <w:pPr>
        <w:pStyle w:val="942"/>
        <w:jc w:val="left"/>
      </w:pPr>
      <w:r/>
      <w:r/>
    </w:p>
    <w:tbl>
      <w:tblPr>
        <w:tblW w:w="10063" w:type="dxa"/>
        <w:tblInd w:w="1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583"/>
        <w:gridCol w:w="5635"/>
        <w:gridCol w:w="3845"/>
      </w:tblGrid>
      <w:tr>
        <w:tblPrEx/>
        <w:trPr>
          <w:jc w:val="center"/>
        </w:trPr>
        <w:tc>
          <w:tcPr>
            <w:tcW w:w="583" w:type="dxa"/>
            <w:textDirection w:val="lrTb"/>
            <w:noWrap w:val="false"/>
          </w:tcPr>
          <w:p>
            <w:pPr>
              <w:pStyle w:val="9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"/>
                <w:szCs w:val="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635" w:type="dxa"/>
            <w:textDirection w:val="lrTb"/>
            <w:noWrap w:val="false"/>
          </w:tcPr>
          <w:p>
            <w:pPr>
              <w:pStyle w:val="942"/>
              <w:jc w:val="center"/>
              <w:keepNext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45" w:type="dxa"/>
            <w:textDirection w:val="lrTb"/>
            <w:noWrap w:val="false"/>
          </w:tcPr>
          <w:p>
            <w:pPr>
              <w:pStyle w:val="9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Должностной оклад, руб.*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58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35" w:type="dxa"/>
            <w:textDirection w:val="lrTb"/>
            <w:noWrap w:val="false"/>
          </w:tcPr>
          <w:p>
            <w:pPr>
              <w:pStyle w:val="942"/>
              <w:jc w:val="center"/>
              <w:rPr>
                <w:rFonts w:eastAsia="Calibri" w:cstheme="minorBidi"/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2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  <w:tc>
          <w:tcPr>
            <w:tcW w:w="3845" w:type="dxa"/>
            <w:textDirection w:val="lrTb"/>
            <w:noWrap w:val="false"/>
          </w:tcPr>
          <w:p>
            <w:pPr>
              <w:pStyle w:val="942"/>
              <w:jc w:val="center"/>
              <w:rPr>
                <w:rFonts w:eastAsia="Calibri" w:cstheme="minorBidi"/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3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58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35" w:type="dxa"/>
            <w:textDirection w:val="lrTb"/>
            <w:noWrap w:val="false"/>
          </w:tcPr>
          <w:p>
            <w:pPr>
              <w:pStyle w:val="942"/>
              <w:keepNext/>
              <w:tabs>
                <w:tab w:val="left" w:pos="18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по жилищному фонду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45" w:type="dxa"/>
            <w:textDirection w:val="lrTb"/>
            <w:noWrap w:val="false"/>
          </w:tcPr>
          <w:p>
            <w:pPr>
              <w:pStyle w:val="942"/>
              <w:jc w:val="center"/>
              <w:keepNext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20 052,00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58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35" w:type="dxa"/>
            <w:textDirection w:val="lrTb"/>
            <w:noWrap w:val="false"/>
          </w:tcPr>
          <w:p>
            <w:pPr>
              <w:pStyle w:val="942"/>
              <w:rPr>
                <w:rFonts w:eastAsia="Calibri" w:cstheme="minorBidi"/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Ведущий специалист по учету и расчетам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  <w:tc>
          <w:tcPr>
            <w:tcW w:w="3845" w:type="dxa"/>
            <w:textDirection w:val="lrTb"/>
            <w:noWrap w:val="false"/>
          </w:tcPr>
          <w:p>
            <w:pPr>
              <w:pStyle w:val="942"/>
              <w:jc w:val="center"/>
              <w:rPr>
                <w:rFonts w:eastAsia="Calibri" w:cstheme="minorBidi"/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22 240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,00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583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635" w:type="dxa"/>
            <w:textDirection w:val="lrTb"/>
            <w:noWrap w:val="false"/>
          </w:tcPr>
          <w:p>
            <w:pPr>
              <w:pStyle w:val="942"/>
              <w:rPr>
                <w:rFonts w:eastAsia="Calibri" w:cstheme="minorBidi"/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Заведующий сектором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  <w:tc>
          <w:tcPr>
            <w:tcW w:w="3845" w:type="dxa"/>
            <w:textDirection w:val="lrTb"/>
            <w:noWrap w:val="false"/>
          </w:tcPr>
          <w:p>
            <w:pPr>
              <w:pStyle w:val="942"/>
              <w:jc w:val="center"/>
              <w:rPr>
                <w:rFonts w:eastAsia="Calibri" w:cstheme="minorBidi"/>
                <w:sz w:val="28"/>
                <w:szCs w:val="28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27 344,00</w:t>
            </w:r>
            <w:r>
              <w:rPr>
                <w:rFonts w:eastAsia="Calibri" w:cstheme="minorBidi"/>
                <w:sz w:val="28"/>
                <w:szCs w:val="28"/>
              </w:rPr>
            </w:r>
            <w:r>
              <w:rPr>
                <w:rFonts w:eastAsia="Calibri" w:cstheme="minorBidi"/>
                <w:sz w:val="28"/>
                <w:szCs w:val="28"/>
              </w:rPr>
            </w:r>
          </w:p>
        </w:tc>
      </w:tr>
    </w:tbl>
    <w:p>
      <w:pPr>
        <w:ind w:right="-3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104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С учетом индексации должностных окладов на 5,8 % с 01 октября 2026 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right="-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right="-6"/>
        <w:jc w:val="right"/>
        <w:rPr>
          <w:rFonts w:eastAsia="Calibri"/>
          <w:szCs w:val="28"/>
        </w:rPr>
      </w:pPr>
      <w:r>
        <w:rPr>
          <w:rFonts w:eastAsia="Calibri"/>
          <w:sz w:val="28"/>
          <w:szCs w:val="28"/>
        </w:rPr>
        <w:t xml:space="preserve">Таблица 3</w:t>
      </w: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p>
      <w:pPr>
        <w:ind w:right="-6"/>
        <w:jc w:val="right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pStyle w:val="1001"/>
        <w:jc w:val="center"/>
        <w:spacing w:line="240" w:lineRule="exact"/>
        <w:widowControl/>
      </w:pPr>
      <w:r>
        <w:t xml:space="preserve">РАЗМЕРЫ</w:t>
      </w:r>
      <w:r/>
    </w:p>
    <w:p>
      <w:pPr>
        <w:pStyle w:val="1001"/>
        <w:jc w:val="center"/>
        <w:spacing w:line="240" w:lineRule="exact"/>
        <w:widowControl/>
        <w:rPr>
          <w:highlight w:val="none"/>
        </w:rPr>
      </w:pPr>
      <w:r>
        <w:t xml:space="preserve">должностных окладов директора, заместителя </w:t>
      </w:r>
      <w:r>
        <w:br/>
      </w:r>
      <w:r>
        <w:t xml:space="preserve">директора, главного инженера муниципального учреждения </w:t>
      </w:r>
      <w:r>
        <w:br/>
        <w:t xml:space="preserve">в отрасли жилищно-коммунального хозяйства города Перми</w:t>
      </w:r>
      <w:r>
        <w:rPr>
          <w:highlight w:val="none"/>
        </w:rPr>
      </w:r>
      <w:r>
        <w:rPr>
          <w:highlight w:val="none"/>
        </w:rPr>
      </w:r>
    </w:p>
    <w:p>
      <w:pPr>
        <w:pStyle w:val="1001"/>
        <w:jc w:val="center"/>
        <w:spacing w:line="240" w:lineRule="auto"/>
        <w:widowControl/>
        <w:rPr>
          <w:b w:val="0"/>
          <w:bCs w:val="0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tbl>
      <w:tblPr>
        <w:tblW w:w="10063" w:type="dxa"/>
        <w:tblInd w:w="1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650"/>
        <w:gridCol w:w="5586"/>
        <w:gridCol w:w="3827"/>
      </w:tblGrid>
      <w:tr>
        <w:tblPrEx/>
        <w:trPr>
          <w:jc w:val="center"/>
        </w:trPr>
        <w:tc>
          <w:tcPr>
            <w:tcW w:w="650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должности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Должностной оклад, руб.*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  <w:trHeight w:val="0"/>
        </w:trPr>
        <w:tc>
          <w:tcPr>
            <w:tcW w:w="650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650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41 319,00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650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директора-начальник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ра</w:t>
            </w:r>
            <w:r>
              <w:rPr>
                <w:sz w:val="28"/>
                <w:szCs w:val="28"/>
              </w:rPr>
              <w:t xml:space="preserve">з</w:t>
            </w:r>
            <w:r>
              <w:rPr>
                <w:sz w:val="28"/>
                <w:szCs w:val="28"/>
              </w:rPr>
              <w:t xml:space="preserve">вития коммунальной отрасли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34 177,00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650" w:type="dxa"/>
            <w:textDirection w:val="lrTb"/>
            <w:noWrap w:val="false"/>
          </w:tcPr>
          <w:p>
            <w:pPr>
              <w:pStyle w:val="9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pStyle w:val="9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инженер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33 335,00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right="-6"/>
        <w:jc w:val="left"/>
        <w:rPr>
          <w:rFonts w:eastAsia="Calibri"/>
          <w:sz w:val="28"/>
          <w:szCs w:val="28"/>
        </w:rPr>
      </w:pPr>
      <w:r>
        <w:rPr>
          <w:rFonts w:eastAsia="Calibri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right="-1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104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С учетом индексации должностных окладов на 5,8 % с 01 октября 2026 г.</w:t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Liberation San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1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7"/>
      <w:rPr>
        <w:rStyle w:val="916"/>
      </w:rPr>
      <w:framePr w:wrap="around" w:vAnchor="text" w:hAnchor="margin" w:xAlign="center" w:y="1"/>
    </w:pPr>
    <w:r>
      <w:rPr>
        <w:rStyle w:val="916"/>
      </w:rPr>
      <w:fldChar w:fldCharType="begin"/>
    </w:r>
    <w:r>
      <w:rPr>
        <w:rStyle w:val="916"/>
      </w:rPr>
      <w:instrText xml:space="preserve">PAGE  </w:instrText>
    </w:r>
    <w:r>
      <w:rPr>
        <w:rStyle w:val="916"/>
      </w:rPr>
      <w:fldChar w:fldCharType="end"/>
    </w:r>
    <w:r>
      <w:rPr>
        <w:rStyle w:val="916"/>
      </w:rPr>
    </w:r>
    <w:r>
      <w:rPr>
        <w:rStyle w:val="916"/>
      </w:rPr>
    </w:r>
  </w:p>
  <w:p>
    <w:pPr>
      <w:pStyle w:val="91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 w:default="1">
    <w:name w:val="Normal"/>
    <w:qFormat/>
  </w:style>
  <w:style w:type="paragraph" w:styleId="722">
    <w:name w:val="Heading 1"/>
    <w:basedOn w:val="721"/>
    <w:next w:val="721"/>
    <w:link w:val="750"/>
    <w:qFormat/>
    <w:pPr>
      <w:ind w:right="-1" w:firstLine="709"/>
      <w:jc w:val="both"/>
      <w:keepNext/>
      <w:outlineLvl w:val="0"/>
    </w:pPr>
    <w:rPr>
      <w:sz w:val="24"/>
    </w:rPr>
  </w:style>
  <w:style w:type="paragraph" w:styleId="723">
    <w:name w:val="Heading 2"/>
    <w:basedOn w:val="721"/>
    <w:next w:val="721"/>
    <w:link w:val="751"/>
    <w:qFormat/>
    <w:pPr>
      <w:ind w:right="-1"/>
      <w:jc w:val="both"/>
      <w:keepNext/>
      <w:outlineLvl w:val="1"/>
    </w:pPr>
    <w:rPr>
      <w:sz w:val="24"/>
    </w:rPr>
  </w:style>
  <w:style w:type="paragraph" w:styleId="724">
    <w:name w:val="Heading 3"/>
    <w:basedOn w:val="721"/>
    <w:next w:val="721"/>
    <w:link w:val="75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5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721"/>
    <w:next w:val="721"/>
    <w:link w:val="7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21"/>
    <w:next w:val="721"/>
    <w:link w:val="75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Heading 1 Char"/>
    <w:basedOn w:val="7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35" w:customStyle="1">
    <w:name w:val="Heading 2 Char"/>
    <w:basedOn w:val="731"/>
    <w:uiPriority w:val="9"/>
    <w:rPr>
      <w:rFonts w:ascii="Liberation Sans" w:hAnsi="Liberation Sans" w:eastAsia="Liberation Sans" w:cs="Liberation Sans"/>
      <w:sz w:val="34"/>
    </w:rPr>
  </w:style>
  <w:style w:type="character" w:styleId="736" w:customStyle="1">
    <w:name w:val="Heading 3 Char"/>
    <w:basedOn w:val="73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7" w:customStyle="1">
    <w:name w:val="Heading 4 Char"/>
    <w:basedOn w:val="73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8" w:customStyle="1">
    <w:name w:val="Heading 5 Char"/>
    <w:basedOn w:val="73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9" w:customStyle="1">
    <w:name w:val="Heading 6 Char"/>
    <w:basedOn w:val="73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40" w:customStyle="1">
    <w:name w:val="Heading 7 Char"/>
    <w:basedOn w:val="7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1" w:customStyle="1">
    <w:name w:val="Heading 8 Char"/>
    <w:basedOn w:val="73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2" w:customStyle="1">
    <w:name w:val="Heading 9 Char"/>
    <w:basedOn w:val="7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3" w:customStyle="1">
    <w:name w:val="Title Char"/>
    <w:basedOn w:val="731"/>
    <w:uiPriority w:val="10"/>
    <w:rPr>
      <w:sz w:val="48"/>
      <w:szCs w:val="48"/>
    </w:rPr>
  </w:style>
  <w:style w:type="character" w:styleId="744" w:customStyle="1">
    <w:name w:val="Subtitle Char"/>
    <w:basedOn w:val="731"/>
    <w:uiPriority w:val="11"/>
    <w:rPr>
      <w:sz w:val="24"/>
      <w:szCs w:val="24"/>
    </w:rPr>
  </w:style>
  <w:style w:type="character" w:styleId="745" w:customStyle="1">
    <w:name w:val="Quote Char"/>
    <w:uiPriority w:val="29"/>
    <w:rPr>
      <w:i/>
    </w:rPr>
  </w:style>
  <w:style w:type="character" w:styleId="746" w:customStyle="1">
    <w:name w:val="Intense Quote Char"/>
    <w:uiPriority w:val="30"/>
    <w:rPr>
      <w:i/>
    </w:rPr>
  </w:style>
  <w:style w:type="character" w:styleId="747" w:customStyle="1">
    <w:name w:val="Caption Char"/>
    <w:basedOn w:val="731"/>
    <w:uiPriority w:val="35"/>
    <w:rPr>
      <w:b/>
      <w:bCs/>
      <w:color w:val="5b9bd5" w:themeColor="accent1"/>
      <w:sz w:val="18"/>
      <w:szCs w:val="18"/>
    </w:rPr>
  </w:style>
  <w:style w:type="character" w:styleId="748" w:customStyle="1">
    <w:name w:val="Footnote Text Char"/>
    <w:uiPriority w:val="99"/>
    <w:rPr>
      <w:sz w:val="18"/>
    </w:rPr>
  </w:style>
  <w:style w:type="character" w:styleId="749" w:customStyle="1">
    <w:name w:val="Endnote Text Char"/>
    <w:uiPriority w:val="99"/>
    <w:rPr>
      <w:sz w:val="20"/>
    </w:rPr>
  </w:style>
  <w:style w:type="character" w:styleId="750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52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Title"/>
    <w:basedOn w:val="721"/>
    <w:next w:val="721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 w:customStyle="1">
    <w:name w:val="Название Знак"/>
    <w:basedOn w:val="731"/>
    <w:link w:val="759"/>
    <w:uiPriority w:val="10"/>
    <w:rPr>
      <w:sz w:val="48"/>
      <w:szCs w:val="48"/>
    </w:rPr>
  </w:style>
  <w:style w:type="paragraph" w:styleId="761">
    <w:name w:val="Subtitle"/>
    <w:basedOn w:val="721"/>
    <w:next w:val="721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 w:customStyle="1">
    <w:name w:val="Подзаголовок Знак"/>
    <w:basedOn w:val="731"/>
    <w:link w:val="761"/>
    <w:uiPriority w:val="11"/>
    <w:rPr>
      <w:sz w:val="24"/>
      <w:szCs w:val="24"/>
    </w:rPr>
  </w:style>
  <w:style w:type="paragraph" w:styleId="763">
    <w:name w:val="Quote"/>
    <w:basedOn w:val="721"/>
    <w:next w:val="721"/>
    <w:link w:val="764"/>
    <w:uiPriority w:val="29"/>
    <w:qFormat/>
    <w:pPr>
      <w:ind w:left="720" w:right="720"/>
    </w:pPr>
    <w:rPr>
      <w:i/>
    </w:rPr>
  </w:style>
  <w:style w:type="character" w:styleId="764" w:customStyle="1">
    <w:name w:val="Цитата 2 Знак"/>
    <w:link w:val="763"/>
    <w:uiPriority w:val="29"/>
    <w:rPr>
      <w:i/>
    </w:rPr>
  </w:style>
  <w:style w:type="paragraph" w:styleId="765">
    <w:name w:val="Intense Quote"/>
    <w:basedOn w:val="721"/>
    <w:next w:val="721"/>
    <w:link w:val="7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 w:customStyle="1">
    <w:name w:val="Выделенная цитата Знак"/>
    <w:link w:val="765"/>
    <w:uiPriority w:val="30"/>
    <w:rPr>
      <w:i/>
    </w:rPr>
  </w:style>
  <w:style w:type="character" w:styleId="767" w:customStyle="1">
    <w:name w:val="Header Char"/>
    <w:basedOn w:val="731"/>
    <w:uiPriority w:val="99"/>
  </w:style>
  <w:style w:type="character" w:styleId="768" w:customStyle="1">
    <w:name w:val="Footer Char"/>
    <w:basedOn w:val="731"/>
    <w:uiPriority w:val="99"/>
  </w:style>
  <w:style w:type="character" w:styleId="769" w:customStyle="1">
    <w:name w:val="Название объекта Знак"/>
    <w:basedOn w:val="731"/>
    <w:link w:val="912"/>
    <w:uiPriority w:val="35"/>
    <w:rPr>
      <w:b/>
      <w:bCs/>
      <w:color w:val="5b9bd5" w:themeColor="accent1"/>
      <w:sz w:val="18"/>
      <w:szCs w:val="18"/>
    </w:rPr>
  </w:style>
  <w:style w:type="table" w:styleId="770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1" w:customStyle="1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 w:customStyle="1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 w:customStyle="1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8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9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0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1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2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3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4" w:customStyle="1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2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3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4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5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6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7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8" w:customStyle="1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9" w:customStyle="1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1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2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3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4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5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6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7" w:customStyle="1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5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6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7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8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9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0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1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2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3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4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5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6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7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8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9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0" w:customStyle="1">
    <w:name w:val="Bordered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1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2" w:customStyle="1">
    <w:name w:val="Bordered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3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4" w:customStyle="1">
    <w:name w:val="Bordered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5">
    <w:name w:val="footnote text"/>
    <w:basedOn w:val="721"/>
    <w:link w:val="896"/>
    <w:uiPriority w:val="99"/>
    <w:semiHidden/>
    <w:unhideWhenUsed/>
    <w:pPr>
      <w:spacing w:after="40"/>
    </w:pPr>
    <w:rPr>
      <w:sz w:val="18"/>
    </w:rPr>
  </w:style>
  <w:style w:type="character" w:styleId="896" w:customStyle="1">
    <w:name w:val="Текст сноски Знак"/>
    <w:link w:val="895"/>
    <w:uiPriority w:val="99"/>
    <w:rPr>
      <w:sz w:val="18"/>
    </w:rPr>
  </w:style>
  <w:style w:type="character" w:styleId="897">
    <w:name w:val="footnote reference"/>
    <w:basedOn w:val="731"/>
    <w:uiPriority w:val="99"/>
    <w:unhideWhenUsed/>
    <w:rPr>
      <w:vertAlign w:val="superscript"/>
    </w:rPr>
  </w:style>
  <w:style w:type="paragraph" w:styleId="898">
    <w:name w:val="endnote text"/>
    <w:basedOn w:val="721"/>
    <w:link w:val="899"/>
    <w:uiPriority w:val="99"/>
    <w:semiHidden/>
    <w:unhideWhenUsed/>
  </w:style>
  <w:style w:type="character" w:styleId="899" w:customStyle="1">
    <w:name w:val="Текст концевой сноски Знак"/>
    <w:link w:val="898"/>
    <w:uiPriority w:val="99"/>
    <w:rPr>
      <w:sz w:val="20"/>
    </w:rPr>
  </w:style>
  <w:style w:type="character" w:styleId="900">
    <w:name w:val="endnote reference"/>
    <w:basedOn w:val="731"/>
    <w:uiPriority w:val="99"/>
    <w:semiHidden/>
    <w:unhideWhenUsed/>
    <w:rPr>
      <w:vertAlign w:val="superscript"/>
    </w:rPr>
  </w:style>
  <w:style w:type="paragraph" w:styleId="901">
    <w:name w:val="toc 1"/>
    <w:basedOn w:val="721"/>
    <w:next w:val="721"/>
    <w:uiPriority w:val="39"/>
    <w:unhideWhenUsed/>
    <w:pPr>
      <w:spacing w:after="57"/>
    </w:pPr>
  </w:style>
  <w:style w:type="paragraph" w:styleId="902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903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904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905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906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907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908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909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910">
    <w:name w:val="TOC Heading"/>
    <w:uiPriority w:val="39"/>
    <w:unhideWhenUsed/>
  </w:style>
  <w:style w:type="paragraph" w:styleId="911">
    <w:name w:val="table of figures"/>
    <w:basedOn w:val="721"/>
    <w:next w:val="721"/>
    <w:uiPriority w:val="99"/>
    <w:unhideWhenUsed/>
  </w:style>
  <w:style w:type="paragraph" w:styleId="912">
    <w:name w:val="Caption"/>
    <w:basedOn w:val="721"/>
    <w:next w:val="721"/>
    <w:link w:val="769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3">
    <w:name w:val="Body Text"/>
    <w:basedOn w:val="721"/>
    <w:link w:val="941"/>
    <w:pPr>
      <w:ind w:right="3117"/>
    </w:pPr>
    <w:rPr>
      <w:rFonts w:ascii="Courier New" w:hAnsi="Courier New"/>
      <w:sz w:val="26"/>
    </w:rPr>
  </w:style>
  <w:style w:type="paragraph" w:styleId="914">
    <w:name w:val="Body Text Indent"/>
    <w:basedOn w:val="721"/>
    <w:pPr>
      <w:ind w:right="-1"/>
      <w:jc w:val="both"/>
    </w:pPr>
    <w:rPr>
      <w:sz w:val="26"/>
    </w:rPr>
  </w:style>
  <w:style w:type="paragraph" w:styleId="915">
    <w:name w:val="Footer"/>
    <w:basedOn w:val="721"/>
    <w:link w:val="1000"/>
    <w:uiPriority w:val="99"/>
    <w:pPr>
      <w:tabs>
        <w:tab w:val="center" w:pos="4153" w:leader="none"/>
        <w:tab w:val="right" w:pos="8306" w:leader="none"/>
      </w:tabs>
    </w:pPr>
  </w:style>
  <w:style w:type="character" w:styleId="916">
    <w:name w:val="page number"/>
    <w:basedOn w:val="731"/>
  </w:style>
  <w:style w:type="paragraph" w:styleId="917">
    <w:name w:val="Header"/>
    <w:basedOn w:val="721"/>
    <w:link w:val="920"/>
    <w:uiPriority w:val="99"/>
    <w:pPr>
      <w:tabs>
        <w:tab w:val="center" w:pos="4153" w:leader="none"/>
        <w:tab w:val="right" w:pos="8306" w:leader="none"/>
      </w:tabs>
    </w:pPr>
  </w:style>
  <w:style w:type="paragraph" w:styleId="918">
    <w:name w:val="Balloon Text"/>
    <w:basedOn w:val="721"/>
    <w:link w:val="919"/>
    <w:uiPriority w:val="99"/>
    <w:rPr>
      <w:rFonts w:ascii="Segoe UI" w:hAnsi="Segoe UI" w:cs="Segoe UI"/>
      <w:sz w:val="18"/>
      <w:szCs w:val="18"/>
    </w:rPr>
  </w:style>
  <w:style w:type="character" w:styleId="919" w:customStyle="1">
    <w:name w:val="Текст выноски Знак"/>
    <w:link w:val="918"/>
    <w:uiPriority w:val="99"/>
    <w:rPr>
      <w:rFonts w:ascii="Segoe UI" w:hAnsi="Segoe UI" w:cs="Segoe UI"/>
      <w:sz w:val="18"/>
      <w:szCs w:val="18"/>
    </w:rPr>
  </w:style>
  <w:style w:type="character" w:styleId="920" w:customStyle="1">
    <w:name w:val="Верхний колонтитул Знак"/>
    <w:link w:val="917"/>
    <w:uiPriority w:val="99"/>
  </w:style>
  <w:style w:type="numbering" w:styleId="921" w:customStyle="1">
    <w:name w:val="Нет списка1"/>
    <w:next w:val="733"/>
    <w:uiPriority w:val="99"/>
    <w:semiHidden/>
    <w:unhideWhenUsed/>
  </w:style>
  <w:style w:type="paragraph" w:styleId="92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23">
    <w:name w:val="Hyperlink"/>
    <w:uiPriority w:val="99"/>
    <w:unhideWhenUsed/>
    <w:rPr>
      <w:color w:val="0000ff"/>
      <w:u w:val="single"/>
    </w:rPr>
  </w:style>
  <w:style w:type="character" w:styleId="924">
    <w:name w:val="FollowedHyperlink"/>
    <w:uiPriority w:val="99"/>
    <w:unhideWhenUsed/>
    <w:rPr>
      <w:color w:val="800080"/>
      <w:u w:val="single"/>
    </w:rPr>
  </w:style>
  <w:style w:type="paragraph" w:styleId="925" w:customStyle="1">
    <w:name w:val="xl65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6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67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8" w:customStyle="1">
    <w:name w:val="xl6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9" w:customStyle="1">
    <w:name w:val="xl69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70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1" w:customStyle="1">
    <w:name w:val="xl71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xl72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xl73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4" w:customStyle="1">
    <w:name w:val="xl74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75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7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7" w:customStyle="1">
    <w:name w:val="xl77"/>
    <w:basedOn w:val="72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8" w:customStyle="1">
    <w:name w:val="xl78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9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Форма"/>
    <w:rPr>
      <w:sz w:val="28"/>
      <w:szCs w:val="28"/>
    </w:rPr>
  </w:style>
  <w:style w:type="character" w:styleId="941" w:customStyle="1">
    <w:name w:val="Основной текст Знак"/>
    <w:link w:val="913"/>
    <w:rPr>
      <w:rFonts w:ascii="Courier New" w:hAnsi="Courier New"/>
      <w:sz w:val="26"/>
    </w:rPr>
  </w:style>
  <w:style w:type="paragraph" w:styleId="942" w:customStyle="1">
    <w:name w:val="ConsPlusNormal"/>
    <w:rPr>
      <w:sz w:val="28"/>
      <w:szCs w:val="28"/>
    </w:rPr>
  </w:style>
  <w:style w:type="numbering" w:styleId="943" w:customStyle="1">
    <w:name w:val="Нет списка11"/>
    <w:next w:val="733"/>
    <w:uiPriority w:val="99"/>
    <w:semiHidden/>
    <w:unhideWhenUsed/>
  </w:style>
  <w:style w:type="numbering" w:styleId="944" w:customStyle="1">
    <w:name w:val="Нет списка111"/>
    <w:next w:val="733"/>
    <w:uiPriority w:val="99"/>
    <w:semiHidden/>
    <w:unhideWhenUsed/>
  </w:style>
  <w:style w:type="paragraph" w:styleId="945" w:customStyle="1">
    <w:name w:val="font5"/>
    <w:basedOn w:val="721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6" w:customStyle="1">
    <w:name w:val="xl8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7" w:customStyle="1">
    <w:name w:val="xl81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8" w:customStyle="1">
    <w:name w:val="xl82"/>
    <w:basedOn w:val="721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49">
    <w:name w:val="Table Grid"/>
    <w:basedOn w:val="73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0" w:customStyle="1">
    <w:name w:val="xl8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8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 w:customStyle="1">
    <w:name w:val="xl8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8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8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5" w:customStyle="1">
    <w:name w:val="xl88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6" w:customStyle="1">
    <w:name w:val="xl89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90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8" w:customStyle="1">
    <w:name w:val="xl9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9" w:customStyle="1">
    <w:name w:val="xl9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0" w:customStyle="1">
    <w:name w:val="xl9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94"/>
    <w:basedOn w:val="721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9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3" w:customStyle="1">
    <w:name w:val="xl9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4" w:customStyle="1">
    <w:name w:val="xl9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5" w:customStyle="1">
    <w:name w:val="xl98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66" w:customStyle="1">
    <w:name w:val="xl99"/>
    <w:basedOn w:val="721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10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0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0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0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0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0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0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0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08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09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1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11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12"/>
    <w:basedOn w:val="721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0" w:customStyle="1">
    <w:name w:val="xl11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14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15"/>
    <w:basedOn w:val="721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3" w:customStyle="1">
    <w:name w:val="xl116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17"/>
    <w:basedOn w:val="721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1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19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2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8" w:customStyle="1">
    <w:name w:val="xl121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9" w:customStyle="1">
    <w:name w:val="xl122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2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1" w:customStyle="1">
    <w:name w:val="xl12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 w:customStyle="1">
    <w:name w:val="xl12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3" w:customStyle="1">
    <w:name w:val="Нет списка2"/>
    <w:next w:val="733"/>
    <w:uiPriority w:val="99"/>
    <w:semiHidden/>
    <w:unhideWhenUsed/>
  </w:style>
  <w:style w:type="numbering" w:styleId="994" w:customStyle="1">
    <w:name w:val="Нет списка3"/>
    <w:next w:val="733"/>
    <w:uiPriority w:val="99"/>
    <w:semiHidden/>
    <w:unhideWhenUsed/>
  </w:style>
  <w:style w:type="paragraph" w:styleId="995" w:customStyle="1">
    <w:name w:val="font6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6" w:customStyle="1">
    <w:name w:val="font7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7" w:customStyle="1">
    <w:name w:val="font8"/>
    <w:basedOn w:val="7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8" w:customStyle="1">
    <w:name w:val="Нет списка4"/>
    <w:next w:val="733"/>
    <w:uiPriority w:val="99"/>
    <w:semiHidden/>
    <w:unhideWhenUsed/>
  </w:style>
  <w:style w:type="paragraph" w:styleId="999">
    <w:name w:val="List Paragraph"/>
    <w:basedOn w:val="72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0" w:customStyle="1">
    <w:name w:val="Нижний колонтитул Знак"/>
    <w:link w:val="915"/>
    <w:uiPriority w:val="99"/>
  </w:style>
  <w:style w:type="paragraph" w:styleId="1001" w:customStyle="1">
    <w:name w:val="ConsPlusTitle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37</cp:revision>
  <dcterms:created xsi:type="dcterms:W3CDTF">2026-07-28T14:39:00Z</dcterms:created>
  <dcterms:modified xsi:type="dcterms:W3CDTF">2026-09-23T07:06:27Z</dcterms:modified>
</cp:coreProperties>
</file>