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79744" behindDoc="0" locked="0" layoutInCell="1" allowOverlap="1">
                <wp:simplePos x="0" y="0"/>
                <wp:positionH relativeFrom="page">
                  <wp:posOffset>899795</wp:posOffset>
                </wp:positionH>
                <wp:positionV relativeFrom="page">
                  <wp:posOffset>237690</wp:posOffset>
                </wp:positionV>
                <wp:extent cx="6392079" cy="1556643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rot="0" flipH="0" flipV="0">
                          <a:off x="0" y="0"/>
                          <a:ext cx="6392079" cy="1556643"/>
                          <a:chOff x="0" y="0"/>
                          <a:chExt cx="6392079" cy="1556643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0" y="486542"/>
                            <a:ext cx="6392079" cy="1070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880"/>
                                <w:spacing w:before="0" w:beforeAutospacing="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80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1102380" name=""/>
                          <pic:cNvPicPr/>
                          <pic:nvPr/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 rot="0" flipH="0" flipV="0">
                            <a:off x="2989035" y="0"/>
                            <a:ext cx="414000" cy="48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251679744;o:allowoverlap:true;o:allowincell:true;mso-position-horizontal-relative:page;margin-left:70.85pt;mso-position-horizontal:absolute;mso-position-vertical-relative:page;margin-top:18.72pt;mso-position-vertical:absolute;width:503.31pt;height:122.57pt;mso-wrap-distance-left:0.00pt;mso-wrap-distance-top:0.00pt;mso-wrap-distance-right:0.00pt;mso-wrap-distance-bottom:0.00pt;rotation:0;" coordorigin="0,0" coordsize="63920,15566">
                <v:shape id="shape 1" o:spid="_x0000_s1" o:spt="202" type="#_x0000_t202" style="position:absolute;left:0;top:4865;width:63920;height:10701;v-text-anchor:top;visibility:visible;" fillcolor="#FFFFFF" stroked="f">
                  <v:textbox inset="0,0,0,0">
                    <w:txbxContent>
                      <w:p>
                        <w:pPr>
                          <w:pStyle w:val="880"/>
                          <w:spacing w:before="0" w:beforeAutospacing="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80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</w:txbxContent>
                  </v:textbox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" o:spid="_x0000_s2" type="#_x0000_t75" style="position:absolute;left:29890;top:0;width:4140;height:4824;rotation:0;" stroked="false">
                  <v:path textboxrect="0,0,0,0"/>
                  <v:imagedata r:id="rId11" o:title=""/>
                </v:shape>
              </v:group>
            </w:pict>
          </mc:Fallback>
        </mc:AlternateContent>
      </w:r>
      <w:r/>
    </w:p>
    <w:p>
      <w:pPr>
        <w:pStyle w:val="881"/>
        <w:ind w:right="0"/>
        <w:jc w:val="both"/>
        <w:rPr>
          <w:rFonts w:ascii="Times New Roman" w:hAnsi="Times New Roman"/>
          <w:sz w:val="24"/>
        </w:rPr>
      </w:pPr>
      <w:r/>
      <w:bookmarkStart w:id="0" w:name="_GoBack"/>
      <w:r/>
      <w:bookmarkEnd w:id="0"/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1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1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4763771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 rot="0" flipH="0" flipV="0"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right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№ 585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202" type="#_x0000_t202" style="position:absolute;z-index:251680768;o:allowoverlap:true;o:allowincell:true;mso-position-horizontal-relative:text;margin-left:375.10pt;mso-position-horizontal:absolute;mso-position-vertical-relative:page;margin-top:113.95pt;mso-position-vertical:absolute;width:120.95pt;height:27.33pt;mso-wrap-distance-left:9.00pt;mso-wrap-distance-top:0.00pt;mso-wrap-distance-right:9.00pt;mso-wrap-distance-bottom:0.00pt;rotation:0;v-text-anchor:top;visibility:visible;" filled="f" stroked="f">
                <v:textbox inset="0,0,0,0">
                  <w:txbxContent>
                    <w:p>
                      <w:pPr>
                        <w:jc w:val="right"/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  <w:t xml:space="preserve">№ 585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151764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 rot="0" flipH="0" flipV="0"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24.09.2026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o:spt="202" type="#_x0000_t202" style="position:absolute;z-index:251680768;o:allowoverlap:true;o:allowincell:true;mso-position-horizontal-relative:text;margin-left:11.95pt;mso-position-horizontal:absolute;mso-position-vertical-relative:page;margin-top:113.95pt;mso-position-vertical:absolute;width:120.95pt;height:27.33pt;mso-wrap-distance-left:9.00pt;mso-wrap-distance-top:0.00pt;mso-wrap-distance-right:9.00pt;mso-wrap-distance-bottom:0.00pt;rotation:0;v-text-anchor:top;visibility:visible;" filled="f" stroked="f">
                <v:textbox inset="0,0,0,0">
                  <w:txbxContent>
                    <w:p>
                      <w:pPr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  <w:t xml:space="preserve">24.09.2026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after="0" w:line="239" w:lineRule="exac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</w:t>
      </w:r>
      <w:r>
        <w:rPr>
          <w:rFonts w:ascii="Times New Roman" w:hAnsi="Times New Roman" w:cs="Times New Roman"/>
          <w:b/>
          <w:sz w:val="28"/>
          <w:szCs w:val="28"/>
        </w:rPr>
        <w:t xml:space="preserve">в Административный </w:t>
      </w:r>
      <w:r>
        <w:rPr>
          <w:rFonts w:ascii="Times New Roman" w:hAnsi="Times New Roman" w:cs="Times New Roman"/>
          <w:b/>
          <w:sz w:val="28"/>
          <w:szCs w:val="28"/>
        </w:rPr>
        <w:t xml:space="preserve">регламент</w:t>
      </w:r>
      <w:r>
        <w:rPr>
          <w:rFonts w:ascii="Times New Roman" w:hAnsi="Times New Roman" w:cs="Times New Roman"/>
          <w:b/>
          <w:sz w:val="28"/>
          <w:szCs w:val="28"/>
        </w:rPr>
        <w:t xml:space="preserve"> предоставления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39" w:lineRule="exac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департаментом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земельных отношений администрации </w:t>
      </w:r>
      <w:r>
        <w:rPr>
          <w:rFonts w:ascii="Times New Roman" w:hAnsi="Times New Roman" w:cs="Times New Roman"/>
          <w:b/>
          <w:sz w:val="28"/>
          <w:szCs w:val="28"/>
        </w:rPr>
        <w:t xml:space="preserve">города Перми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39" w:lineRule="exac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муниципальной услуги </w:t>
      </w:r>
      <w:r>
        <w:rPr>
          <w:rFonts w:ascii="Times New Roman" w:hAnsi="Times New Roman" w:cs="Times New Roman"/>
          <w:b/>
          <w:sz w:val="28"/>
          <w:szCs w:val="28"/>
        </w:rPr>
        <w:t xml:space="preserve">«Утверждение схемы расположения земельного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39" w:lineRule="exac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участка или земельных </w:t>
      </w:r>
      <w:r>
        <w:rPr>
          <w:rFonts w:ascii="Times New Roman" w:hAnsi="Times New Roman" w:cs="Times New Roman"/>
          <w:b/>
          <w:sz w:val="28"/>
          <w:szCs w:val="28"/>
        </w:rPr>
        <w:t xml:space="preserve">участков на кадастровом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плане территории»,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39" w:lineRule="exac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утвержденный постановлением </w:t>
      </w: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администрации города Перми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39" w:lineRule="exac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18.12.2017 </w:t>
      </w:r>
      <w:r>
        <w:rPr>
          <w:rFonts w:ascii="Times New Roman" w:hAnsi="Times New Roman" w:cs="Times New Roman"/>
          <w:b/>
          <w:sz w:val="28"/>
          <w:szCs w:val="28"/>
        </w:rPr>
        <w:t xml:space="preserve">№ 1141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874"/>
        <w:jc w:val="both"/>
        <w:spacing w:line="239" w:lineRule="exact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74"/>
        <w:jc w:val="both"/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7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4"/>
        <w:contextualSpacing/>
        <w:ind w:firstLine="720"/>
        <w:jc w:val="both"/>
        <w:widowControl w:val="off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Земельным кодексом Российской Федерации,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ным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ами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06 октября 2003 г. № 131-ФЗ «Об общих принципах организ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ции местного самоуправления в Российской Федерации»,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27 июля </w:t>
        <w:br/>
        <w:t xml:space="preserve">2010 г. № 210-ФЗ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«Об организации предоставления государственных </w:t>
        <w:br/>
        <w:t xml:space="preserve">и муниципальных услуг», </w:t>
      </w:r>
      <w:r>
        <w:rPr>
          <w:color w:val="000000" w:themeColor="text1"/>
          <w:sz w:val="28"/>
          <w:szCs w:val="28"/>
          <w:highlight w:val="none"/>
        </w:rPr>
        <w:t xml:space="preserve">от 20 марта 2025 г. № 33-ФЗ «Об общих принципах организации местного самоуправления в единой системе публичной</w:t>
      </w:r>
      <w:r>
        <w:rPr>
          <w:color w:val="000000" w:themeColor="text1"/>
          <w:sz w:val="28"/>
          <w:szCs w:val="28"/>
          <w:highlight w:val="none"/>
        </w:rPr>
        <w:t xml:space="preserve"> власти»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, решением Пермской городской Думы от 24 февраля 2015 г. № 39 «Об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утверждении Положения о департаменте земельных отношений администрации города Перми»,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Уставом города Перми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нием администрации города Перми </w:t>
        <w:br/>
        <w:t xml:space="preserve">от 30 декабря 2013 г. № 1270 «Об утверждении Порядка разработки и утверждения административных регламентов предоставления муниципальных услуг и Порядка проведения экспертизы проектов административных регламентов предоставле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ния муниципальных услуг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</w:t>
      </w:r>
      <w:r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 xml:space="preserve">в</w:t>
      </w:r>
      <w:r>
        <w:rPr>
          <w:color w:val="000000" w:themeColor="text1"/>
          <w:sz w:val="28"/>
          <w:szCs w:val="28"/>
        </w:rPr>
        <w:t xml:space="preserve"> целях актуализации правовых актов администр</w:t>
      </w:r>
      <w:r>
        <w:rPr>
          <w:color w:val="000000" w:themeColor="text1"/>
          <w:sz w:val="28"/>
          <w:szCs w:val="28"/>
        </w:rPr>
        <w:t xml:space="preserve">а</w:t>
      </w:r>
      <w:r>
        <w:rPr>
          <w:color w:val="000000" w:themeColor="text1"/>
          <w:sz w:val="28"/>
          <w:szCs w:val="28"/>
        </w:rPr>
        <w:t xml:space="preserve">ции города Перми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874"/>
        <w:contextualSpacing/>
        <w:jc w:val="both"/>
        <w:widowControl w:val="off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администрация города Перми ПОСТАНОВЛЯЕТ: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bCs w:val="0"/>
          <w:i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Внести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Административный регламент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департаментом земельных отношений администрации города Перми муниципал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ной услуги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Утверждение схемы расположения земельного </w:t>
      </w:r>
      <w:r>
        <w:rPr>
          <w:rFonts w:ascii="Times New Roman" w:hAnsi="Times New Roman" w:cs="Times New Roman"/>
          <w:sz w:val="28"/>
          <w:szCs w:val="28"/>
        </w:rPr>
        <w:t xml:space="preserve">участка или земельных участков на кадастровом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плане территории», утвержденный постановлением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города Перми от 18 декабря 2017 г. № 1141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(в ред. </w:t>
      </w:r>
      <w:r>
        <w:rPr>
          <w:rFonts w:ascii="Times New Roman" w:hAnsi="Times New Roman" w:cs="Times New Roman"/>
          <w:sz w:val="28"/>
          <w:szCs w:val="28"/>
        </w:rPr>
        <w:t xml:space="preserve">от 18.06.2019 № 284,</w:t>
      </w:r>
      <w:r>
        <w:rPr>
          <w:rFonts w:ascii="Times New Roman" w:hAnsi="Times New Roman" w:cs="Times New Roman"/>
          <w:sz w:val="28"/>
          <w:szCs w:val="28"/>
        </w:rPr>
        <w:t xml:space="preserve"> от 15.10.2019 № 688, от 08.06.2020 № 499, </w:t>
      </w:r>
      <w:r>
        <w:rPr>
          <w:rFonts w:ascii="Times New Roman" w:hAnsi="Times New Roman" w:cs="Times New Roman"/>
          <w:sz w:val="28"/>
          <w:szCs w:val="28"/>
        </w:rPr>
        <w:t xml:space="preserve">от 15.06.2021 № 436, от 30.11.2021 № 1084, от 29.04.2022 № 330, от 28.06.2022 № 543, от 30.10.2023 № 1199,</w:t>
        <w:br/>
        <w:t xml:space="preserve">от 28.05.2024 № 408, от 21.03.2025 № 173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i w:val="0"/>
          <w:iCs w:val="0"/>
          <w:color w:val="000000" w:themeColor="text1"/>
          <w:sz w:val="28"/>
          <w:szCs w:val="28"/>
        </w:rPr>
        <w:t xml:space="preserve">следующие изменения:</w:t>
      </w:r>
      <w:r>
        <w:rPr>
          <w:bCs w:val="0"/>
          <w:i w:val="0"/>
          <w:color w:val="000000" w:themeColor="text1"/>
          <w:sz w:val="28"/>
          <w:szCs w:val="28"/>
          <w:highlight w:val="none"/>
        </w:rPr>
      </w:r>
      <w:r>
        <w:rPr>
          <w:bCs w:val="0"/>
          <w:i w:val="0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i w:val="0"/>
          <w:color w:val="000000" w:themeColor="text1"/>
          <w:sz w:val="28"/>
          <w:szCs w:val="28"/>
          <w:highlight w:val="none"/>
        </w:rPr>
      </w:pPr>
      <w:r>
        <w:rPr>
          <w:i w:val="0"/>
          <w:iCs w:val="0"/>
          <w:color w:val="000000" w:themeColor="text1"/>
          <w:sz w:val="28"/>
          <w:szCs w:val="28"/>
          <w:highlight w:val="none"/>
        </w:rPr>
        <w:t xml:space="preserve">1.1. в абзаце втором пункта 1.3 цифры «614015» заменить цифрами «614000»;</w:t>
      </w:r>
      <w:r>
        <w:rPr>
          <w:i w:val="0"/>
          <w:color w:val="000000" w:themeColor="text1"/>
          <w:sz w:val="28"/>
          <w:szCs w:val="28"/>
          <w:highlight w:val="none"/>
        </w:rPr>
      </w:r>
      <w:r>
        <w:rPr>
          <w:i w:val="0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i w:val="0"/>
          <w:iCs w:val="0"/>
          <w:color w:val="000000" w:themeColor="text1"/>
          <w:sz w:val="28"/>
          <w:szCs w:val="28"/>
          <w:highlight w:val="none"/>
        </w:rPr>
      </w:pPr>
      <w:r>
        <w:rPr>
          <w:i w:val="0"/>
          <w:iCs w:val="0"/>
          <w:color w:val="000000" w:themeColor="text1"/>
          <w:sz w:val="28"/>
          <w:szCs w:val="28"/>
          <w:highlight w:val="none"/>
        </w:rPr>
        <w:t xml:space="preserve">1.2. в абзаце первом </w:t>
      </w:r>
      <w:r>
        <w:rPr>
          <w:i w:val="0"/>
          <w:iCs w:val="0"/>
          <w:color w:val="000000" w:themeColor="text1"/>
          <w:sz w:val="28"/>
          <w:szCs w:val="28"/>
          <w:highlight w:val="none"/>
        </w:rPr>
        <w:t xml:space="preserve">пункта 1.4 </w:t>
      </w:r>
      <w:r>
        <w:rPr>
          <w:i w:val="0"/>
          <w:iCs w:val="0"/>
          <w:color w:val="000000" w:themeColor="text1"/>
          <w:sz w:val="28"/>
          <w:szCs w:val="28"/>
          <w:highlight w:val="none"/>
        </w:rPr>
        <w:t xml:space="preserve">слова «подается (направляется)» заменить словом «направляется»,</w:t>
      </w:r>
      <w:r>
        <w:rPr>
          <w:i w:val="0"/>
          <w:iCs w:val="0"/>
          <w:color w:val="000000" w:themeColor="text1"/>
          <w:sz w:val="28"/>
          <w:szCs w:val="28"/>
          <w:highlight w:val="none"/>
        </w:rPr>
        <w:t xml:space="preserve"> слова «подано (направлено)» заменить словом «направлено»;</w:t>
      </w:r>
      <w:r>
        <w:rPr>
          <w:i w:val="0"/>
          <w:iCs w:val="0"/>
          <w:color w:val="000000" w:themeColor="text1"/>
          <w:sz w:val="28"/>
          <w:szCs w:val="28"/>
          <w:highlight w:val="none"/>
        </w:rPr>
      </w:r>
      <w:r>
        <w:rPr>
          <w:i w:val="0"/>
          <w:iCs w:val="0"/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Cs w:val="0"/>
          <w:i w:val="0"/>
          <w:iCs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highlight w:val="none"/>
        </w:rPr>
        <w:t xml:space="preserve">1.3. в абзаце втором</w:t>
      </w:r>
      <w:r>
        <w:rPr>
          <w:i w:val="0"/>
          <w:i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highlight w:val="none"/>
        </w:rPr>
        <w:t xml:space="preserve">пункта 1.8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highlight w:val="none"/>
        </w:rPr>
        <w:t xml:space="preserve"> слово «подачи» заменить словом «направления»;</w:t>
      </w:r>
      <w:r>
        <w:rPr>
          <w:rFonts w:ascii="Times New Roman" w:hAnsi="Times New Roman" w:cs="Times New Roman"/>
          <w:bCs w:val="0"/>
          <w:i w:val="0"/>
          <w:i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Cs w:val="0"/>
          <w:i w:val="0"/>
          <w:iCs/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Cs w:val="0"/>
          <w:i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highlight w:val="none"/>
        </w:rPr>
        <w:t xml:space="preserve">1.4.  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highlight w:val="none"/>
        </w:rPr>
        <w:t xml:space="preserve">в абзаце третьем</w:t>
      </w:r>
      <w:r>
        <w:rPr>
          <w:i w:val="0"/>
          <w:i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highlight w:val="none"/>
        </w:rPr>
        <w:t xml:space="preserve">пункта 1.10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highlight w:val="none"/>
        </w:rPr>
        <w:t xml:space="preserve"> слово «подано» заменить словом «направлено»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highlight w:val="none"/>
        </w:rPr>
        <w:t xml:space="preserve">;</w:t>
      </w:r>
      <w:r>
        <w:rPr>
          <w:rFonts w:ascii="Times New Roman" w:hAnsi="Times New Roman" w:cs="Times New Roman"/>
          <w:bCs w:val="0"/>
          <w:i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Cs w:val="0"/>
          <w:i w:val="0"/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Cs w:val="0"/>
          <w:i w:val="0"/>
          <w:color w:val="000000" w:themeColor="text1"/>
          <w:sz w:val="28"/>
          <w:szCs w:val="28"/>
          <w:highlight w:val="none"/>
        </w:rPr>
      </w:pPr>
      <w:r>
        <w:rPr>
          <w:i w:val="0"/>
          <w:iCs w:val="0"/>
          <w:sz w:val="28"/>
          <w:szCs w:val="28"/>
        </w:rPr>
        <w:t xml:space="preserve">1.5. </w:t>
      </w:r>
      <w:r>
        <w:rPr>
          <w:i w:val="0"/>
          <w:iCs w:val="0"/>
          <w:sz w:val="28"/>
          <w:szCs w:val="28"/>
        </w:rPr>
        <w:t xml:space="preserve">пункт 2.5 признать утратившим силу;</w:t>
      </w:r>
      <w:r>
        <w:rPr>
          <w:rFonts w:ascii="Times New Roman" w:hAnsi="Times New Roman" w:cs="Times New Roman"/>
          <w:bCs w:val="0"/>
          <w:i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Cs w:val="0"/>
          <w:i w:val="0"/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bCs w:val="0"/>
          <w:i w:val="0"/>
          <w:sz w:val="28"/>
          <w:szCs w:val="28"/>
        </w:rPr>
      </w:pPr>
      <w:r>
        <w:rPr>
          <w:i w:val="0"/>
          <w:iCs w:val="0"/>
          <w:sz w:val="28"/>
          <w:szCs w:val="28"/>
        </w:rPr>
        <w:t xml:space="preserve">1.6. </w:t>
      </w:r>
      <w:r>
        <w:rPr>
          <w:i w:val="0"/>
          <w:iCs w:val="0"/>
          <w:sz w:val="28"/>
          <w:szCs w:val="28"/>
        </w:rPr>
        <w:t xml:space="preserve">в пункте 2.6.1:</w:t>
      </w:r>
      <w:r>
        <w:rPr>
          <w:bCs w:val="0"/>
          <w:i w:val="0"/>
          <w:sz w:val="28"/>
          <w:szCs w:val="28"/>
        </w:rPr>
      </w:r>
      <w:r>
        <w:rPr>
          <w:bCs w:val="0"/>
          <w:i w:val="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bCs w:val="0"/>
          <w:i w:val="0"/>
          <w:sz w:val="28"/>
          <w:szCs w:val="28"/>
          <w:highlight w:val="none"/>
        </w:rPr>
      </w:pPr>
      <w:r>
        <w:rPr>
          <w:i w:val="0"/>
          <w:iCs w:val="0"/>
          <w:sz w:val="28"/>
          <w:szCs w:val="28"/>
        </w:rPr>
        <w:t xml:space="preserve">1.6.1. в </w:t>
      </w:r>
      <w:r>
        <w:rPr>
          <w:i w:val="0"/>
          <w:iCs w:val="0"/>
          <w:sz w:val="28"/>
          <w:szCs w:val="28"/>
        </w:rPr>
        <w:t xml:space="preserve">абзаце шестом </w:t>
      </w:r>
      <w:r>
        <w:rPr>
          <w:i w:val="0"/>
          <w:iCs w:val="0"/>
          <w:sz w:val="28"/>
          <w:szCs w:val="28"/>
        </w:rPr>
        <w:t xml:space="preserve">слово «подаче</w:t>
      </w:r>
      <w:r>
        <w:rPr>
          <w:i w:val="0"/>
          <w:iCs w:val="0"/>
          <w:sz w:val="28"/>
          <w:szCs w:val="28"/>
        </w:rPr>
        <w:t xml:space="preserve">» заменить словом «направлении»</w:t>
      </w:r>
      <w:r>
        <w:rPr>
          <w:i w:val="0"/>
          <w:iCs w:val="0"/>
          <w:sz w:val="28"/>
          <w:szCs w:val="28"/>
        </w:rPr>
        <w:t xml:space="preserve">;</w:t>
      </w:r>
      <w:r>
        <w:rPr>
          <w:bCs w:val="0"/>
          <w:i w:val="0"/>
          <w:sz w:val="28"/>
          <w:szCs w:val="28"/>
          <w:highlight w:val="none"/>
        </w:rPr>
      </w:r>
      <w:r>
        <w:rPr>
          <w:bCs w:val="0"/>
          <w:i w:val="0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bCs w:val="0"/>
          <w:i w:val="0"/>
          <w:sz w:val="28"/>
          <w:szCs w:val="28"/>
          <w:highlight w:val="none"/>
        </w:rPr>
      </w:pPr>
      <w:r>
        <w:rPr>
          <w:i w:val="0"/>
          <w:iCs w:val="0"/>
          <w:sz w:val="28"/>
          <w:szCs w:val="28"/>
          <w:highlight w:val="none"/>
        </w:rPr>
        <w:t xml:space="preserve">1.6.2. дополнить абзацем следующего содержания:</w:t>
      </w:r>
      <w:r>
        <w:rPr>
          <w:bCs w:val="0"/>
          <w:i w:val="0"/>
          <w:sz w:val="28"/>
          <w:szCs w:val="28"/>
          <w:highlight w:val="none"/>
        </w:rPr>
      </w:r>
      <w:r>
        <w:rPr>
          <w:bCs w:val="0"/>
          <w:i w:val="0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bCs w:val="0"/>
          <w:i w:val="0"/>
          <w:sz w:val="28"/>
          <w:szCs w:val="28"/>
          <w:highlight w:val="none"/>
        </w:rPr>
      </w:pPr>
      <w:r>
        <w:rPr>
          <w:i w:val="0"/>
          <w:iCs w:val="0"/>
          <w:sz w:val="28"/>
          <w:szCs w:val="28"/>
          <w:highlight w:val="none"/>
        </w:rPr>
        <w:t xml:space="preserve">«</w:t>
      </w:r>
      <w:r>
        <w:rPr>
          <w:i w:val="0"/>
          <w:iCs w:val="0"/>
          <w:sz w:val="28"/>
          <w:szCs w:val="28"/>
          <w:highlight w:val="none"/>
        </w:rPr>
        <w:t xml:space="preserve">копии правоустанавливающих и (или) правоудостоверяющих документов на исходный земельный участок, если права на него не зарегистрированы в Едином государственном реестре недвижимости;</w:t>
      </w:r>
      <w:r>
        <w:rPr>
          <w:i w:val="0"/>
          <w:iCs w:val="0"/>
          <w:sz w:val="28"/>
          <w:szCs w:val="28"/>
          <w:highlight w:val="none"/>
        </w:rPr>
        <w:t xml:space="preserve">»;</w:t>
      </w:r>
      <w:r>
        <w:rPr>
          <w:bCs w:val="0"/>
          <w:i w:val="0"/>
          <w:sz w:val="28"/>
          <w:szCs w:val="28"/>
          <w:highlight w:val="none"/>
        </w:rPr>
      </w:r>
      <w:r>
        <w:rPr>
          <w:bCs w:val="0"/>
          <w:i w:val="0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bCs w:val="0"/>
          <w:i w:val="0"/>
          <w:sz w:val="28"/>
          <w:szCs w:val="28"/>
          <w:highlight w:val="none"/>
        </w:rPr>
      </w:pPr>
      <w:r>
        <w:rPr>
          <w:i w:val="0"/>
          <w:iCs w:val="0"/>
          <w:sz w:val="28"/>
          <w:szCs w:val="28"/>
        </w:rPr>
        <w:t xml:space="preserve">1.7. </w:t>
      </w:r>
      <w:r>
        <w:rPr>
          <w:i w:val="0"/>
          <w:iCs w:val="0"/>
          <w:sz w:val="28"/>
          <w:szCs w:val="28"/>
        </w:rPr>
        <w:t xml:space="preserve">в абзаце первом пункта 2.6.2 слово «включенные</w:t>
      </w:r>
      <w:r>
        <w:rPr>
          <w:i w:val="0"/>
          <w:iCs w:val="0"/>
          <w:sz w:val="28"/>
          <w:szCs w:val="28"/>
        </w:rPr>
        <w:t xml:space="preserve">» заменить словом «включенных»</w:t>
      </w:r>
      <w:r>
        <w:rPr>
          <w:i w:val="0"/>
          <w:iCs w:val="0"/>
          <w:sz w:val="28"/>
          <w:szCs w:val="28"/>
        </w:rPr>
        <w:t xml:space="preserve">;</w:t>
      </w:r>
      <w:r>
        <w:rPr>
          <w:bCs w:val="0"/>
          <w:i w:val="0"/>
          <w:sz w:val="28"/>
          <w:szCs w:val="28"/>
          <w:highlight w:val="none"/>
        </w:rPr>
      </w:r>
      <w:r>
        <w:rPr>
          <w:bCs w:val="0"/>
          <w:i w:val="0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 w:val="0"/>
          <w:i w:val="0"/>
          <w:sz w:val="28"/>
          <w:szCs w:val="28"/>
          <w:highlight w:val="white"/>
        </w:rPr>
      </w:pP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1.8. 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в абзаце первом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 пункта 2.8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слово «подаче» заменить словом «направлению»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bCs w:val="0"/>
          <w:i w:val="0"/>
          <w:color w:val="000000" w:themeColor="text1"/>
          <w:sz w:val="28"/>
          <w:szCs w:val="28"/>
          <w:highlight w:val="white"/>
        </w:rPr>
      </w:pPr>
      <w:r>
        <w:rPr>
          <w:i w:val="0"/>
          <w:iCs w:val="0"/>
          <w:sz w:val="28"/>
          <w:szCs w:val="28"/>
          <w:highlight w:val="white"/>
        </w:rPr>
        <w:t xml:space="preserve">1.9. в абзаце втором пункта 2.8.1 </w:t>
      </w:r>
      <w:r>
        <w:rPr>
          <w:i w:val="0"/>
          <w:iCs w:val="0"/>
          <w:color w:val="000000" w:themeColor="text1"/>
          <w:sz w:val="28"/>
          <w:szCs w:val="28"/>
          <w:highlight w:val="white"/>
        </w:rPr>
        <w:t xml:space="preserve">слова «подано (направлено)» заменить словом «направлено»;</w:t>
      </w:r>
      <w:r>
        <w:rPr>
          <w:bCs w:val="0"/>
          <w:i w:val="0"/>
          <w:color w:val="000000" w:themeColor="text1"/>
          <w:sz w:val="28"/>
          <w:szCs w:val="28"/>
          <w:highlight w:val="white"/>
        </w:rPr>
      </w:r>
      <w:r>
        <w:rPr>
          <w:bCs w:val="0"/>
          <w:i w:val="0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bCs w:val="0"/>
          <w:i w:val="0"/>
          <w:color w:val="000000" w:themeColor="text1"/>
          <w:sz w:val="28"/>
          <w:szCs w:val="28"/>
          <w:highlight w:val="white"/>
        </w:rPr>
      </w:pPr>
      <w:r>
        <w:rPr>
          <w:i w:val="0"/>
          <w:iCs w:val="0"/>
          <w:color w:val="000000" w:themeColor="text1"/>
          <w:sz w:val="28"/>
          <w:szCs w:val="28"/>
          <w:highlight w:val="white"/>
        </w:rPr>
        <w:t xml:space="preserve">1.10. в абзаце пятом пункта 2.8.4 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слово «подаче» заменить словом «направлении»;</w:t>
      </w:r>
      <w:r>
        <w:rPr>
          <w:bCs w:val="0"/>
          <w:i w:val="0"/>
          <w:color w:val="000000" w:themeColor="text1"/>
          <w:sz w:val="28"/>
          <w:szCs w:val="28"/>
          <w:highlight w:val="white"/>
        </w:rPr>
      </w:r>
      <w:r>
        <w:rPr>
          <w:bCs w:val="0"/>
          <w:i w:val="0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bCs w:val="0"/>
          <w:i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1.11. в пункте 2.10.2 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слово «подача» заменить словом «направление»;</w:t>
      </w:r>
      <w:r>
        <w:rPr>
          <w:bCs w:val="0"/>
          <w:i w:val="0"/>
          <w:color w:val="000000" w:themeColor="text1"/>
          <w:sz w:val="28"/>
          <w:szCs w:val="28"/>
          <w:highlight w:val="white"/>
        </w:rPr>
      </w:r>
      <w:r>
        <w:rPr>
          <w:bCs w:val="0"/>
          <w:i w:val="0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bCs w:val="0"/>
          <w:i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1.12. 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в пункте 2.10.8 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слово «подано» заменить словом «направлено»;</w:t>
      </w:r>
      <w:r>
        <w:rPr>
          <w:bCs w:val="0"/>
          <w:i w:val="0"/>
          <w:color w:val="000000" w:themeColor="text1"/>
          <w:sz w:val="28"/>
          <w:szCs w:val="28"/>
          <w:highlight w:val="white"/>
        </w:rPr>
      </w:r>
      <w:r>
        <w:rPr>
          <w:bCs w:val="0"/>
          <w:i w:val="0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bCs w:val="0"/>
          <w:i w:val="0"/>
          <w:color w:val="000000" w:themeColor="text1"/>
          <w:sz w:val="28"/>
          <w:szCs w:val="28"/>
          <w:highlight w:val="white"/>
        </w:rPr>
      </w:pPr>
      <w:r>
        <w:rPr>
          <w:bCs w:val="0"/>
          <w:i w:val="0"/>
          <w:color w:val="000000" w:themeColor="text1"/>
          <w:sz w:val="28"/>
          <w:szCs w:val="28"/>
          <w:highlight w:val="white"/>
        </w:rPr>
        <w:t xml:space="preserve">1.13. </w:t>
      </w:r>
      <w:r>
        <w:rPr>
          <w:bCs w:val="0"/>
          <w:i w:val="0"/>
          <w:color w:val="000000" w:themeColor="text1"/>
          <w:sz w:val="28"/>
          <w:szCs w:val="28"/>
          <w:highlight w:val="white"/>
        </w:rPr>
        <w:t xml:space="preserve">дополнить пунктами 2.10.9, 2.10.10</w:t>
      </w:r>
      <w:r>
        <w:rPr>
          <w:bCs w:val="0"/>
          <w:i w:val="0"/>
          <w:color w:val="000000" w:themeColor="text1"/>
          <w:sz w:val="28"/>
          <w:szCs w:val="28"/>
          <w:highlight w:val="white"/>
        </w:rPr>
        <w:t xml:space="preserve"> следующего содержания: </w:t>
      </w:r>
      <w:r>
        <w:rPr>
          <w:bCs w:val="0"/>
          <w:i w:val="0"/>
          <w:color w:val="000000" w:themeColor="text1"/>
          <w:sz w:val="28"/>
          <w:szCs w:val="28"/>
          <w:highlight w:val="white"/>
        </w:rPr>
      </w:r>
      <w:r>
        <w:rPr>
          <w:bCs w:val="0"/>
          <w:i w:val="0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bCs w:val="0"/>
          <w:i w:val="0"/>
          <w:color w:val="000000" w:themeColor="text1"/>
          <w:sz w:val="28"/>
          <w:szCs w:val="28"/>
          <w:highlight w:val="none"/>
        </w:rPr>
      </w:pPr>
      <w:r>
        <w:rPr>
          <w:bCs w:val="0"/>
          <w:i w:val="0"/>
          <w:color w:val="000000" w:themeColor="text1"/>
          <w:sz w:val="28"/>
          <w:szCs w:val="28"/>
          <w:highlight w:val="none"/>
        </w:rPr>
        <w:t xml:space="preserve">«2.10.9. Заявление и документы направлены в Департамент способом, </w:t>
        <w:br/>
        <w:t xml:space="preserve">не предусмотренным пунктом 1.4 настоящего Регламента;</w:t>
      </w:r>
      <w:r>
        <w:rPr>
          <w:bCs w:val="0"/>
          <w:i w:val="0"/>
          <w:color w:val="000000" w:themeColor="text1"/>
          <w:sz w:val="28"/>
          <w:szCs w:val="28"/>
          <w:highlight w:val="none"/>
        </w:rPr>
      </w:r>
      <w:r>
        <w:rPr>
          <w:bCs w:val="0"/>
          <w:i w:val="0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strike w:val="0"/>
          <w:highlight w:val="none"/>
        </w:rPr>
      </w:pPr>
      <w:r>
        <w:rPr>
          <w:bCs w:val="0"/>
          <w:i w:val="0"/>
          <w:color w:val="000000" w:themeColor="text1"/>
          <w:sz w:val="28"/>
          <w:szCs w:val="28"/>
          <w:highlight w:val="none"/>
        </w:rPr>
        <w:t xml:space="preserve">2.10.10. Заявитель не относится к кругу лиц, указанных в </w:t>
      </w:r>
      <w:r>
        <w:rPr>
          <w:bCs w:val="0"/>
          <w:i w:val="0"/>
          <w:color w:val="000000" w:themeColor="text1"/>
          <w:sz w:val="28"/>
          <w:szCs w:val="28"/>
          <w:highlight w:val="none"/>
        </w:rPr>
        <w:t xml:space="preserve">пункте</w:t>
      </w:r>
      <w:r>
        <w:rPr>
          <w:bCs w:val="0"/>
          <w:i w:val="0"/>
          <w:color w:val="000000" w:themeColor="text1"/>
          <w:sz w:val="28"/>
          <w:szCs w:val="28"/>
          <w:highlight w:val="none"/>
        </w:rPr>
        <w:t xml:space="preserve"> 1.2 настоящего Регламента.</w:t>
      </w:r>
      <w:r>
        <w:rPr>
          <w:bCs w:val="0"/>
          <w:i w:val="0"/>
          <w:strike w:val="0"/>
          <w:color w:val="000000" w:themeColor="text1"/>
          <w:sz w:val="28"/>
          <w:szCs w:val="28"/>
          <w:highlight w:val="none"/>
        </w:rPr>
        <w:t xml:space="preserve">»;</w:t>
      </w:r>
      <w:r>
        <w:rPr>
          <w:strike w:val="0"/>
          <w:highlight w:val="none"/>
        </w:rPr>
      </w:r>
      <w:r>
        <w:rPr>
          <w:strike w:val="0"/>
          <w:highlight w:val="none"/>
        </w:rPr>
      </w:r>
    </w:p>
    <w:p>
      <w:pPr>
        <w:pStyle w:val="874"/>
        <w:ind w:firstLine="709"/>
        <w:jc w:val="both"/>
        <w:spacing w:before="0" w:after="0" w:line="240" w:lineRule="auto"/>
        <w:rPr>
          <w:rFonts w:ascii="Times New Roman" w:hAnsi="Times New Roman" w:cs="Times New Roman"/>
          <w:bCs w:val="0"/>
          <w:i w:val="0"/>
          <w:color w:val="000000" w:themeColor="text1"/>
          <w:sz w:val="28"/>
          <w:szCs w:val="28"/>
          <w:highlight w:val="none"/>
        </w:rPr>
      </w:pPr>
      <w:r>
        <w:rPr>
          <w:rFonts w:cs="Times New Roman"/>
          <w:i w:val="0"/>
          <w:iCs w:val="0"/>
          <w:color w:val="000000" w:themeColor="text1"/>
          <w:sz w:val="28"/>
          <w:szCs w:val="28"/>
          <w:highlight w:val="none"/>
        </w:rPr>
        <w:t xml:space="preserve">1.</w:t>
      </w:r>
      <w:r>
        <w:rPr>
          <w:rFonts w:cs="Times New Roman"/>
          <w:i w:val="0"/>
          <w:iCs w:val="0"/>
          <w:color w:val="000000" w:themeColor="text1"/>
          <w:sz w:val="28"/>
          <w:szCs w:val="28"/>
          <w:highlight w:val="none"/>
        </w:rPr>
        <w:t xml:space="preserve">14. пункт 2.11.1 изложить в следующей редакции:</w:t>
      </w:r>
      <w:r>
        <w:rPr>
          <w:rFonts w:ascii="Times New Roman" w:hAnsi="Times New Roman" w:cs="Times New Roman"/>
          <w:bCs w:val="0"/>
          <w:i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Cs w:val="0"/>
          <w:i w:val="0"/>
          <w:color w:val="000000" w:themeColor="text1"/>
          <w:sz w:val="28"/>
          <w:szCs w:val="28"/>
          <w:highlight w:val="none"/>
        </w:rPr>
      </w:r>
    </w:p>
    <w:p>
      <w:pPr>
        <w:pStyle w:val="874"/>
        <w:ind w:firstLine="709"/>
        <w:jc w:val="both"/>
        <w:spacing w:before="0" w:after="0" w:line="240" w:lineRule="auto"/>
        <w:rPr>
          <w:bCs w:val="0"/>
          <w:i w:val="0"/>
          <w:color w:val="000000" w:themeColor="text1"/>
          <w:sz w:val="28"/>
          <w:szCs w:val="28"/>
          <w:highlight w:val="none"/>
        </w:rPr>
      </w:pPr>
      <w:r>
        <w:rPr>
          <w:rFonts w:cs="Times New Roman"/>
          <w:i w:val="0"/>
          <w:iCs w:val="0"/>
          <w:color w:val="000000" w:themeColor="text1"/>
          <w:sz w:val="28"/>
          <w:szCs w:val="28"/>
          <w:highlight w:val="none"/>
        </w:rPr>
        <w:t xml:space="preserve">«2.11.1. </w:t>
      </w:r>
      <w:r>
        <w:rPr>
          <w:rFonts w:eastAsia="Times New Roman" w:cs="Times New Roman"/>
          <w:color w:val="000000"/>
          <w:sz w:val="28"/>
          <w:szCs w:val="28"/>
          <w:highlight w:val="none"/>
        </w:rPr>
        <w:t xml:space="preserve">в соответст</w:t>
      </w:r>
      <w:r>
        <w:rPr>
          <w:rFonts w:eastAsia="Times New Roman" w:cs="Times New Roman"/>
          <w:color w:val="000000" w:themeColor="text1"/>
          <w:sz w:val="28"/>
          <w:szCs w:val="28"/>
          <w:highlight w:val="none"/>
        </w:rPr>
        <w:t xml:space="preserve">вии с подпунктом 1 пункта 16 статьи 11.10 Земельного кодекса Российской Федерации, несоответствие схемы расположения земельного участка ее форме, формату или требованиям к ее подготовке, которые установлены в соответствии с пунктом 12 статьи 11.10</w:t>
      </w:r>
      <w:r>
        <w:rPr>
          <w:rFonts w:eastAsia="Times New Roman" w:cs="Times New Roman"/>
          <w:color w:val="000000"/>
          <w:sz w:val="28"/>
          <w:szCs w:val="28"/>
          <w:highlight w:val="none"/>
        </w:rPr>
        <w:t xml:space="preserve"> </w:t>
      </w:r>
      <w:r>
        <w:rPr>
          <w:rFonts w:eastAsia="Times New Roman" w:cs="Times New Roman"/>
          <w:color w:val="000000" w:themeColor="text1"/>
          <w:sz w:val="28"/>
          <w:szCs w:val="28"/>
          <w:highlight w:val="none"/>
        </w:rPr>
        <w:t xml:space="preserve">Земельного кодекса Российской Федерации</w:t>
      </w:r>
      <w:r>
        <w:rPr>
          <w:rFonts w:eastAsia="Times New Roman" w:cs="Times New Roman"/>
          <w:color w:val="000000"/>
          <w:sz w:val="28"/>
          <w:szCs w:val="28"/>
          <w:highlight w:val="none"/>
        </w:rPr>
        <w:t xml:space="preserve">;»;</w:t>
      </w:r>
      <w:r>
        <w:rPr>
          <w:bCs w:val="0"/>
          <w:i w:val="0"/>
          <w:color w:val="000000" w:themeColor="text1"/>
          <w:sz w:val="28"/>
          <w:szCs w:val="28"/>
          <w:highlight w:val="none"/>
        </w:rPr>
      </w:r>
      <w:r>
        <w:rPr>
          <w:bCs w:val="0"/>
          <w:i w:val="0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bCs w:val="0"/>
          <w:i w:val="0"/>
          <w:color w:val="000000" w:themeColor="text1"/>
          <w:sz w:val="28"/>
          <w:szCs w:val="28"/>
          <w:highlight w:val="none"/>
        </w:rPr>
      </w:pPr>
      <w:r>
        <w:rPr>
          <w:bCs w:val="0"/>
          <w:i w:val="0"/>
          <w:color w:val="000000" w:themeColor="text1"/>
          <w:sz w:val="28"/>
          <w:szCs w:val="28"/>
          <w:highlight w:val="white"/>
        </w:rPr>
        <w:t xml:space="preserve">1.15.</w:t>
      </w:r>
      <w:r>
        <w:rPr>
          <w:bCs w:val="0"/>
          <w:i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bCs w:val="0"/>
          <w:i w:val="0"/>
          <w:color w:val="000000" w:themeColor="text1"/>
          <w:sz w:val="28"/>
          <w:szCs w:val="28"/>
          <w:highlight w:val="white"/>
        </w:rPr>
        <w:t xml:space="preserve">пункт 2.11.5 </w:t>
      </w:r>
      <w:r>
        <w:rPr>
          <w:bCs w:val="0"/>
          <w:i w:val="0"/>
          <w:color w:val="000000" w:themeColor="text1"/>
          <w:sz w:val="28"/>
          <w:szCs w:val="28"/>
          <w:highlight w:val="none"/>
        </w:rPr>
        <w:t xml:space="preserve">дополнить словами «, </w:t>
      </w:r>
      <w:r>
        <w:rPr>
          <w:bCs w:val="0"/>
          <w:i w:val="0"/>
          <w:color w:val="000000" w:themeColor="text1"/>
          <w:sz w:val="28"/>
          <w:szCs w:val="28"/>
          <w:highlight w:val="none"/>
        </w:rPr>
        <w:t xml:space="preserve">за исключением случаев, установленных федеральными законами»;</w:t>
      </w:r>
      <w:r>
        <w:rPr>
          <w:bCs w:val="0"/>
          <w:i w:val="0"/>
          <w:color w:val="000000" w:themeColor="text1"/>
          <w:sz w:val="28"/>
          <w:szCs w:val="28"/>
          <w:highlight w:val="none"/>
        </w:rPr>
      </w:r>
      <w:r>
        <w:rPr>
          <w:bCs w:val="0"/>
          <w:i w:val="0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bCs w:val="0"/>
          <w:i w:val="0"/>
          <w:color w:val="000000" w:themeColor="text1"/>
          <w:sz w:val="28"/>
          <w:szCs w:val="28"/>
          <w:highlight w:val="none"/>
        </w:rPr>
      </w:pPr>
      <w:r>
        <w:rPr>
          <w:bCs w:val="0"/>
          <w:i w:val="0"/>
          <w:color w:val="000000" w:themeColor="text1"/>
          <w:sz w:val="28"/>
          <w:szCs w:val="28"/>
          <w:highlight w:val="none"/>
        </w:rPr>
        <w:t xml:space="preserve">1.16. дополнить пунктом 2.11.5</w:t>
      </w:r>
      <w:r>
        <w:rPr>
          <w:bCs w:val="0"/>
          <w:i w:val="0"/>
          <w:color w:val="000000" w:themeColor="text1"/>
          <w:sz w:val="28"/>
          <w:szCs w:val="28"/>
          <w:highlight w:val="none"/>
          <w:vertAlign w:val="superscript"/>
        </w:rPr>
        <w:t xml:space="preserve">1</w:t>
      </w:r>
      <w:r>
        <w:rPr>
          <w:bCs w:val="0"/>
          <w:i w:val="0"/>
          <w:color w:val="000000" w:themeColor="text1"/>
          <w:sz w:val="28"/>
          <w:szCs w:val="28"/>
          <w:highlight w:val="none"/>
          <w:vertAlign w:val="superscript"/>
        </w:rPr>
        <w:t xml:space="preserve"> </w:t>
      </w:r>
      <w:r>
        <w:rPr>
          <w:bCs w:val="0"/>
          <w:i w:val="0"/>
          <w:color w:val="000000" w:themeColor="text1"/>
          <w:sz w:val="28"/>
          <w:szCs w:val="28"/>
          <w:highlight w:val="none"/>
        </w:rPr>
        <w:t xml:space="preserve">следующего содержания: </w:t>
      </w:r>
      <w:r>
        <w:rPr>
          <w:bCs w:val="0"/>
          <w:i w:val="0"/>
          <w:color w:val="000000" w:themeColor="text1"/>
          <w:sz w:val="28"/>
          <w:szCs w:val="28"/>
          <w:highlight w:val="none"/>
        </w:rPr>
      </w:r>
      <w:r>
        <w:rPr>
          <w:bCs w:val="0"/>
          <w:i w:val="0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bCs w:val="0"/>
          <w:i w:val="0"/>
          <w:color w:val="000000" w:themeColor="text1"/>
          <w:sz w:val="28"/>
          <w:szCs w:val="28"/>
          <w:highlight w:val="none"/>
        </w:rPr>
      </w:pPr>
      <w:r>
        <w:rPr>
          <w:bCs w:val="0"/>
          <w:i w:val="0"/>
          <w:color w:val="000000" w:themeColor="text1"/>
          <w:sz w:val="28"/>
          <w:szCs w:val="28"/>
          <w:highlight w:val="none"/>
        </w:rPr>
        <w:t xml:space="preserve">«</w:t>
      </w:r>
      <w:r>
        <w:rPr>
          <w:bCs w:val="0"/>
          <w:i w:val="0"/>
          <w:color w:val="000000" w:themeColor="text1"/>
          <w:sz w:val="28"/>
          <w:szCs w:val="28"/>
          <w:highlight w:val="none"/>
        </w:rPr>
        <w:t xml:space="preserve">2.11.5</w:t>
      </w:r>
      <w:r>
        <w:rPr>
          <w:bCs w:val="0"/>
          <w:i w:val="0"/>
          <w:color w:val="000000" w:themeColor="text1"/>
          <w:sz w:val="28"/>
          <w:szCs w:val="28"/>
          <w:highlight w:val="none"/>
          <w:vertAlign w:val="superscript"/>
        </w:rPr>
        <w:t xml:space="preserve">1</w:t>
      </w:r>
      <w:r>
        <w:rPr>
          <w:bCs w:val="0"/>
          <w:i w:val="0"/>
          <w:color w:val="000000" w:themeColor="text1"/>
          <w:sz w:val="28"/>
          <w:szCs w:val="28"/>
          <w:highlight w:val="none"/>
          <w:vertAlign w:val="baseline"/>
        </w:rPr>
        <w:t xml:space="preserve">.</w:t>
      </w:r>
      <w:r>
        <w:rPr>
          <w:bCs w:val="0"/>
          <w:i w:val="0"/>
          <w:color w:val="000000" w:themeColor="text1"/>
          <w:sz w:val="28"/>
          <w:szCs w:val="28"/>
          <w:highlight w:val="none"/>
          <w:vertAlign w:val="superscript"/>
        </w:rPr>
        <w:t xml:space="preserve"> </w:t>
      </w:r>
      <w:r>
        <w:rPr>
          <w:bCs w:val="0"/>
          <w:i w:val="0"/>
          <w:color w:val="000000" w:themeColor="text1"/>
          <w:sz w:val="28"/>
          <w:szCs w:val="28"/>
          <w:highlight w:val="none"/>
        </w:rPr>
        <w:t xml:space="preserve">в</w:t>
      </w:r>
      <w:r>
        <w:rPr>
          <w:bCs w:val="0"/>
          <w:i w:val="0"/>
          <w:color w:val="000000" w:themeColor="text1"/>
          <w:sz w:val="28"/>
          <w:szCs w:val="28"/>
          <w:highlight w:val="none"/>
        </w:rPr>
        <w:t xml:space="preserve"> соответствии с подпунктом 6 пункта 16 статьи 11.10 Земельного кодекса Российской Федерации, проведена разработка схемы расположения земельного участка, образование которого допускается исключительно </w:t>
        <w:br/>
        <w:t xml:space="preserve">в соответствии с утвержденным проектом межевания террит</w:t>
      </w:r>
      <w:r>
        <w:rPr>
          <w:bCs w:val="0"/>
          <w:i w:val="0"/>
          <w:color w:val="000000" w:themeColor="text1"/>
          <w:sz w:val="28"/>
          <w:szCs w:val="28"/>
          <w:highlight w:val="none"/>
        </w:rPr>
        <w:t xml:space="preserve">ории;</w:t>
      </w:r>
      <w:r>
        <w:rPr>
          <w:bCs w:val="0"/>
          <w:i w:val="0"/>
          <w:color w:val="000000" w:themeColor="text1"/>
          <w:sz w:val="28"/>
          <w:szCs w:val="28"/>
          <w:highlight w:val="none"/>
        </w:rPr>
        <w:t xml:space="preserve">»;</w:t>
      </w:r>
      <w:r>
        <w:rPr>
          <w:bCs w:val="0"/>
          <w:i w:val="0"/>
          <w:color w:val="000000" w:themeColor="text1"/>
          <w:sz w:val="28"/>
          <w:szCs w:val="28"/>
          <w:highlight w:val="none"/>
        </w:rPr>
      </w:r>
      <w:r>
        <w:rPr>
          <w:bCs w:val="0"/>
          <w:i w:val="0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bCs w:val="0"/>
          <w:i w:val="0"/>
          <w:color w:val="000000" w:themeColor="text1"/>
          <w:sz w:val="28"/>
          <w:szCs w:val="28"/>
          <w:highlight w:val="none"/>
          <w:vertAlign w:val="baseline"/>
        </w:rPr>
      </w:pPr>
      <w:r>
        <w:rPr>
          <w:bCs w:val="0"/>
          <w:i w:val="0"/>
          <w:color w:val="000000" w:themeColor="text1"/>
          <w:sz w:val="28"/>
          <w:szCs w:val="28"/>
          <w:highlight w:val="none"/>
        </w:rPr>
        <w:t xml:space="preserve">1.17. пункт 2.11.7</w:t>
      </w:r>
      <w:r>
        <w:rPr>
          <w:bCs w:val="0"/>
          <w:i w:val="0"/>
          <w:color w:val="000000" w:themeColor="text1"/>
          <w:sz w:val="28"/>
          <w:szCs w:val="28"/>
          <w:highlight w:val="none"/>
          <w:vertAlign w:val="superscript"/>
        </w:rPr>
        <w:t xml:space="preserve">1 </w:t>
      </w:r>
      <w:r>
        <w:rPr>
          <w:bCs w:val="0"/>
          <w:i w:val="0"/>
          <w:color w:val="000000" w:themeColor="text1"/>
          <w:sz w:val="28"/>
          <w:szCs w:val="28"/>
          <w:highlight w:val="none"/>
          <w:vertAlign w:val="baseline"/>
        </w:rPr>
        <w:t xml:space="preserve">после слов «в ходе рассмотрения документов,» дополнить словами «</w:t>
      </w:r>
      <w:r>
        <w:rPr>
          <w:bCs w:val="0"/>
          <w:i w:val="0"/>
          <w:color w:val="000000" w:themeColor="text1"/>
          <w:sz w:val="28"/>
          <w:szCs w:val="28"/>
          <w:highlight w:val="none"/>
          <w:vertAlign w:val="baseline"/>
        </w:rPr>
        <w:t xml:space="preserve">и рекомендации по их устранению, в том числе с указанием перечня документов и информации, отсутствие и (или) недостоверность которых стали причиной отказа, перечня установленных федеральными законами и (или) иными но</w:t>
      </w:r>
      <w:r>
        <w:rPr>
          <w:bCs w:val="0"/>
          <w:i w:val="0"/>
          <w:color w:val="000000" w:themeColor="text1"/>
          <w:sz w:val="28"/>
          <w:szCs w:val="28"/>
          <w:highlight w:val="none"/>
          <w:vertAlign w:val="baseline"/>
        </w:rPr>
        <w:t xml:space="preserve">рмативными правовыми актами требований, несоответствие которым повлекло отказ в предоставлении муниципальной услуги,</w:t>
      </w:r>
      <w:r>
        <w:rPr>
          <w:bCs w:val="0"/>
          <w:i w:val="0"/>
          <w:color w:val="000000" w:themeColor="text1"/>
          <w:sz w:val="28"/>
          <w:szCs w:val="28"/>
          <w:highlight w:val="none"/>
          <w:vertAlign w:val="baseline"/>
        </w:rPr>
        <w:t xml:space="preserve">»; </w:t>
      </w:r>
      <w:r>
        <w:rPr>
          <w:bCs w:val="0"/>
          <w:i w:val="0"/>
          <w:color w:val="000000" w:themeColor="text1"/>
          <w:sz w:val="28"/>
          <w:szCs w:val="28"/>
          <w:highlight w:val="none"/>
          <w:vertAlign w:val="baseline"/>
        </w:rPr>
      </w:r>
      <w:r>
        <w:rPr>
          <w:bCs w:val="0"/>
          <w:i w:val="0"/>
          <w:color w:val="000000" w:themeColor="text1"/>
          <w:sz w:val="28"/>
          <w:szCs w:val="28"/>
          <w:highlight w:val="none"/>
          <w:vertAlign w:val="baseline"/>
        </w:rPr>
      </w:r>
    </w:p>
    <w:p>
      <w:pPr>
        <w:ind w:firstLine="709"/>
        <w:jc w:val="both"/>
        <w:spacing w:after="0" w:line="240" w:lineRule="auto"/>
        <w:rPr>
          <w:bCs w:val="0"/>
          <w:i w:val="0"/>
          <w:color w:val="000000" w:themeColor="text1"/>
          <w:sz w:val="28"/>
          <w:szCs w:val="28"/>
          <w:highlight w:val="none"/>
          <w:vertAlign w:val="baseline"/>
        </w:rPr>
      </w:pPr>
      <w:r>
        <w:rPr>
          <w:bCs w:val="0"/>
          <w:i w:val="0"/>
          <w:color w:val="000000" w:themeColor="text1"/>
          <w:sz w:val="28"/>
          <w:szCs w:val="28"/>
          <w:highlight w:val="none"/>
          <w:vertAlign w:val="baseline"/>
        </w:rPr>
        <w:t xml:space="preserve">1.18. в пункте 2.14 слова «</w:t>
      </w:r>
      <w:r>
        <w:rPr>
          <w:bCs w:val="0"/>
          <w:i w:val="0"/>
          <w:color w:val="000000" w:themeColor="text1"/>
          <w:sz w:val="28"/>
          <w:szCs w:val="28"/>
          <w:highlight w:val="none"/>
          <w:vertAlign w:val="baseline"/>
        </w:rPr>
        <w:t xml:space="preserve">юридического управления</w:t>
      </w:r>
      <w:r>
        <w:rPr>
          <w:bCs w:val="0"/>
          <w:i w:val="0"/>
          <w:color w:val="000000" w:themeColor="text1"/>
          <w:sz w:val="28"/>
          <w:szCs w:val="28"/>
          <w:highlight w:val="none"/>
          <w:vertAlign w:val="baseline"/>
        </w:rPr>
        <w:t xml:space="preserve">» исключить;</w:t>
      </w:r>
      <w:r>
        <w:rPr>
          <w:bCs w:val="0"/>
          <w:i w:val="0"/>
          <w:color w:val="000000" w:themeColor="text1"/>
          <w:sz w:val="28"/>
          <w:szCs w:val="28"/>
          <w:highlight w:val="none"/>
          <w:vertAlign w:val="baseline"/>
        </w:rPr>
      </w:r>
      <w:r>
        <w:rPr>
          <w:bCs w:val="0"/>
          <w:i w:val="0"/>
          <w:color w:val="000000" w:themeColor="text1"/>
          <w:sz w:val="28"/>
          <w:szCs w:val="28"/>
          <w:highlight w:val="none"/>
          <w:vertAlign w:val="baseline"/>
        </w:rPr>
      </w:r>
    </w:p>
    <w:p>
      <w:pPr>
        <w:ind w:firstLine="709"/>
        <w:jc w:val="both"/>
        <w:spacing w:after="0" w:line="240" w:lineRule="auto"/>
        <w:rPr>
          <w:bCs w:val="0"/>
          <w:i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highlight w:val="none"/>
        </w:rPr>
        <w:t xml:space="preserve">1.19. в пункте 2.15.2 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highlight w:val="none"/>
        </w:rPr>
        <w:t xml:space="preserve">слово «подачи» заменить словом «направления»;</w:t>
      </w:r>
      <w:r>
        <w:rPr>
          <w:bCs w:val="0"/>
          <w:i w:val="0"/>
          <w:color w:val="000000" w:themeColor="text1"/>
          <w:sz w:val="28"/>
          <w:szCs w:val="28"/>
          <w:highlight w:val="none"/>
        </w:rPr>
      </w:r>
      <w:r>
        <w:rPr>
          <w:bCs w:val="0"/>
          <w:i w:val="0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bCs w:val="0"/>
          <w:i w:val="0"/>
          <w:color w:val="000000" w:themeColor="text1"/>
          <w:sz w:val="28"/>
          <w:szCs w:val="28"/>
          <w:highlight w:val="none"/>
        </w:rPr>
      </w:pPr>
      <w:r>
        <w:rPr>
          <w:bCs w:val="0"/>
          <w:i w:val="0"/>
          <w:color w:val="000000" w:themeColor="text1"/>
          <w:sz w:val="28"/>
          <w:szCs w:val="28"/>
          <w:highlight w:val="none"/>
        </w:rPr>
        <w:t xml:space="preserve">1.20. </w:t>
      </w:r>
      <w:r>
        <w:rPr>
          <w:bCs w:val="0"/>
          <w:i w:val="0"/>
          <w:color w:val="000000" w:themeColor="text1"/>
          <w:sz w:val="28"/>
          <w:szCs w:val="28"/>
          <w:highlight w:val="none"/>
        </w:rPr>
        <w:t xml:space="preserve">в абзаце первом пункта 2.15.3 </w:t>
      </w:r>
      <w:r>
        <w:rPr>
          <w:bCs w:val="0"/>
          <w:i w:val="0"/>
          <w:color w:val="000000" w:themeColor="text1"/>
          <w:sz w:val="28"/>
          <w:szCs w:val="28"/>
          <w:highlight w:val="none"/>
        </w:rPr>
        <w:t xml:space="preserve">слово «необходимых» заменить словами </w:t>
        <w:br/>
        <w:t xml:space="preserve">«</w:t>
      </w:r>
      <w:r>
        <w:rPr>
          <w:bCs w:val="0"/>
          <w:i w:val="0"/>
          <w:color w:val="000000" w:themeColor="text1"/>
          <w:sz w:val="28"/>
          <w:szCs w:val="28"/>
          <w:highlight w:val="none"/>
        </w:rPr>
        <w:t xml:space="preserve">и (или) информация, необходимые</w:t>
      </w:r>
      <w:r>
        <w:rPr>
          <w:bCs w:val="0"/>
          <w:i w:val="0"/>
          <w:color w:val="000000" w:themeColor="text1"/>
          <w:sz w:val="28"/>
          <w:szCs w:val="28"/>
          <w:highlight w:val="none"/>
        </w:rPr>
        <w:t xml:space="preserve">»,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 дополнить словами «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в электронном виде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»;</w:t>
      </w:r>
      <w:r>
        <w:rPr>
          <w:bCs w:val="0"/>
          <w:i w:val="0"/>
          <w:color w:val="000000" w:themeColor="text1"/>
          <w:sz w:val="28"/>
          <w:szCs w:val="28"/>
          <w:highlight w:val="none"/>
        </w:rPr>
      </w:r>
      <w:r>
        <w:rPr>
          <w:bCs w:val="0"/>
          <w:i w:val="0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bCs w:val="0"/>
          <w:i w:val="0"/>
          <w:color w:val="000000" w:themeColor="text1"/>
          <w:sz w:val="28"/>
          <w:szCs w:val="28"/>
          <w:highlight w:val="none"/>
        </w:rPr>
      </w:pPr>
      <w:r>
        <w:rPr>
          <w:bCs w:val="0"/>
          <w:i w:val="0"/>
          <w:color w:val="000000" w:themeColor="text1"/>
          <w:sz w:val="28"/>
          <w:szCs w:val="28"/>
          <w:highlight w:val="none"/>
        </w:rPr>
        <w:t xml:space="preserve">1.21. пункт 2.15.4 изложить в следующей редакции: </w:t>
      </w:r>
      <w:r>
        <w:rPr>
          <w:bCs w:val="0"/>
          <w:i w:val="0"/>
          <w:color w:val="000000" w:themeColor="text1"/>
          <w:sz w:val="28"/>
          <w:szCs w:val="28"/>
          <w:highlight w:val="none"/>
        </w:rPr>
      </w:r>
      <w:r>
        <w:rPr>
          <w:bCs w:val="0"/>
          <w:i w:val="0"/>
          <w:color w:val="000000" w:themeColor="text1"/>
          <w:sz w:val="28"/>
          <w:szCs w:val="28"/>
          <w:highlight w:val="none"/>
        </w:rPr>
      </w:r>
    </w:p>
    <w:p>
      <w:pPr>
        <w:contextualSpacing/>
        <w:ind w:firstLine="720"/>
        <w:jc w:val="both"/>
        <w:spacing w:line="240" w:lineRule="auto"/>
        <w:widowControl w:val="off"/>
        <w:rPr>
          <w:rFonts w:ascii="Times New Roman" w:hAnsi="Times New Roman" w:eastAsia="Times New Roman" w:cs="Times New Roman"/>
          <w:color w:val="0d0d0d" w:themeColor="text1" w:themeTint="F2"/>
          <w:sz w:val="28"/>
          <w:szCs w:val="28"/>
          <w:highlight w:val="none"/>
        </w:rPr>
      </w:pPr>
      <w:r>
        <w:rPr>
          <w:bCs w:val="0"/>
          <w:i w:val="0"/>
          <w:color w:val="000000" w:themeColor="text1"/>
          <w:sz w:val="28"/>
          <w:szCs w:val="28"/>
          <w:highlight w:val="none"/>
        </w:rPr>
        <w:t xml:space="preserve">«2.15.4. </w:t>
      </w:r>
      <w:r>
        <w:rPr>
          <w:rFonts w:ascii="Times New Roman" w:hAnsi="Times New Roman" w:eastAsia="Times New Roman" w:cs="Times New Roman"/>
          <w:color w:val="0d0d0d" w:themeColor="text1" w:themeTint="F2"/>
          <w:sz w:val="28"/>
          <w:szCs w:val="28"/>
          <w:highlight w:val="none"/>
        </w:rPr>
        <w:t xml:space="preserve">инвалидам, иным маломобильным группам населения обеспечиваются следующие условия доступности к помещениям и месту </w:t>
      </w:r>
      <w:r>
        <w:rPr>
          <w:rFonts w:ascii="Times New Roman" w:hAnsi="Times New Roman" w:eastAsia="Times New Roman" w:cs="Times New Roman"/>
          <w:color w:val="0d0d0d" w:themeColor="text1" w:themeTint="F2"/>
          <w:sz w:val="28"/>
          <w:szCs w:val="28"/>
          <w:highlight w:val="none"/>
        </w:rPr>
        <w:br/>
        <w:t xml:space="preserve">для направления документов в электронном виде:</w:t>
      </w:r>
      <w:r>
        <w:rPr>
          <w:rFonts w:ascii="Times New Roman" w:hAnsi="Times New Roman" w:eastAsia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d0d0d" w:themeColor="text1" w:themeTint="F2"/>
          <w:sz w:val="28"/>
          <w:szCs w:val="28"/>
          <w:highlight w:val="none"/>
        </w:rPr>
      </w:r>
    </w:p>
    <w:p>
      <w:pPr>
        <w:contextualSpacing/>
        <w:ind w:firstLine="720"/>
        <w:jc w:val="both"/>
        <w:spacing w:line="240" w:lineRule="auto"/>
        <w:widowControl w:val="off"/>
        <w:rPr>
          <w:rFonts w:ascii="Times New Roman" w:hAnsi="Times New Roman" w:eastAsia="Times New Roman" w:cs="Times New Roman"/>
          <w:color w:val="0d0d0d" w:themeColor="text1" w:themeTint="F2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d0d0d" w:themeColor="text1" w:themeTint="F2"/>
          <w:sz w:val="28"/>
          <w:szCs w:val="28"/>
          <w:highlight w:val="none"/>
        </w:rPr>
        <w:t xml:space="preserve">беспрепятственный вход в помещения и выход из них;</w:t>
      </w:r>
      <w:r>
        <w:rPr>
          <w:rFonts w:ascii="Times New Roman" w:hAnsi="Times New Roman" w:eastAsia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d0d0d" w:themeColor="text1" w:themeTint="F2"/>
          <w:sz w:val="28"/>
          <w:szCs w:val="28"/>
          <w:highlight w:val="none"/>
        </w:rPr>
      </w:r>
    </w:p>
    <w:p>
      <w:pPr>
        <w:contextualSpacing/>
        <w:ind w:firstLine="720"/>
        <w:jc w:val="both"/>
        <w:spacing w:line="240" w:lineRule="auto"/>
        <w:widowControl w:val="off"/>
        <w:rPr>
          <w:rFonts w:ascii="Times New Roman" w:hAnsi="Times New Roman" w:eastAsia="Times New Roman" w:cs="Times New Roman"/>
          <w:color w:val="0d0d0d" w:themeColor="text1" w:themeTint="F2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d0d0d" w:themeColor="text1" w:themeTint="F2"/>
          <w:sz w:val="28"/>
          <w:szCs w:val="28"/>
          <w:highlight w:val="none"/>
        </w:rPr>
        <w:t xml:space="preserve">самостоятельное передвижение по территории, прилегающей к зданию Департамента;</w:t>
      </w:r>
      <w:r>
        <w:rPr>
          <w:rFonts w:ascii="Times New Roman" w:hAnsi="Times New Roman" w:eastAsia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d0d0d" w:themeColor="text1" w:themeTint="F2"/>
          <w:sz w:val="28"/>
          <w:szCs w:val="28"/>
          <w:highlight w:val="none"/>
        </w:rPr>
      </w:r>
    </w:p>
    <w:p>
      <w:pPr>
        <w:contextualSpacing/>
        <w:ind w:firstLine="720"/>
        <w:jc w:val="both"/>
        <w:spacing w:line="240" w:lineRule="auto"/>
        <w:widowControl w:val="off"/>
        <w:rPr>
          <w:rFonts w:ascii="Times New Roman" w:hAnsi="Times New Roman" w:eastAsia="Times New Roman" w:cs="Times New Roman"/>
          <w:color w:val="0d0d0d" w:themeColor="text1" w:themeTint="F2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d0d0d" w:themeColor="text1" w:themeTint="F2"/>
          <w:sz w:val="28"/>
          <w:szCs w:val="28"/>
          <w:highlight w:val="none"/>
        </w:rPr>
        <w:t xml:space="preserve">возможность посадки в транспортное средство и высадки из него перед </w:t>
      </w:r>
      <w:r>
        <w:rPr>
          <w:rFonts w:ascii="Times New Roman" w:hAnsi="Times New Roman" w:eastAsia="Times New Roman" w:cs="Times New Roman"/>
          <w:color w:val="0d0d0d" w:themeColor="text1" w:themeTint="F2"/>
          <w:sz w:val="28"/>
          <w:szCs w:val="28"/>
          <w:highlight w:val="none"/>
        </w:rPr>
        <w:t xml:space="preserve">входом в Департамент, в том числе с использованием кресла-коляски </w:t>
        <w:br/>
        <w:t xml:space="preserve">и при необходимости с помощью работников Департамента;</w:t>
      </w:r>
      <w:r>
        <w:rPr>
          <w:rFonts w:ascii="Times New Roman" w:hAnsi="Times New Roman" w:eastAsia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d0d0d" w:themeColor="text1" w:themeTint="F2"/>
          <w:sz w:val="28"/>
          <w:szCs w:val="28"/>
          <w:highlight w:val="none"/>
        </w:rPr>
      </w:r>
    </w:p>
    <w:p>
      <w:pPr>
        <w:contextualSpacing/>
        <w:ind w:firstLine="720"/>
        <w:jc w:val="both"/>
        <w:spacing w:line="240" w:lineRule="auto"/>
        <w:widowControl w:val="off"/>
        <w:rPr>
          <w:rFonts w:ascii="Times New Roman" w:hAnsi="Times New Roman" w:eastAsia="Times New Roman" w:cs="Times New Roman"/>
          <w:color w:val="0d0d0d" w:themeColor="text1" w:themeTint="F2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d0d0d" w:themeColor="text1" w:themeTint="F2"/>
          <w:sz w:val="28"/>
          <w:szCs w:val="28"/>
          <w:highlight w:val="none"/>
        </w:rPr>
        <w:t xml:space="preserve">сопровождение инвалидов, имеющих стойкие расстройства функции зрения и самостоятельного передвижения;</w:t>
      </w:r>
      <w:r>
        <w:rPr>
          <w:rFonts w:ascii="Times New Roman" w:hAnsi="Times New Roman" w:eastAsia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d0d0d" w:themeColor="text1" w:themeTint="F2"/>
          <w:sz w:val="28"/>
          <w:szCs w:val="28"/>
          <w:highlight w:val="none"/>
        </w:rPr>
      </w:r>
    </w:p>
    <w:p>
      <w:pPr>
        <w:contextualSpacing/>
        <w:ind w:firstLine="720"/>
        <w:jc w:val="both"/>
        <w:spacing w:line="240" w:lineRule="auto"/>
        <w:widowControl w:val="off"/>
        <w:rPr>
          <w:rFonts w:ascii="Times New Roman" w:hAnsi="Times New Roman" w:eastAsia="Times New Roman" w:cs="Times New Roman"/>
          <w:color w:val="0d0d0d" w:themeColor="text1" w:themeTint="F2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d0d0d" w:themeColor="text1" w:themeTint="F2"/>
          <w:sz w:val="28"/>
          <w:szCs w:val="28"/>
          <w:highlight w:val="none"/>
        </w:rPr>
        <w:t xml:space="preserve">доступ в Департамент собаки-проводника;</w:t>
      </w:r>
      <w:r>
        <w:rPr>
          <w:rFonts w:ascii="Times New Roman" w:hAnsi="Times New Roman" w:eastAsia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d0d0d" w:themeColor="text1" w:themeTint="F2"/>
          <w:sz w:val="28"/>
          <w:szCs w:val="28"/>
          <w:highlight w:val="none"/>
        </w:rPr>
      </w:r>
    </w:p>
    <w:p>
      <w:pPr>
        <w:contextualSpacing/>
        <w:ind w:firstLine="720"/>
        <w:jc w:val="both"/>
        <w:spacing w:line="240" w:lineRule="auto"/>
        <w:widowControl w:val="off"/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d0d0d" w:themeColor="text1" w:themeTint="F2"/>
          <w:sz w:val="28"/>
          <w:szCs w:val="28"/>
          <w:highlight w:val="none"/>
        </w:rPr>
        <w:t xml:space="preserve">оказание помощи работниками Департамента в направлении Заявления </w:t>
      </w:r>
      <w:r>
        <w:rPr>
          <w:rFonts w:ascii="Times New Roman" w:hAnsi="Times New Roman" w:eastAsia="Times New Roman" w:cs="Times New Roman"/>
          <w:color w:val="0d0d0d" w:themeColor="text1" w:themeTint="F2"/>
          <w:sz w:val="28"/>
          <w:szCs w:val="28"/>
          <w:highlight w:val="none"/>
        </w:rPr>
        <w:br/>
        <w:t xml:space="preserve">и документов в электронном виде.</w:t>
      </w:r>
      <w:r>
        <w:rPr>
          <w:bCs w:val="0"/>
          <w:i w:val="0"/>
          <w:color w:val="000000" w:themeColor="text1"/>
          <w:sz w:val="28"/>
          <w:szCs w:val="28"/>
          <w:highlight w:val="none"/>
        </w:rPr>
        <w:t xml:space="preserve">»;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 w:val="0"/>
          <w:i w:val="0"/>
          <w:sz w:val="28"/>
          <w:szCs w:val="28"/>
          <w:highlight w:val="white"/>
        </w:rPr>
      </w:pP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  <w:t xml:space="preserve">1.22. в 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  <w:t xml:space="preserve">п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ункте 2.16:</w:t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bCs w:val="0"/>
          <w:i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1.22.1. в абзаце первом 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с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л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о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в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а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«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подачи Заявления доставкой по почте, через Единый портал или МФЦ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»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з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а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м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е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н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и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т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ь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с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л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о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в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а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м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и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 «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обращения за предоставлением муниципальной услуги посредством Единого портала, через МФЦ, почтой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»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  <w:t xml:space="preserve">;</w:t>
      </w:r>
      <w:r>
        <w:rPr>
          <w:bCs w:val="0"/>
          <w:i w:val="0"/>
          <w:color w:val="000000" w:themeColor="text1"/>
          <w:sz w:val="28"/>
          <w:szCs w:val="28"/>
          <w:highlight w:val="none"/>
        </w:rPr>
      </w:r>
      <w:r>
        <w:rPr>
          <w:bCs w:val="0"/>
          <w:i w:val="0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1.22.2. 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в абзаце четвертом слово «подаче» заменить словом «направлении»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  <w:t xml:space="preserve">;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  <w:t xml:space="preserve">1.23. 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  <w:t xml:space="preserve">абзац третий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  <w:t xml:space="preserve"> пункта 3.2.2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  <w:t xml:space="preserve"> изложить в следующей редакции:</w:t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tabs>
          <w:tab w:val="left" w:pos="9135" w:leader="none"/>
        </w:tabs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  <w:t xml:space="preserve">«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  <w:t xml:space="preserve">прием и прочтение Заявления и необходимых документов с целью установления наличия (отсутствия) оснований для отказа в приеме документов, установленных пунктами 2.10.1-2.10.10 настоящего Регламента;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  <w:t xml:space="preserve">»; </w:t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  <w:t xml:space="preserve">1.24. в абзаце четвертом пункта 3.2.3 слова «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  <w:t xml:space="preserve">Правительства РФ № 277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  <w:t xml:space="preserve">» заменить словами «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  <w:t xml:space="preserve">П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  <w:t xml:space="preserve">рав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  <w:t xml:space="preserve">ительства Российской Федерации от 01 марта 2022 г. </w:t>
        <w:br/>
        <w:t xml:space="preserve">№ 277 «О направлении в личный кабинет заявителя в федеральной государственной информационной системе «Единый портал государственных </w:t>
        <w:br/>
        <w:t xml:space="preserve">и муниципальных услуг (функций)» сведений о ходе выполнения запроса </w:t>
        <w:br/>
        <w:t xml:space="preserve">о 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  <w:t xml:space="preserve">п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  <w:t xml:space="preserve">ред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  <w:t xml:space="preserve">оставлении государственной или муниципальной услуги, заявления </w:t>
        <w:br/>
        <w:t xml:space="preserve">о предоставлении услуги, указанной в части 3 статьи 1 Федерального закона </w:t>
        <w:br/>
        <w:t xml:space="preserve">«Об организации предоставления государственных и муниципальных услуг», </w:t>
        <w:br/>
        <w:t xml:space="preserve">а также результатов предоставления государств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  <w:t xml:space="preserve">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муниципальных услуг 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  <w:t xml:space="preserve">(далее – постановление Правительства РФ 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  <w:t xml:space="preserve">№ 277)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  <w:t xml:space="preserve">»;</w:t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  <w:t xml:space="preserve">1.25. 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  <w:t xml:space="preserve">в пункте 3.2.4:</w:t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  <w:t xml:space="preserve">1.25.1. в абзаце втором цифры «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  <w:t xml:space="preserve">2.10.8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  <w:t xml:space="preserve">» заменить цифрами «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  <w:t xml:space="preserve">2.10.1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  <w:t xml:space="preserve">0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  <w:t xml:space="preserve">»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  <w:t xml:space="preserve">;</w:t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  <w:t xml:space="preserve">1.25.2. в абзаце третьем дополнить словами «, 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  <w:t xml:space="preserve">и рекомендаций по их устранению, в том числе с указанием перечня документов и информации, отсутствие и (или) недостоверность которых стали причиной отказа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  <w:t xml:space="preserve">»;</w:t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  <w:t xml:space="preserve">1.25.3. в абзаце седьмом 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  <w:t xml:space="preserve">цифры «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  <w:t xml:space="preserve">2.10.8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  <w:t xml:space="preserve">» заменить цифрами «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  <w:t xml:space="preserve">2.10.1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  <w:t xml:space="preserve">0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  <w:t xml:space="preserve">»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  <w:t xml:space="preserve">;</w:t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  <w:t xml:space="preserve">1.26. абзац первый пункта 3.4.2 после слов «всех оснований» дополнить словами «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  <w:t xml:space="preserve">,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  <w:t xml:space="preserve"> выявленных в ходе проверки документов, и рекомендаций по их устранению, в том числе с указанием перечня документов и информации, отсутствие и (или) недостоверность которых стали причиной отказа, перечня установленных федеральными законами и (или) иными 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  <w:t xml:space="preserve">нормативными правовыми актами требований, несоответствие которым повлекло отказ в предоставлении муниципальной услуги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  <w:t xml:space="preserve">»; </w:t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</w:p>
    <w:p>
      <w:pPr>
        <w:contextualSpacing/>
        <w:ind w:firstLine="720"/>
        <w:jc w:val="both"/>
        <w:widowControl w:val="off"/>
        <w:rPr>
          <w:bCs w:val="0"/>
          <w:i w:val="0"/>
          <w:iCs w:val="0"/>
          <w:sz w:val="28"/>
          <w:szCs w:val="28"/>
          <w:highlight w:val="none"/>
        </w:rPr>
      </w:pPr>
      <w:r>
        <w:rPr>
          <w:i w:val="0"/>
          <w:iCs w:val="0"/>
          <w:sz w:val="28"/>
          <w:szCs w:val="28"/>
        </w:rPr>
        <w:t xml:space="preserve">1.27. пункт 3.7 признать утратившим силу;</w:t>
      </w:r>
      <w:r>
        <w:rPr>
          <w:bCs w:val="0"/>
          <w:i w:val="0"/>
          <w:iCs w:val="0"/>
          <w:sz w:val="28"/>
          <w:szCs w:val="28"/>
          <w:highlight w:val="none"/>
        </w:rPr>
      </w:r>
      <w:r>
        <w:rPr>
          <w:bCs w:val="0"/>
          <w:i w:val="0"/>
          <w:iCs w:val="0"/>
          <w:sz w:val="28"/>
          <w:szCs w:val="28"/>
          <w:highlight w:val="none"/>
        </w:rPr>
      </w:r>
    </w:p>
    <w:p>
      <w:pPr>
        <w:contextualSpacing/>
        <w:ind w:firstLine="720"/>
        <w:jc w:val="both"/>
        <w:widowControl w:val="off"/>
        <w:rPr>
          <w:bCs w:val="0"/>
          <w:i w:val="0"/>
          <w:iCs w:val="0"/>
          <w:sz w:val="28"/>
          <w:szCs w:val="28"/>
          <w:highlight w:val="none"/>
        </w:rPr>
      </w:pPr>
      <w:r>
        <w:rPr>
          <w:bCs/>
          <w:i w:val="0"/>
          <w:iCs w:val="0"/>
          <w:sz w:val="28"/>
          <w:szCs w:val="28"/>
          <w:highlight w:val="none"/>
        </w:rPr>
        <w:t xml:space="preserve">1.28. раздел 4 приз</w:t>
      </w:r>
      <w:r>
        <w:rPr>
          <w:bCs/>
          <w:i w:val="0"/>
          <w:iCs w:val="0"/>
          <w:sz w:val="28"/>
          <w:szCs w:val="28"/>
          <w:highlight w:val="none"/>
        </w:rPr>
        <w:t xml:space="preserve">нать утратившим силу</w:t>
      </w:r>
      <w:r>
        <w:rPr>
          <w:bCs/>
          <w:i w:val="0"/>
          <w:iCs w:val="0"/>
          <w:sz w:val="28"/>
          <w:szCs w:val="28"/>
          <w:highlight w:val="none"/>
        </w:rPr>
        <w:t xml:space="preserve">;</w:t>
      </w:r>
      <w:r>
        <w:rPr>
          <w:bCs w:val="0"/>
          <w:i w:val="0"/>
          <w:iCs w:val="0"/>
          <w:sz w:val="28"/>
          <w:szCs w:val="28"/>
          <w:highlight w:val="none"/>
        </w:rPr>
      </w:r>
      <w:r>
        <w:rPr>
          <w:bCs w:val="0"/>
          <w:i w:val="0"/>
          <w:iCs w:val="0"/>
          <w:sz w:val="28"/>
          <w:szCs w:val="28"/>
          <w:highlight w:val="none"/>
        </w:rPr>
      </w:r>
    </w:p>
    <w:p>
      <w:pPr>
        <w:contextualSpacing/>
        <w:ind w:firstLine="720"/>
        <w:jc w:val="both"/>
        <w:widowControl w:val="off"/>
        <w:rPr>
          <w:i w:val="0"/>
          <w:iCs w:val="0"/>
          <w:sz w:val="28"/>
          <w:szCs w:val="28"/>
          <w:highlight w:val="none"/>
        </w:rPr>
      </w:pPr>
      <w:r>
        <w:rPr>
          <w:bCs/>
          <w:i w:val="0"/>
          <w:iCs w:val="0"/>
          <w:sz w:val="28"/>
          <w:szCs w:val="28"/>
          <w:highlight w:val="none"/>
        </w:rPr>
        <w:t xml:space="preserve">1.29. раздел 5 признать утратившим силу</w:t>
      </w:r>
      <w:r>
        <w:rPr>
          <w:i w:val="0"/>
          <w:iCs w:val="0"/>
          <w:sz w:val="28"/>
          <w:szCs w:val="28"/>
          <w:highlight w:val="none"/>
        </w:rPr>
        <w:t xml:space="preserve">;</w:t>
      </w:r>
      <w:r>
        <w:rPr>
          <w:bCs/>
          <w:i w:val="0"/>
          <w:iCs w:val="0"/>
          <w:sz w:val="28"/>
          <w:szCs w:val="28"/>
          <w:highlight w:val="none"/>
        </w:rPr>
        <w:t xml:space="preserve"> </w:t>
      </w:r>
      <w:r>
        <w:rPr>
          <w:i w:val="0"/>
          <w:iCs w:val="0"/>
          <w:sz w:val="28"/>
          <w:szCs w:val="28"/>
          <w:highlight w:val="none"/>
        </w:rPr>
      </w:r>
      <w:r>
        <w:rPr>
          <w:i w:val="0"/>
          <w:iCs w:val="0"/>
          <w:sz w:val="28"/>
          <w:szCs w:val="28"/>
          <w:highlight w:val="none"/>
        </w:rPr>
      </w:r>
    </w:p>
    <w:p>
      <w:pPr>
        <w:contextualSpacing/>
        <w:ind w:firstLine="720"/>
        <w:jc w:val="both"/>
        <w:widowControl w:val="off"/>
        <w:rPr>
          <w:bCs w:val="0"/>
          <w:i w:val="0"/>
          <w:sz w:val="28"/>
          <w:szCs w:val="28"/>
          <w:highlight w:val="none"/>
        </w:rPr>
      </w:pPr>
      <w:r>
        <w:rPr>
          <w:bCs w:val="0"/>
          <w:i w:val="0"/>
          <w:iCs w:val="0"/>
          <w:sz w:val="28"/>
          <w:szCs w:val="28"/>
          <w:highlight w:val="none"/>
        </w:rPr>
        <w:t xml:space="preserve">1.30. </w:t>
      </w:r>
      <w:r>
        <w:rPr>
          <w:bCs w:val="0"/>
          <w:i w:val="0"/>
          <w:iCs w:val="0"/>
          <w:sz w:val="28"/>
          <w:szCs w:val="28"/>
          <w:highlight w:val="none"/>
        </w:rPr>
        <w:t xml:space="preserve">в приложении 1:</w:t>
      </w:r>
      <w:r>
        <w:rPr>
          <w:bCs w:val="0"/>
          <w:i w:val="0"/>
          <w:sz w:val="28"/>
          <w:szCs w:val="28"/>
          <w:highlight w:val="none"/>
        </w:rPr>
      </w:r>
      <w:r>
        <w:rPr>
          <w:bCs w:val="0"/>
          <w:i w:val="0"/>
          <w:sz w:val="28"/>
          <w:szCs w:val="28"/>
          <w:highlight w:val="none"/>
        </w:rPr>
      </w:r>
    </w:p>
    <w:p>
      <w:pPr>
        <w:contextualSpacing/>
        <w:ind w:firstLine="720"/>
        <w:jc w:val="both"/>
        <w:widowControl w:val="off"/>
        <w:rPr>
          <w:i w:val="0"/>
          <w:sz w:val="28"/>
          <w:szCs w:val="28"/>
          <w:highlight w:val="none"/>
        </w:rPr>
      </w:pPr>
      <w:r>
        <w:rPr>
          <w:bCs w:val="0"/>
          <w:i w:val="0"/>
          <w:iCs w:val="0"/>
          <w:sz w:val="28"/>
          <w:szCs w:val="28"/>
          <w:highlight w:val="none"/>
        </w:rPr>
      </w:r>
      <w:r>
        <w:rPr>
          <w:bCs w:val="0"/>
          <w:i w:val="0"/>
          <w:iCs w:val="0"/>
          <w:sz w:val="28"/>
          <w:szCs w:val="28"/>
          <w:highlight w:val="none"/>
        </w:rPr>
        <w:t xml:space="preserve">1.30.1. слова «</w:t>
      </w:r>
      <w:r>
        <w:rPr>
          <w:bCs w:val="0"/>
          <w:i w:val="0"/>
          <w:iCs w:val="0"/>
          <w:sz w:val="28"/>
          <w:szCs w:val="28"/>
          <w:highlight w:val="none"/>
        </w:rPr>
        <w:t xml:space="preserve">(Ф.И.О. Заявителя – физического </w:t>
      </w:r>
      <w:r>
        <w:rPr>
          <w:bCs w:val="0"/>
          <w:i w:val="0"/>
          <w:iCs w:val="0"/>
          <w:sz w:val="28"/>
          <w:szCs w:val="28"/>
          <w:highlight w:val="none"/>
        </w:rPr>
        <w:t xml:space="preserve">лица, наименование, ИНН, ОГРН</w:t>
      </w:r>
      <w:r>
        <w:rPr>
          <w:bCs w:val="0"/>
          <w:i w:val="0"/>
          <w:iCs w:val="0"/>
          <w:sz w:val="28"/>
          <w:szCs w:val="28"/>
          <w:highlight w:val="none"/>
        </w:rPr>
        <w:t xml:space="preserve"> </w:t>
      </w:r>
      <w:r>
        <w:rPr>
          <w:bCs w:val="0"/>
          <w:i w:val="0"/>
          <w:iCs w:val="0"/>
          <w:sz w:val="28"/>
          <w:szCs w:val="28"/>
          <w:highlight w:val="none"/>
        </w:rPr>
        <w:t xml:space="preserve">Заявителя – юридического лица)</w:t>
      </w:r>
      <w:r>
        <w:rPr>
          <w:bCs w:val="0"/>
          <w:i w:val="0"/>
          <w:iCs w:val="0"/>
          <w:sz w:val="28"/>
          <w:szCs w:val="28"/>
          <w:highlight w:val="none"/>
        </w:rPr>
        <w:t xml:space="preserve">» заменить словами «</w:t>
      </w:r>
      <w:r>
        <w:rPr>
          <w:sz w:val="28"/>
          <w:szCs w:val="28"/>
        </w:rPr>
        <w:t xml:space="preserve">(фамилия, имя, отчество (при наличии) Заявителя – физического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лица, </w:t>
      </w:r>
      <w:r>
        <w:rPr>
          <w:sz w:val="28"/>
          <w:szCs w:val="28"/>
        </w:rPr>
        <w:t xml:space="preserve">наименование, ИНН, ОГРН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Заявителя – юридического лица)</w:t>
      </w:r>
      <w:r>
        <w:rPr>
          <w:bCs w:val="0"/>
          <w:i w:val="0"/>
          <w:iCs w:val="0"/>
          <w:sz w:val="28"/>
          <w:szCs w:val="28"/>
          <w:highlight w:val="none"/>
        </w:rPr>
        <w:t xml:space="preserve">»;</w:t>
      </w:r>
      <w:r>
        <w:rPr>
          <w:i w:val="0"/>
          <w:sz w:val="28"/>
          <w:szCs w:val="28"/>
          <w:highlight w:val="none"/>
        </w:rPr>
      </w:r>
      <w:r>
        <w:rPr>
          <w:i w:val="0"/>
          <w:sz w:val="28"/>
          <w:szCs w:val="28"/>
          <w:highlight w:val="none"/>
        </w:rPr>
      </w:r>
    </w:p>
    <w:p>
      <w:pPr>
        <w:contextualSpacing/>
        <w:ind w:firstLine="720"/>
        <w:jc w:val="both"/>
        <w:widowControl w:val="off"/>
        <w:rPr>
          <w:bCs w:val="0"/>
          <w:i w:val="0"/>
          <w:sz w:val="28"/>
          <w:szCs w:val="28"/>
          <w:highlight w:val="none"/>
        </w:rPr>
      </w:pPr>
      <w:r>
        <w:rPr>
          <w:bCs w:val="0"/>
          <w:i w:val="0"/>
          <w:iCs w:val="0"/>
          <w:sz w:val="28"/>
          <w:szCs w:val="28"/>
          <w:highlight w:val="none"/>
        </w:rPr>
      </w:r>
      <w:r>
        <w:rPr>
          <w:bCs w:val="0"/>
          <w:i w:val="0"/>
          <w:iCs w:val="0"/>
          <w:sz w:val="28"/>
          <w:szCs w:val="28"/>
          <w:highlight w:val="none"/>
        </w:rPr>
        <w:t xml:space="preserve">1.30.2. </w:t>
      </w:r>
      <w:r>
        <w:rPr>
          <w:bCs w:val="0"/>
          <w:i w:val="0"/>
          <w:iCs w:val="0"/>
          <w:sz w:val="28"/>
          <w:szCs w:val="28"/>
          <w:highlight w:val="none"/>
        </w:rPr>
        <w:t xml:space="preserve">слова «</w:t>
      </w:r>
      <w:r>
        <w:rPr>
          <w:bCs w:val="0"/>
          <w:i w:val="0"/>
          <w:iCs w:val="0"/>
          <w:sz w:val="28"/>
          <w:szCs w:val="28"/>
          <w:highlight w:val="none"/>
        </w:rPr>
        <w:t xml:space="preserve">(Ф.И.О. представителя Заявителя, </w:t>
      </w:r>
      <w:r>
        <w:rPr>
          <w:bCs w:val="0"/>
          <w:i w:val="0"/>
          <w:iCs w:val="0"/>
          <w:sz w:val="28"/>
          <w:szCs w:val="28"/>
          <w:highlight w:val="none"/>
        </w:rPr>
        <w:t xml:space="preserve">реквизиты документа, подтверждающего полномочия)</w:t>
      </w:r>
      <w:r>
        <w:rPr>
          <w:bCs w:val="0"/>
          <w:i w:val="0"/>
          <w:iCs w:val="0"/>
          <w:sz w:val="28"/>
          <w:szCs w:val="28"/>
          <w:highlight w:val="none"/>
        </w:rPr>
        <w:t xml:space="preserve">» заменить словами «</w:t>
      </w:r>
      <w:r>
        <w:rPr>
          <w:sz w:val="28"/>
          <w:szCs w:val="28"/>
        </w:rPr>
        <w:t xml:space="preserve">(</w:t>
      </w:r>
      <w:r>
        <w:rPr>
          <w:sz w:val="28"/>
          <w:szCs w:val="28"/>
        </w:rPr>
        <w:t xml:space="preserve">фамилия, имя, отчество </w:t>
        <w:br/>
        <w:t xml:space="preserve">(при наличии) </w:t>
      </w:r>
      <w:r>
        <w:rPr>
          <w:sz w:val="28"/>
          <w:szCs w:val="28"/>
        </w:rPr>
        <w:t xml:space="preserve">представителя Заявителя, </w:t>
      </w:r>
      <w:r>
        <w:rPr>
          <w:sz w:val="28"/>
          <w:szCs w:val="28"/>
        </w:rPr>
        <w:t xml:space="preserve">реквизиты документа, подтверждающего полномочия)</w:t>
      </w:r>
      <w:r>
        <w:rPr>
          <w:bCs w:val="0"/>
          <w:i w:val="0"/>
          <w:iCs w:val="0"/>
          <w:sz w:val="28"/>
          <w:szCs w:val="28"/>
          <w:highlight w:val="none"/>
        </w:rPr>
        <w:t xml:space="preserve">»</w:t>
      </w:r>
      <w:r>
        <w:rPr>
          <w:bCs w:val="0"/>
          <w:i w:val="0"/>
          <w:iCs w:val="0"/>
          <w:sz w:val="28"/>
          <w:szCs w:val="28"/>
          <w:highlight w:val="none"/>
        </w:rPr>
        <w:t xml:space="preserve">;</w:t>
      </w:r>
      <w:r>
        <w:rPr>
          <w:bCs w:val="0"/>
          <w:i w:val="0"/>
          <w:sz w:val="28"/>
          <w:szCs w:val="28"/>
          <w:highlight w:val="none"/>
        </w:rPr>
      </w:r>
      <w:r>
        <w:rPr>
          <w:bCs w:val="0"/>
          <w:i w:val="0"/>
          <w:sz w:val="28"/>
          <w:szCs w:val="28"/>
          <w:highlight w:val="none"/>
        </w:rPr>
      </w:r>
    </w:p>
    <w:p>
      <w:pPr>
        <w:contextualSpacing/>
        <w:ind w:firstLine="720"/>
        <w:jc w:val="both"/>
        <w:widowControl w:val="off"/>
        <w:rPr>
          <w:bCs w:val="0"/>
          <w:i w:val="0"/>
          <w:strike w:val="0"/>
          <w:color w:val="000000" w:themeColor="text1"/>
          <w:sz w:val="28"/>
          <w:szCs w:val="28"/>
          <w:highlight w:val="none"/>
        </w:rPr>
      </w:pPr>
      <w:r>
        <w:rPr>
          <w:bCs w:val="0"/>
          <w:i w:val="0"/>
          <w:iCs w:val="0"/>
          <w:strike w:val="0"/>
          <w:color w:val="000000" w:themeColor="text1"/>
          <w:sz w:val="28"/>
          <w:szCs w:val="28"/>
          <w:highlight w:val="none"/>
        </w:rPr>
      </w:r>
      <w:r>
        <w:rPr>
          <w:bCs w:val="0"/>
          <w:i w:val="0"/>
          <w:iCs w:val="0"/>
          <w:sz w:val="28"/>
          <w:szCs w:val="28"/>
          <w:highlight w:val="none"/>
        </w:rPr>
        <w:t xml:space="preserve">1.30.3. </w:t>
      </w:r>
      <w:r>
        <w:rPr>
          <w:bCs w:val="0"/>
          <w:i w:val="0"/>
          <w:iCs w:val="0"/>
          <w:strike w:val="0"/>
          <w:color w:val="000000" w:themeColor="text1"/>
          <w:sz w:val="28"/>
          <w:szCs w:val="28"/>
          <w:highlight w:val="none"/>
        </w:rPr>
        <w:t xml:space="preserve">слова «</w:t>
      </w:r>
      <w:r>
        <w:rPr>
          <w:strike w:val="0"/>
          <w:color w:val="000000" w:themeColor="text1"/>
          <w:sz w:val="28"/>
          <w:szCs w:val="28"/>
          <w:highlight w:val="none"/>
        </w:rPr>
        <w:t xml:space="preserve">(</w:t>
      </w:r>
      <w:r>
        <w:rPr>
          <w:strike w:val="0"/>
          <w:color w:val="000000" w:themeColor="text1"/>
          <w:sz w:val="28"/>
          <w:szCs w:val="28"/>
          <w:highlight w:val="none"/>
        </w:rPr>
        <w:t xml:space="preserve">Ф.И.О., подпись специалиста</w:t>
      </w:r>
      <w:r>
        <w:rPr>
          <w:strike w:val="0"/>
          <w:color w:val="000000" w:themeColor="text1"/>
          <w:sz w:val="28"/>
          <w:szCs w:val="28"/>
          <w:highlight w:val="none"/>
        </w:rPr>
        <w:t xml:space="preserve">, </w:t>
      </w:r>
      <w:r>
        <w:rPr>
          <w:strike w:val="0"/>
          <w:color w:val="000000" w:themeColor="text1"/>
          <w:sz w:val="28"/>
          <w:szCs w:val="28"/>
          <w:highlight w:val="none"/>
        </w:rPr>
        <w:t xml:space="preserve">ответственного за регистрацию заявлений</w:t>
      </w:r>
      <w:r>
        <w:rPr>
          <w:strike w:val="0"/>
          <w:color w:val="000000" w:themeColor="text1"/>
          <w:sz w:val="28"/>
          <w:szCs w:val="28"/>
          <w:highlight w:val="none"/>
        </w:rPr>
        <w:t xml:space="preserve">)</w:t>
      </w:r>
      <w:r>
        <w:rPr>
          <w:strike w:val="0"/>
          <w:color w:val="000000" w:themeColor="text1"/>
          <w:sz w:val="28"/>
          <w:szCs w:val="28"/>
          <w:highlight w:val="none"/>
        </w:rPr>
        <w:t xml:space="preserve">» заменить словами </w:t>
      </w:r>
      <w:r>
        <w:rPr>
          <w:bCs w:val="0"/>
          <w:i w:val="0"/>
          <w:iCs w:val="0"/>
          <w:strike w:val="0"/>
          <w:color w:val="000000" w:themeColor="text1"/>
          <w:sz w:val="28"/>
          <w:szCs w:val="28"/>
          <w:highlight w:val="none"/>
        </w:rPr>
        <w:t xml:space="preserve">«</w:t>
      </w:r>
      <w:r>
        <w:rPr>
          <w:strike w:val="0"/>
          <w:color w:val="000000" w:themeColor="text1"/>
          <w:sz w:val="28"/>
          <w:szCs w:val="28"/>
          <w:highlight w:val="none"/>
        </w:rPr>
        <w:t xml:space="preserve">(</w:t>
      </w:r>
      <w:r>
        <w:rPr>
          <w:strike w:val="0"/>
          <w:color w:val="000000" w:themeColor="text1"/>
          <w:sz w:val="28"/>
          <w:szCs w:val="28"/>
          <w:highlight w:val="none"/>
        </w:rPr>
        <w:t xml:space="preserve">дата</w:t>
      </w:r>
      <w:r>
        <w:rPr>
          <w:strike w:val="0"/>
          <w:color w:val="000000" w:themeColor="text1"/>
          <w:sz w:val="28"/>
          <w:szCs w:val="28"/>
          <w:highlight w:val="none"/>
        </w:rPr>
        <w:t xml:space="preserve">, </w:t>
      </w:r>
      <w:r>
        <w:rPr>
          <w:sz w:val="28"/>
          <w:szCs w:val="28"/>
        </w:rPr>
        <w:t xml:space="preserve">фамилия, имя, отчество </w:t>
      </w:r>
      <w:r>
        <w:rPr>
          <w:sz w:val="28"/>
          <w:szCs w:val="28"/>
        </w:rPr>
        <w:t xml:space="preserve">(при наличии)</w:t>
      </w:r>
      <w:r>
        <w:rPr>
          <w:strike w:val="0"/>
          <w:color w:val="000000" w:themeColor="text1"/>
          <w:sz w:val="28"/>
          <w:szCs w:val="28"/>
          <w:highlight w:val="none"/>
        </w:rPr>
        <w:t xml:space="preserve">, подпись специалиста </w:t>
      </w:r>
      <w:r>
        <w:rPr>
          <w:strike w:val="0"/>
          <w:color w:val="000000" w:themeColor="text1"/>
          <w:sz w:val="28"/>
          <w:szCs w:val="28"/>
          <w:highlight w:val="none"/>
        </w:rPr>
        <w:t xml:space="preserve">департамента земельных отношений</w:t>
      </w:r>
      <w:r>
        <w:rPr>
          <w:strike w:val="0"/>
          <w:color w:val="000000" w:themeColor="text1"/>
          <w:sz w:val="28"/>
          <w:szCs w:val="28"/>
          <w:highlight w:val="none"/>
        </w:rPr>
        <w:t xml:space="preserve"> администрации города Перми</w:t>
      </w:r>
      <w:r>
        <w:rPr>
          <w:strike w:val="0"/>
          <w:color w:val="000000" w:themeColor="text1"/>
          <w:sz w:val="28"/>
          <w:szCs w:val="28"/>
          <w:highlight w:val="none"/>
        </w:rPr>
        <w:t xml:space="preserve">)</w:t>
      </w:r>
      <w:r>
        <w:rPr>
          <w:strike w:val="0"/>
          <w:color w:val="000000" w:themeColor="text1"/>
          <w:sz w:val="28"/>
          <w:szCs w:val="28"/>
          <w:highlight w:val="none"/>
        </w:rPr>
        <w:t xml:space="preserve">»</w:t>
      </w:r>
      <w:r>
        <w:rPr>
          <w:strike w:val="0"/>
          <w:color w:val="000000" w:themeColor="text1"/>
          <w:sz w:val="28"/>
          <w:szCs w:val="28"/>
          <w:highlight w:val="none"/>
        </w:rPr>
        <w:t xml:space="preserve">;</w:t>
      </w:r>
      <w:r>
        <w:rPr>
          <w:bCs w:val="0"/>
          <w:i w:val="0"/>
          <w:strike w:val="0"/>
          <w:color w:val="000000" w:themeColor="text1"/>
          <w:sz w:val="28"/>
          <w:szCs w:val="28"/>
          <w:highlight w:val="none"/>
        </w:rPr>
      </w:r>
      <w:r>
        <w:rPr>
          <w:bCs w:val="0"/>
          <w:i w:val="0"/>
          <w:strike w:val="0"/>
          <w:color w:val="000000" w:themeColor="text1"/>
          <w:sz w:val="28"/>
          <w:szCs w:val="28"/>
          <w:highlight w:val="none"/>
        </w:rPr>
      </w:r>
    </w:p>
    <w:p>
      <w:pPr>
        <w:contextualSpacing/>
        <w:ind w:firstLine="720"/>
        <w:jc w:val="both"/>
        <w:widowControl w:val="off"/>
        <w:rPr>
          <w:strike w:val="0"/>
          <w:color w:val="000000" w:themeColor="text1"/>
          <w:sz w:val="28"/>
          <w:szCs w:val="28"/>
          <w:highlight w:val="none"/>
        </w:rPr>
      </w:pPr>
      <w:r>
        <w:rPr>
          <w:bCs w:val="0"/>
          <w:i w:val="0"/>
          <w:strike w:val="0"/>
          <w:color w:val="000000" w:themeColor="text1"/>
          <w:sz w:val="28"/>
          <w:szCs w:val="28"/>
          <w:highlight w:val="none"/>
        </w:rPr>
        <w:t xml:space="preserve">1.30.4. в сноске «</w:t>
      </w:r>
      <w:r>
        <w:rPr>
          <w:bCs w:val="0"/>
          <w:i w:val="0"/>
          <w:strike w:val="0"/>
          <w:color w:val="000000" w:themeColor="text1"/>
          <w:sz w:val="28"/>
          <w:szCs w:val="28"/>
          <w:highlight w:val="none"/>
          <w:vertAlign w:val="baseline"/>
        </w:rPr>
        <w:t xml:space="preserve">1</w:t>
      </w:r>
      <w:r>
        <w:rPr>
          <w:bCs w:val="0"/>
          <w:i w:val="0"/>
          <w:strike w:val="0"/>
          <w:color w:val="000000" w:themeColor="text1"/>
          <w:sz w:val="28"/>
          <w:szCs w:val="28"/>
          <w:highlight w:val="none"/>
        </w:rPr>
        <w:t xml:space="preserve">» слово «подачи» заменить словом «направления»;</w:t>
      </w:r>
      <w:r>
        <w:rPr>
          <w:strike w:val="0"/>
          <w:color w:val="000000" w:themeColor="text1"/>
          <w:sz w:val="28"/>
          <w:szCs w:val="28"/>
          <w:highlight w:val="none"/>
        </w:rPr>
      </w:r>
      <w:r>
        <w:rPr>
          <w:strike w:val="0"/>
          <w:color w:val="000000" w:themeColor="text1"/>
          <w:sz w:val="28"/>
          <w:szCs w:val="28"/>
          <w:highlight w:val="none"/>
        </w:rPr>
      </w:r>
    </w:p>
    <w:p>
      <w:pPr>
        <w:contextualSpacing/>
        <w:ind w:firstLine="720"/>
        <w:jc w:val="both"/>
        <w:widowControl w:val="off"/>
        <w:rPr>
          <w:strike w:val="0"/>
          <w:color w:val="000000" w:themeColor="text1"/>
          <w:sz w:val="28"/>
          <w:szCs w:val="28"/>
          <w:highlight w:val="none"/>
          <w:vertAlign w:val="baseline"/>
        </w:rPr>
      </w:pPr>
      <w:r>
        <w:rPr>
          <w:strike w:val="0"/>
          <w:color w:val="000000" w:themeColor="text1"/>
          <w:sz w:val="28"/>
          <w:szCs w:val="28"/>
          <w:highlight w:val="none"/>
        </w:rPr>
        <w:t xml:space="preserve">1.31. в приложении 1</w:t>
      </w:r>
      <w:r>
        <w:rPr>
          <w:strike w:val="0"/>
          <w:color w:val="000000" w:themeColor="text1"/>
          <w:sz w:val="28"/>
          <w:szCs w:val="28"/>
          <w:highlight w:val="none"/>
          <w:vertAlign w:val="superscript"/>
        </w:rPr>
        <w:t xml:space="preserve">1</w:t>
      </w:r>
      <w:r>
        <w:rPr>
          <w:strike w:val="0"/>
          <w:color w:val="000000" w:themeColor="text1"/>
          <w:sz w:val="28"/>
          <w:szCs w:val="28"/>
          <w:highlight w:val="none"/>
          <w:vertAlign w:val="baseline"/>
        </w:rPr>
        <w:t xml:space="preserve">:</w:t>
      </w:r>
      <w:r>
        <w:rPr>
          <w:strike w:val="0"/>
          <w:color w:val="000000" w:themeColor="text1"/>
          <w:sz w:val="28"/>
          <w:szCs w:val="28"/>
          <w:highlight w:val="none"/>
          <w:vertAlign w:val="baseline"/>
        </w:rPr>
      </w:r>
      <w:r>
        <w:rPr>
          <w:strike w:val="0"/>
          <w:color w:val="000000" w:themeColor="text1"/>
          <w:sz w:val="28"/>
          <w:szCs w:val="28"/>
          <w:highlight w:val="none"/>
          <w:vertAlign w:val="baseline"/>
        </w:rPr>
      </w:r>
    </w:p>
    <w:p>
      <w:pPr>
        <w:contextualSpacing/>
        <w:ind w:firstLine="720"/>
        <w:jc w:val="both"/>
        <w:widowControl w:val="off"/>
        <w:rPr>
          <w:bCs w:val="0"/>
          <w:i w:val="0"/>
          <w:strike w:val="0"/>
          <w:color w:val="000000" w:themeColor="text1"/>
          <w:sz w:val="28"/>
          <w:szCs w:val="28"/>
          <w:highlight w:val="none"/>
          <w:vertAlign w:val="baseline"/>
        </w:rPr>
      </w:pPr>
      <w:r>
        <w:rPr>
          <w:strike w:val="0"/>
          <w:color w:val="000000" w:themeColor="text1"/>
          <w:sz w:val="28"/>
          <w:szCs w:val="28"/>
          <w:highlight w:val="none"/>
          <w:vertAlign w:val="baseline"/>
        </w:rPr>
      </w:r>
      <w:r>
        <w:rPr>
          <w:strike w:val="0"/>
          <w:color w:val="000000" w:themeColor="text1"/>
          <w:sz w:val="28"/>
          <w:szCs w:val="28"/>
          <w:highlight w:val="none"/>
        </w:rPr>
        <w:t xml:space="preserve">1.31.1. </w:t>
      </w:r>
      <w:r>
        <w:rPr>
          <w:strike w:val="0"/>
          <w:color w:val="000000" w:themeColor="text1"/>
          <w:sz w:val="28"/>
          <w:szCs w:val="28"/>
          <w:highlight w:val="none"/>
          <w:vertAlign w:val="baseline"/>
        </w:rPr>
        <w:t xml:space="preserve">слова «</w:t>
      </w:r>
      <w:r>
        <w:rPr>
          <w:strike w:val="0"/>
          <w:color w:val="000000" w:themeColor="text1"/>
          <w:sz w:val="28"/>
          <w:szCs w:val="28"/>
          <w:highlight w:val="none"/>
          <w:vertAlign w:val="baseline"/>
        </w:rPr>
        <w:t xml:space="preserve">(Ф.И.О. заявителя)</w:t>
      </w:r>
      <w:r>
        <w:rPr>
          <w:strike w:val="0"/>
          <w:color w:val="000000" w:themeColor="text1"/>
          <w:sz w:val="28"/>
          <w:szCs w:val="28"/>
          <w:highlight w:val="none"/>
          <w:vertAlign w:val="baseline"/>
        </w:rPr>
        <w:t xml:space="preserve">» заменить словами «</w:t>
      </w:r>
      <w:r>
        <w:rPr>
          <w:strike w:val="0"/>
          <w:color w:val="000000" w:themeColor="text1"/>
          <w:sz w:val="28"/>
          <w:szCs w:val="28"/>
          <w:highlight w:val="none"/>
          <w:vertAlign w:val="baseline"/>
        </w:rPr>
        <w:t xml:space="preserve">(фамилия, имя, отчество (при наличии) заявителя)</w:t>
      </w:r>
      <w:r>
        <w:rPr>
          <w:strike w:val="0"/>
          <w:color w:val="000000" w:themeColor="text1"/>
          <w:sz w:val="28"/>
          <w:szCs w:val="28"/>
          <w:highlight w:val="none"/>
          <w:vertAlign w:val="baseline"/>
        </w:rPr>
        <w:t xml:space="preserve">»;</w:t>
      </w:r>
      <w:r>
        <w:rPr>
          <w:bCs w:val="0"/>
          <w:i w:val="0"/>
          <w:strike w:val="0"/>
          <w:color w:val="000000" w:themeColor="text1"/>
          <w:sz w:val="28"/>
          <w:szCs w:val="28"/>
          <w:highlight w:val="none"/>
          <w:vertAlign w:val="baseline"/>
        </w:rPr>
      </w:r>
      <w:r>
        <w:rPr>
          <w:bCs w:val="0"/>
          <w:i w:val="0"/>
          <w:strike w:val="0"/>
          <w:color w:val="000000" w:themeColor="text1"/>
          <w:sz w:val="28"/>
          <w:szCs w:val="28"/>
          <w:highlight w:val="none"/>
          <w:vertAlign w:val="baseline"/>
        </w:rPr>
      </w:r>
    </w:p>
    <w:p>
      <w:pPr>
        <w:contextualSpacing/>
        <w:ind w:firstLine="720"/>
        <w:jc w:val="both"/>
        <w:widowControl w:val="off"/>
        <w:rPr>
          <w:bCs w:val="0"/>
          <w:i w:val="0"/>
          <w:sz w:val="28"/>
          <w:szCs w:val="28"/>
          <w:highlight w:val="none"/>
        </w:rPr>
      </w:pPr>
      <w:r>
        <w:rPr>
          <w:bCs w:val="0"/>
          <w:i w:val="0"/>
          <w:iCs w:val="0"/>
          <w:sz w:val="28"/>
          <w:szCs w:val="28"/>
          <w:highlight w:val="none"/>
        </w:rPr>
        <w:t xml:space="preserve">1.31.2. слова «</w:t>
      </w:r>
      <w:r>
        <w:rPr>
          <w:bCs w:val="0"/>
          <w:i w:val="0"/>
          <w:iCs w:val="0"/>
          <w:sz w:val="28"/>
          <w:szCs w:val="28"/>
          <w:highlight w:val="none"/>
        </w:rPr>
        <w:t xml:space="preserve">(подпись / расшифровка)</w:t>
      </w:r>
      <w:r>
        <w:rPr>
          <w:bCs w:val="0"/>
          <w:i w:val="0"/>
          <w:iCs w:val="0"/>
          <w:sz w:val="28"/>
          <w:szCs w:val="28"/>
          <w:highlight w:val="none"/>
        </w:rPr>
        <w:t xml:space="preserve">» заменить словами «</w:t>
      </w:r>
      <w:r>
        <w:rPr>
          <w:bCs w:val="0"/>
          <w:i w:val="0"/>
          <w:iCs w:val="0"/>
          <w:sz w:val="28"/>
          <w:szCs w:val="28"/>
          <w:highlight w:val="none"/>
        </w:rPr>
        <w:t xml:space="preserve">(дата, подпись / расшифровка)</w:t>
      </w:r>
      <w:r>
        <w:rPr>
          <w:bCs w:val="0"/>
          <w:i w:val="0"/>
          <w:iCs w:val="0"/>
          <w:sz w:val="28"/>
          <w:szCs w:val="28"/>
          <w:highlight w:val="none"/>
        </w:rPr>
        <w:t xml:space="preserve">»;</w:t>
      </w:r>
      <w:r>
        <w:rPr>
          <w:bCs w:val="0"/>
          <w:i w:val="0"/>
          <w:sz w:val="28"/>
          <w:szCs w:val="28"/>
          <w:highlight w:val="none"/>
        </w:rPr>
      </w:r>
      <w:r>
        <w:rPr>
          <w:bCs w:val="0"/>
          <w:i w:val="0"/>
          <w:sz w:val="28"/>
          <w:szCs w:val="28"/>
          <w:highlight w:val="none"/>
        </w:rPr>
      </w:r>
    </w:p>
    <w:p>
      <w:pPr>
        <w:contextualSpacing/>
        <w:ind w:firstLine="720"/>
        <w:jc w:val="both"/>
        <w:widowControl w:val="off"/>
        <w:rPr>
          <w:bCs w:val="0"/>
          <w:i w:val="0"/>
          <w:sz w:val="28"/>
          <w:szCs w:val="28"/>
          <w:highlight w:val="none"/>
        </w:rPr>
      </w:pPr>
      <w:r>
        <w:rPr>
          <w:bCs w:val="0"/>
          <w:i w:val="0"/>
          <w:iCs w:val="0"/>
          <w:sz w:val="28"/>
          <w:szCs w:val="28"/>
          <w:highlight w:val="none"/>
        </w:rPr>
        <w:t xml:space="preserve">1.32. </w:t>
      </w:r>
      <w:r>
        <w:rPr>
          <w:rFonts w:ascii="Times New Roman" w:hAnsi="Times New Roman" w:eastAsia="Times New Roman" w:cs="Times New Roman"/>
          <w:bCs/>
          <w:color w:val="0d0d0d" w:themeColor="text1" w:themeTint="F2"/>
          <w:sz w:val="28"/>
          <w:szCs w:val="28"/>
          <w:highlight w:val="none"/>
        </w:rPr>
        <w:t xml:space="preserve">приложение 2 изложить в редакции согласно приложению 1 </w:t>
        <w:br/>
        <w:t xml:space="preserve">к настоящему постановлению</w:t>
      </w:r>
      <w:r>
        <w:rPr>
          <w:rFonts w:ascii="Times New Roman" w:hAnsi="Times New Roman" w:eastAsia="Times New Roman" w:cs="Times New Roman"/>
          <w:bCs/>
          <w:color w:val="0d0d0d" w:themeColor="text1" w:themeTint="F2"/>
          <w:sz w:val="28"/>
          <w:szCs w:val="28"/>
          <w:highlight w:val="none"/>
        </w:rPr>
        <w:t xml:space="preserve">;</w:t>
      </w:r>
      <w:r>
        <w:rPr>
          <w:bCs w:val="0"/>
          <w:i w:val="0"/>
          <w:sz w:val="28"/>
          <w:szCs w:val="28"/>
          <w:highlight w:val="none"/>
        </w:rPr>
      </w:r>
      <w:r>
        <w:rPr>
          <w:bCs w:val="0"/>
          <w:i w:val="0"/>
          <w:sz w:val="28"/>
          <w:szCs w:val="28"/>
          <w:highlight w:val="none"/>
        </w:rPr>
      </w:r>
    </w:p>
    <w:p>
      <w:pPr>
        <w:contextualSpacing/>
        <w:ind w:firstLine="720"/>
        <w:jc w:val="both"/>
        <w:widowControl w:val="off"/>
        <w:rPr>
          <w:bCs w:val="0"/>
          <w:i w:val="0"/>
          <w:color w:val="0d0d0d" w:themeColor="text1" w:themeTint="F2"/>
          <w:sz w:val="28"/>
          <w:szCs w:val="28"/>
          <w:highlight w:val="none"/>
        </w:rPr>
      </w:pPr>
      <w:r>
        <w:rPr>
          <w:bCs w:val="0"/>
          <w:i w:val="0"/>
          <w:iCs w:val="0"/>
          <w:color w:val="0d0d0d" w:themeColor="text1" w:themeTint="F2"/>
          <w:sz w:val="28"/>
          <w:szCs w:val="28"/>
          <w:highlight w:val="none"/>
        </w:rPr>
      </w:r>
      <w:r>
        <w:rPr>
          <w:strike w:val="0"/>
          <w:color w:val="0d0d0d" w:themeColor="text1" w:themeTint="F2"/>
          <w:sz w:val="28"/>
          <w:szCs w:val="28"/>
          <w:highlight w:val="none"/>
        </w:rPr>
        <w:t xml:space="preserve">1.33. </w:t>
      </w:r>
      <w:r>
        <w:rPr>
          <w:rFonts w:ascii="Times New Roman" w:hAnsi="Times New Roman" w:eastAsia="Times New Roman" w:cs="Times New Roman"/>
          <w:bCs/>
          <w:color w:val="0d0d0d" w:themeColor="text1" w:themeTint="F2"/>
          <w:sz w:val="28"/>
          <w:szCs w:val="28"/>
          <w:highlight w:val="none"/>
        </w:rPr>
        <w:t xml:space="preserve">приложение 4 изложить в редакции согласно приложению 2 </w:t>
        <w:br/>
        <w:t xml:space="preserve">к настоящему постановлению</w:t>
      </w:r>
      <w:r>
        <w:rPr>
          <w:rFonts w:ascii="Times New Roman" w:hAnsi="Times New Roman" w:eastAsia="Times New Roman" w:cs="Times New Roman"/>
          <w:bCs/>
          <w:color w:val="0d0d0d" w:themeColor="text1" w:themeTint="F2"/>
          <w:sz w:val="28"/>
          <w:szCs w:val="28"/>
          <w:highlight w:val="none"/>
        </w:rPr>
        <w:t xml:space="preserve">;</w:t>
      </w:r>
      <w:r>
        <w:rPr>
          <w:bCs w:val="0"/>
          <w:i w:val="0"/>
          <w:color w:val="0d0d0d" w:themeColor="text1" w:themeTint="F2"/>
          <w:sz w:val="28"/>
          <w:szCs w:val="28"/>
          <w:highlight w:val="none"/>
        </w:rPr>
      </w:r>
      <w:r>
        <w:rPr>
          <w:bCs w:val="0"/>
          <w:i w:val="0"/>
          <w:color w:val="0d0d0d" w:themeColor="text1" w:themeTint="F2"/>
          <w:sz w:val="28"/>
          <w:szCs w:val="28"/>
          <w:highlight w:val="none"/>
        </w:rPr>
      </w:r>
    </w:p>
    <w:p>
      <w:pPr>
        <w:contextualSpacing/>
        <w:ind w:firstLine="720"/>
        <w:jc w:val="both"/>
        <w:widowControl w:val="off"/>
        <w:rPr>
          <w:bCs w:val="0"/>
          <w:i w:val="0"/>
          <w:sz w:val="28"/>
          <w:szCs w:val="28"/>
          <w:highlight w:val="none"/>
        </w:rPr>
      </w:pPr>
      <w:r>
        <w:rPr>
          <w:i w:val="0"/>
          <w:iCs w:val="0"/>
          <w:sz w:val="28"/>
          <w:szCs w:val="28"/>
          <w:highlight w:val="none"/>
        </w:rPr>
        <w:t xml:space="preserve">1.34.</w:t>
      </w:r>
      <w:r>
        <w:rPr>
          <w:i w:val="0"/>
          <w:iCs w:val="0"/>
          <w:sz w:val="28"/>
          <w:szCs w:val="28"/>
          <w:highlight w:val="none"/>
        </w:rPr>
        <w:t xml:space="preserve"> п</w:t>
      </w:r>
      <w:r>
        <w:rPr>
          <w:i w:val="0"/>
          <w:iCs w:val="0"/>
          <w:sz w:val="28"/>
          <w:szCs w:val="28"/>
          <w:highlight w:val="none"/>
        </w:rPr>
        <w:t xml:space="preserve">риложение 5 </w:t>
      </w:r>
      <w:r>
        <w:rPr>
          <w:i w:val="0"/>
          <w:iCs w:val="0"/>
          <w:sz w:val="28"/>
          <w:szCs w:val="28"/>
          <w:highlight w:val="none"/>
        </w:rPr>
        <w:t xml:space="preserve">признать утратившим силу</w:t>
      </w:r>
      <w:r>
        <w:rPr>
          <w:i w:val="0"/>
          <w:iCs w:val="0"/>
          <w:sz w:val="28"/>
          <w:szCs w:val="28"/>
          <w:highlight w:val="none"/>
        </w:rPr>
        <w:t xml:space="preserve">.</w:t>
      </w:r>
      <w:r>
        <w:rPr>
          <w:bCs w:val="0"/>
          <w:i w:val="0"/>
          <w:sz w:val="28"/>
          <w:szCs w:val="28"/>
          <w:highlight w:val="none"/>
        </w:rPr>
      </w:r>
      <w:r>
        <w:rPr>
          <w:bCs w:val="0"/>
          <w:i w:val="0"/>
          <w:sz w:val="28"/>
          <w:szCs w:val="28"/>
          <w:highlight w:val="none"/>
        </w:rPr>
      </w:r>
    </w:p>
    <w:p>
      <w:pPr>
        <w:contextualSpacing/>
        <w:ind w:firstLine="720"/>
        <w:jc w:val="both"/>
        <w:widowControl w:val="off"/>
        <w:rPr>
          <w:color w:val="000000" w:themeColor="text1"/>
          <w:highlight w:val="none"/>
        </w:rPr>
      </w:pPr>
      <w:r>
        <w:rPr>
          <w:bCs w:val="0"/>
          <w:i w:val="0"/>
          <w:color w:val="000000" w:themeColor="text1"/>
          <w:sz w:val="28"/>
          <w:szCs w:val="28"/>
          <w:highlight w:val="none"/>
        </w:rPr>
        <w:t xml:space="preserve">2. Департаменту земельных отношений администрации города Перми обеспечить:</w:t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contextualSpacing/>
        <w:ind w:firstLine="720"/>
        <w:jc w:val="both"/>
        <w:widowControl w:val="off"/>
        <w:rPr>
          <w:color w:val="000000" w:themeColor="text1"/>
          <w:highlight w:val="none"/>
        </w:rPr>
      </w:pPr>
      <w:r>
        <w:rPr>
          <w:bCs w:val="0"/>
          <w:i w:val="0"/>
          <w:color w:val="000000" w:themeColor="text1"/>
          <w:sz w:val="28"/>
          <w:szCs w:val="28"/>
          <w:highlight w:val="none"/>
        </w:rPr>
        <w:t xml:space="preserve">2.1. не позднее 3 рабочих дней со дня вступления в силу настоящего постановления изменение информации о муниципальной услуге в федеральной государственной информационной системе «Федеральный реестр государственных и муниципальных услуг (функций)»;</w:t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contextualSpacing/>
        <w:ind w:firstLine="720"/>
        <w:jc w:val="both"/>
        <w:widowControl w:val="off"/>
        <w:rPr>
          <w:bCs w:val="0"/>
          <w:i w:val="0"/>
          <w:color w:val="000000" w:themeColor="text1"/>
          <w:sz w:val="28"/>
          <w:szCs w:val="28"/>
          <w:highlight w:val="none"/>
        </w:rPr>
      </w:pPr>
      <w:r>
        <w:rPr>
          <w:bCs w:val="0"/>
          <w:i w:val="0"/>
          <w:color w:val="000000" w:themeColor="text1"/>
          <w:sz w:val="28"/>
          <w:szCs w:val="28"/>
          <w:highlight w:val="none"/>
        </w:rPr>
        <w:t xml:space="preserve">2</w:t>
      </w:r>
      <w:r>
        <w:rPr>
          <w:bCs w:val="0"/>
          <w:i w:val="0"/>
          <w:color w:val="000000" w:themeColor="text1"/>
          <w:sz w:val="28"/>
          <w:szCs w:val="28"/>
          <w:highlight w:val="none"/>
        </w:rPr>
        <w:t xml:space="preserve">.2. не позднее 30 календарных дней со дня вступления в силу настоящего постановления актуализацию технологических схем оказания муниципальной услуги, переданных для оказания в государственное бюджетное учреждение Пермского края «Пермский краевой многофункц</w:t>
      </w:r>
      <w:r>
        <w:rPr>
          <w:bCs w:val="0"/>
          <w:i w:val="0"/>
          <w:color w:val="000000" w:themeColor="text1"/>
          <w:sz w:val="28"/>
          <w:szCs w:val="28"/>
          <w:highlight w:val="none"/>
        </w:rPr>
        <w:t xml:space="preserve">иональный центр предоставления государственных и муниципальных услуг» (далее – ГБУ ПК «Пермский краевой МФЦ ПГМУ»), и их направление в адрес ГБУ ПК «Пермский краевой МФЦ ПГМУ».</w:t>
      </w:r>
      <w:r>
        <w:rPr>
          <w:bCs w:val="0"/>
          <w:i w:val="0"/>
          <w:color w:val="000000" w:themeColor="text1"/>
          <w:sz w:val="28"/>
          <w:szCs w:val="28"/>
          <w:highlight w:val="none"/>
        </w:rPr>
      </w:r>
      <w:r>
        <w:rPr>
          <w:bCs w:val="0"/>
          <w:i w:val="0"/>
          <w:color w:val="000000" w:themeColor="text1"/>
          <w:sz w:val="28"/>
          <w:szCs w:val="28"/>
          <w:highlight w:val="none"/>
        </w:rPr>
      </w:r>
    </w:p>
    <w:p>
      <w:pPr>
        <w:pStyle w:val="874"/>
        <w:contextualSpacing/>
        <w:ind w:firstLine="720"/>
        <w:jc w:val="both"/>
        <w:widowControl w:val="off"/>
        <w:rPr>
          <w:i w:val="0"/>
          <w:iCs w:val="0"/>
          <w:color w:val="000000" w:themeColor="text1"/>
          <w:sz w:val="28"/>
          <w:szCs w:val="28"/>
          <w:highlight w:val="none"/>
        </w:rPr>
      </w:pPr>
      <w:r>
        <w:rPr>
          <w:i w:val="0"/>
          <w:iCs w:val="0"/>
          <w:color w:val="000000" w:themeColor="text1"/>
          <w:sz w:val="28"/>
          <w:szCs w:val="28"/>
          <w:highlight w:val="none"/>
        </w:rPr>
        <w:t xml:space="preserve">3. </w:t>
      </w:r>
      <w:r>
        <w:rPr>
          <w:i w:val="0"/>
          <w:iCs w:val="0"/>
          <w:color w:val="000000" w:themeColor="text1"/>
          <w:sz w:val="28"/>
          <w:szCs w:val="28"/>
          <w:highlight w:val="none"/>
        </w:rPr>
        <w:t xml:space="preserve">Настоящее постановление вступает в силу </w:t>
      </w:r>
      <w:r>
        <w:rPr>
          <w:color w:val="000000" w:themeColor="text1"/>
          <w:sz w:val="28"/>
          <w:szCs w:val="28"/>
          <w:highlight w:val="none"/>
        </w:rPr>
        <w:t xml:space="preserve">со дня официального опубликования</w:t>
      </w:r>
      <w:r>
        <w:rPr>
          <w:i w:val="0"/>
          <w:iCs w:val="0"/>
          <w:color w:val="000000" w:themeColor="text1"/>
          <w:sz w:val="28"/>
          <w:szCs w:val="28"/>
          <w:highlight w:val="none"/>
        </w:rPr>
        <w:t xml:space="preserve"> </w:t>
      </w:r>
      <w:r>
        <w:rPr>
          <w:i w:val="0"/>
          <w:iCs w:val="0"/>
          <w:color w:val="000000" w:themeColor="text1"/>
          <w:sz w:val="28"/>
          <w:szCs w:val="28"/>
          <w:highlight w:val="none"/>
        </w:rPr>
        <w:t xml:space="preserve">в </w:t>
      </w:r>
      <w:r>
        <w:rPr>
          <w:i w:val="0"/>
          <w:iCs w:val="0"/>
          <w:color w:val="000000" w:themeColor="text1"/>
          <w:sz w:val="28"/>
          <w:szCs w:val="28"/>
          <w:highlight w:val="none"/>
        </w:rPr>
        <w:t xml:space="preserve">печатном средстве массовой информации</w:t>
      </w:r>
      <w:r>
        <w:rPr>
          <w:i w:val="0"/>
          <w:iCs w:val="0"/>
          <w:color w:val="000000" w:themeColor="text1"/>
          <w:sz w:val="28"/>
          <w:szCs w:val="28"/>
          <w:highlight w:val="none"/>
        </w:rPr>
        <w:t xml:space="preserve"> </w:t>
      </w:r>
      <w:r>
        <w:rPr>
          <w:i w:val="0"/>
          <w:iCs w:val="0"/>
          <w:color w:val="000000" w:themeColor="text1"/>
          <w:sz w:val="28"/>
          <w:szCs w:val="28"/>
          <w:highlight w:val="none"/>
        </w:rPr>
        <w:t xml:space="preserve">«</w:t>
      </w:r>
      <w:r>
        <w:rPr>
          <w:i w:val="0"/>
          <w:iCs w:val="0"/>
          <w:color w:val="000000" w:themeColor="text1"/>
          <w:sz w:val="28"/>
          <w:szCs w:val="28"/>
          <w:highlight w:val="none"/>
        </w:rPr>
        <w:t xml:space="preserve">Официальный бюллетень органов местного самоуправления муниципального образования город Пермь</w:t>
      </w:r>
      <w:r>
        <w:rPr>
          <w:i w:val="0"/>
          <w:iCs w:val="0"/>
          <w:color w:val="000000" w:themeColor="text1"/>
          <w:sz w:val="28"/>
          <w:szCs w:val="28"/>
          <w:highlight w:val="none"/>
        </w:rPr>
        <w:t xml:space="preserve">»</w:t>
      </w:r>
      <w:r>
        <w:rPr>
          <w:i w:val="0"/>
          <w:iCs w:val="0"/>
          <w:color w:val="000000" w:themeColor="text1"/>
          <w:sz w:val="28"/>
          <w:szCs w:val="28"/>
          <w:highlight w:val="none"/>
        </w:rPr>
        <w:t xml:space="preserve">.</w:t>
      </w:r>
      <w:r>
        <w:rPr>
          <w:i w:val="0"/>
          <w:iCs w:val="0"/>
          <w:color w:val="000000" w:themeColor="text1"/>
          <w:sz w:val="28"/>
          <w:szCs w:val="28"/>
          <w:highlight w:val="none"/>
        </w:rPr>
      </w:r>
      <w:r>
        <w:rPr>
          <w:i w:val="0"/>
          <w:iCs w:val="0"/>
          <w:color w:val="000000" w:themeColor="text1"/>
          <w:sz w:val="28"/>
          <w:szCs w:val="28"/>
          <w:highlight w:val="none"/>
        </w:rPr>
      </w:r>
    </w:p>
    <w:p>
      <w:pPr>
        <w:pStyle w:val="874"/>
        <w:contextualSpacing/>
        <w:ind w:firstLine="720"/>
        <w:jc w:val="both"/>
        <w:widowControl w:val="off"/>
        <w:rPr>
          <w:i w:val="0"/>
          <w:iCs w:val="0"/>
          <w:color w:val="000000" w:themeColor="text1"/>
          <w:sz w:val="28"/>
          <w:szCs w:val="28"/>
          <w:highlight w:val="none"/>
        </w:rPr>
      </w:pPr>
      <w:r>
        <w:rPr>
          <w:i w:val="0"/>
          <w:iCs w:val="0"/>
          <w:color w:val="000000" w:themeColor="text1"/>
          <w:sz w:val="28"/>
          <w:szCs w:val="28"/>
          <w:highlight w:val="none"/>
        </w:rPr>
        <w:t xml:space="preserve">4. </w:t>
      </w:r>
      <w:r>
        <w:rPr>
          <w:i w:val="0"/>
          <w:iCs w:val="0"/>
          <w:color w:val="000000" w:themeColor="text1"/>
          <w:sz w:val="28"/>
          <w:szCs w:val="28"/>
          <w:highlight w:val="none"/>
        </w:rPr>
        <w:t xml:space="preserve">Управлению по общим вопросам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</w:t>
      </w:r>
      <w:r>
        <w:rPr>
          <w:i w:val="0"/>
          <w:iCs w:val="0"/>
          <w:color w:val="000000" w:themeColor="text1"/>
          <w:sz w:val="28"/>
          <w:szCs w:val="28"/>
          <w:highlight w:val="none"/>
        </w:rPr>
        <w:t xml:space="preserve"> </w:t>
      </w:r>
      <w:r>
        <w:rPr>
          <w:i w:val="0"/>
          <w:iCs w:val="0"/>
          <w:color w:val="000000" w:themeColor="text1"/>
          <w:sz w:val="28"/>
          <w:szCs w:val="28"/>
          <w:highlight w:val="none"/>
        </w:rPr>
        <w:t xml:space="preserve">«</w:t>
      </w:r>
      <w:r>
        <w:rPr>
          <w:i w:val="0"/>
          <w:iCs w:val="0"/>
          <w:color w:val="000000" w:themeColor="text1"/>
          <w:sz w:val="28"/>
          <w:szCs w:val="28"/>
          <w:highlight w:val="none"/>
        </w:rPr>
        <w:t xml:space="preserve">Официальный бюллетень органов местного самоуправления муниципального образования город Пермь</w:t>
      </w:r>
      <w:r>
        <w:rPr>
          <w:i w:val="0"/>
          <w:iCs w:val="0"/>
          <w:color w:val="000000" w:themeColor="text1"/>
          <w:sz w:val="28"/>
          <w:szCs w:val="28"/>
          <w:highlight w:val="none"/>
        </w:rPr>
        <w:t xml:space="preserve">»</w:t>
      </w:r>
      <w:r>
        <w:rPr>
          <w:i w:val="0"/>
          <w:iCs w:val="0"/>
          <w:color w:val="000000" w:themeColor="text1"/>
          <w:sz w:val="28"/>
          <w:szCs w:val="28"/>
          <w:highlight w:val="none"/>
        </w:rPr>
        <w:t xml:space="preserve">.</w:t>
      </w:r>
      <w:r>
        <w:rPr>
          <w:i w:val="0"/>
          <w:iCs w:val="0"/>
          <w:color w:val="000000" w:themeColor="text1"/>
          <w:sz w:val="28"/>
          <w:szCs w:val="28"/>
          <w:highlight w:val="none"/>
        </w:rPr>
      </w:r>
      <w:r>
        <w:rPr>
          <w:i w:val="0"/>
          <w:iCs w:val="0"/>
          <w:color w:val="000000" w:themeColor="text1"/>
          <w:sz w:val="28"/>
          <w:szCs w:val="28"/>
          <w:highlight w:val="none"/>
        </w:rPr>
      </w:r>
    </w:p>
    <w:p>
      <w:pPr>
        <w:pStyle w:val="874"/>
        <w:contextualSpacing/>
        <w:ind w:firstLine="720"/>
        <w:jc w:val="both"/>
        <w:widowControl w:val="off"/>
        <w:rPr>
          <w:color w:val="000000" w:themeColor="text1"/>
          <w:sz w:val="28"/>
          <w:szCs w:val="28"/>
        </w:rPr>
      </w:pPr>
      <w:r>
        <w:rPr>
          <w:i w:val="0"/>
          <w:iCs w:val="0"/>
          <w:color w:val="000000" w:themeColor="text1"/>
          <w:sz w:val="28"/>
          <w:szCs w:val="28"/>
        </w:rPr>
        <w:t xml:space="preserve">5. </w:t>
      </w:r>
      <w:r>
        <w:rPr>
          <w:i w:val="0"/>
          <w:iCs w:val="0"/>
          <w:color w:val="000000" w:themeColor="text1"/>
          <w:sz w:val="28"/>
          <w:szCs w:val="28"/>
        </w:rPr>
        <w:t xml:space="preserve">Информационно-аналитическому уп</w:t>
      </w:r>
      <w:r>
        <w:rPr>
          <w:color w:val="000000" w:themeColor="text1"/>
          <w:sz w:val="28"/>
          <w:szCs w:val="28"/>
        </w:rPr>
        <w:t xml:space="preserve">равлению администрации города Перми обеспечить обнародование настоящего постановления посредством официального опубликования в сетевом издании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«</w:t>
      </w:r>
      <w:r>
        <w:rPr>
          <w:color w:val="000000" w:themeColor="text1"/>
          <w:sz w:val="28"/>
          <w:szCs w:val="28"/>
        </w:rPr>
        <w:t xml:space="preserve">Официальный сайт муниципального образования город Пермь www.gorodperm.ru</w:t>
      </w:r>
      <w:r>
        <w:rPr>
          <w:color w:val="000000" w:themeColor="text1"/>
          <w:sz w:val="28"/>
          <w:szCs w:val="28"/>
        </w:rPr>
        <w:t xml:space="preserve">»</w:t>
      </w:r>
      <w:r>
        <w:rPr>
          <w:color w:val="000000" w:themeColor="text1"/>
          <w:sz w:val="28"/>
          <w:szCs w:val="28"/>
        </w:rPr>
        <w:t xml:space="preserve">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74"/>
        <w:contextualSpacing/>
        <w:ind w:firstLine="720"/>
        <w:jc w:val="both"/>
        <w:rPr>
          <w:bCs w:val="0"/>
          <w:i w:val="0"/>
          <w:iCs/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</w:rPr>
        <w:t xml:space="preserve">6. Контроль за </w:t>
      </w:r>
      <w:r>
        <w:rPr>
          <w:color w:val="000000" w:themeColor="text1"/>
          <w:sz w:val="28"/>
          <w:szCs w:val="28"/>
        </w:rPr>
        <w:t xml:space="preserve">исполнением нас</w:t>
      </w:r>
      <w:r>
        <w:rPr>
          <w:color w:val="000000" w:themeColor="text1"/>
          <w:sz w:val="28"/>
          <w:szCs w:val="28"/>
        </w:rPr>
        <w:t xml:space="preserve">тоящего постановления возложить</w:t>
      </w:r>
      <w:r>
        <w:rPr>
          <w:color w:val="000000" w:themeColor="text1"/>
          <w:sz w:val="28"/>
          <w:szCs w:val="28"/>
        </w:rPr>
        <w:t xml:space="preserve"> </w:t>
        <w:br/>
      </w:r>
      <w:r>
        <w:rPr>
          <w:color w:val="000000" w:themeColor="text1"/>
          <w:sz w:val="28"/>
          <w:szCs w:val="28"/>
        </w:rPr>
        <w:t xml:space="preserve">на заместителя главы администрации города Перм</w:t>
      </w:r>
      <w:r>
        <w:rPr>
          <w:i w:val="0"/>
          <w:iCs w:val="0"/>
          <w:color w:val="000000" w:themeColor="text1"/>
          <w:sz w:val="28"/>
          <w:szCs w:val="28"/>
        </w:rPr>
        <w:t xml:space="preserve">и</w:t>
      </w:r>
      <w:r>
        <w:rPr>
          <w:i w:val="0"/>
          <w:iCs w:val="0"/>
          <w:color w:val="000000" w:themeColor="text1"/>
          <w:sz w:val="28"/>
          <w:szCs w:val="28"/>
        </w:rPr>
        <w:t xml:space="preserve"> Лебедеву А.В.</w:t>
      </w:r>
      <w:r>
        <w:rPr>
          <w:bCs w:val="0"/>
          <w:i w:val="0"/>
          <w:iCs/>
          <w:color w:val="000000" w:themeColor="text1"/>
          <w:sz w:val="28"/>
          <w:szCs w:val="28"/>
          <w:highlight w:val="none"/>
        </w:rPr>
      </w:r>
      <w:r>
        <w:rPr>
          <w:bCs w:val="0"/>
          <w:i w:val="0"/>
          <w:iCs/>
          <w:color w:val="000000" w:themeColor="text1"/>
          <w:sz w:val="28"/>
          <w:szCs w:val="28"/>
          <w:highlight w:val="none"/>
        </w:rPr>
      </w:r>
    </w:p>
    <w:p>
      <w:pPr>
        <w:contextualSpacing/>
        <w:ind w:firstLine="720"/>
        <w:jc w:val="both"/>
        <w:rPr>
          <w:bCs/>
          <w:i/>
          <w:color w:val="000000" w:themeColor="text1"/>
          <w:sz w:val="28"/>
          <w:szCs w:val="28"/>
          <w:highlight w:val="yellow"/>
        </w:rPr>
      </w:pPr>
      <w:r>
        <w:rPr>
          <w:i/>
          <w:iCs/>
          <w:color w:val="000000" w:themeColor="text1"/>
          <w:sz w:val="28"/>
          <w:szCs w:val="28"/>
          <w:highlight w:val="none"/>
        </w:rPr>
      </w:r>
      <w:r>
        <w:rPr>
          <w:bCs/>
          <w:i/>
          <w:color w:val="000000" w:themeColor="text1"/>
          <w:sz w:val="28"/>
          <w:szCs w:val="28"/>
          <w:highlight w:val="yellow"/>
        </w:rPr>
      </w:r>
      <w:r>
        <w:rPr>
          <w:bCs/>
          <w:i/>
          <w:color w:val="000000" w:themeColor="text1"/>
          <w:sz w:val="28"/>
          <w:szCs w:val="28"/>
          <w:highlight w:val="yellow"/>
        </w:rPr>
      </w:r>
    </w:p>
    <w:p>
      <w:pPr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74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74"/>
        <w:contextualSpacing/>
        <w:ind w:firstLine="0"/>
        <w:jc w:val="both"/>
        <w:spacing w:line="238" w:lineRule="exact"/>
        <w:rPr>
          <w:iCs/>
          <w:color w:val="000000" w:themeColor="text1"/>
        </w:rPr>
        <w:sectPr>
          <w:headerReference w:type="default" r:id="rId8"/>
          <w:headerReference w:type="even" r:id="rId9"/>
          <w:footerReference w:type="default" r:id="rId10"/>
          <w:footnotePr/>
          <w:endnotePr/>
          <w:type w:val="nextPage"/>
          <w:pgSz w:w="11906" w:h="16838" w:orient="portrait"/>
          <w:pgMar w:top="1134" w:right="567" w:bottom="1134" w:left="1418" w:header="363" w:footer="709" w:gutter="0"/>
          <w:pgNumType w:start="1"/>
          <w:cols w:num="1" w:sep="0" w:space="708" w:equalWidth="1"/>
          <w:docGrid w:linePitch="360"/>
          <w:titlePg/>
        </w:sectPr>
      </w:pPr>
      <w:r>
        <w:rPr>
          <w:color w:val="000000" w:themeColor="text1"/>
          <w:sz w:val="28"/>
          <w:szCs w:val="28"/>
        </w:rPr>
        <w:t xml:space="preserve">Глава города Перми</w:t>
      </w:r>
      <w:r>
        <w:rPr>
          <w:color w:val="000000" w:themeColor="text1"/>
          <w:sz w:val="28"/>
          <w:szCs w:val="28"/>
        </w:rPr>
        <w:t xml:space="preserve">                                                                                     </w:t>
      </w:r>
      <w:r>
        <w:rPr>
          <w:color w:val="000000" w:themeColor="text1"/>
          <w:sz w:val="28"/>
          <w:szCs w:val="28"/>
        </w:rPr>
        <w:t xml:space="preserve">Э.О. Со</w:t>
      </w:r>
      <w:r>
        <w:rPr>
          <w:color w:val="000000" w:themeColor="text1"/>
          <w:sz w:val="28"/>
          <w:szCs w:val="28"/>
        </w:rPr>
        <w:t xml:space="preserve">с</w:t>
      </w:r>
      <w:r>
        <w:rPr>
          <w:color w:val="000000" w:themeColor="text1"/>
          <w:sz w:val="28"/>
          <w:szCs w:val="28"/>
        </w:rPr>
        <w:t xml:space="preserve">нин</w:t>
      </w:r>
      <w:r>
        <w:rPr>
          <w:iCs/>
          <w:color w:val="000000" w:themeColor="text1"/>
        </w:rPr>
      </w:r>
      <w:r>
        <w:rPr>
          <w:iCs/>
          <w:color w:val="000000" w:themeColor="text1"/>
        </w:rPr>
      </w:r>
    </w:p>
    <w:p>
      <w:pPr>
        <w:pStyle w:val="910"/>
        <w:ind w:left="5669"/>
        <w:pageBreakBefore/>
        <w:spacing w:line="238" w:lineRule="exact"/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outlineLvl w:val="1"/>
        <w:suppressLineNumbers w:val="0"/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Приложение 1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</w:p>
    <w:p>
      <w:pPr>
        <w:pStyle w:val="910"/>
        <w:ind w:left="5669"/>
        <w:spacing w:line="238" w:lineRule="exact"/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к постановлению администрации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</w:p>
    <w:p>
      <w:pPr>
        <w:pStyle w:val="910"/>
        <w:ind w:left="5669"/>
        <w:spacing w:line="238" w:lineRule="exact"/>
        <w:rPr>
          <w:sz w:val="28"/>
          <w:szCs w:val="28"/>
        </w:rPr>
        <w:suppressLineNumbers w:val="0"/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города Перми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0"/>
        <w:ind w:left="5669"/>
        <w:spacing w:line="238" w:lineRule="exact"/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от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24.09.2026 № 585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</w:p>
    <w:p>
      <w:pPr>
        <w:pStyle w:val="910"/>
        <w:jc w:val="center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0"/>
        <w:jc w:val="center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0"/>
        <w:jc w:val="center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0"/>
        <w:jc w:val="center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Департамент земельных отношений администрации города Перми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10"/>
        <w:contextualSpacing/>
        <w:jc w:val="center"/>
        <w:spacing w:line="238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  <w:t xml:space="preserve">УВЕДОМЛЕНИЕ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10"/>
        <w:contextualSpacing/>
        <w:jc w:val="center"/>
        <w:spacing w:line="238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отказе в приеме документов, необходимых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10"/>
        <w:contextualSpacing/>
        <w:jc w:val="center"/>
        <w:spacing w:line="238" w:lineRule="exact"/>
        <w:rPr>
          <w:b/>
          <w:bCs/>
          <w:sz w:val="28"/>
          <w:szCs w:val="28"/>
          <w:highlight w:val="none"/>
        </w:rPr>
      </w:pPr>
      <w:r>
        <w:rPr>
          <w:b/>
          <w:bCs/>
          <w:sz w:val="28"/>
          <w:szCs w:val="28"/>
        </w:rPr>
        <w:t xml:space="preserve">для предоставления услуги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pStyle w:val="91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10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«___» ________________ г.</w:t>
      </w:r>
      <w:r>
        <w:rPr>
          <w:sz w:val="28"/>
          <w:szCs w:val="28"/>
        </w:rPr>
        <w:t xml:space="preserve">                                                                         </w:t>
      </w:r>
      <w:r>
        <w:rPr>
          <w:sz w:val="28"/>
          <w:szCs w:val="28"/>
        </w:rPr>
        <w:t xml:space="preserve">№ __________________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0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0"/>
        <w:ind w:firstLine="720"/>
        <w:jc w:val="both"/>
        <w:rPr>
          <w:sz w:val="28"/>
          <w:szCs w:val="28"/>
        </w:rPr>
        <w:suppressLineNumbers w:val="0"/>
      </w:pPr>
      <w:r>
        <w:rPr>
          <w:sz w:val="28"/>
          <w:szCs w:val="28"/>
        </w:rPr>
      </w:r>
      <w:r>
        <w:rPr>
          <w:sz w:val="28"/>
          <w:szCs w:val="28"/>
        </w:rPr>
        <w:t xml:space="preserve">Департамент земельных отношений администрации города Перми, рассмотрев заявление от «___» ___________ 20__ г. № _____________, сообщает об отказе в приеме документов по следующим основаниям: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_____________________________________________________________________</w:t>
      </w:r>
      <w:r>
        <w:rPr>
          <w:sz w:val="28"/>
          <w:szCs w:val="28"/>
        </w:rPr>
        <w:t xml:space="preserve">_______________________________________________________________________.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0"/>
        <w:ind w:left="0" w:firstLine="720"/>
        <w:jc w:val="both"/>
        <w:rPr>
          <w:sz w:val="24"/>
          <w:szCs w:val="24"/>
          <w:highlight w:val="none"/>
        </w:r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  <w:t xml:space="preserve">Рекомендации по устранению указанных оснований: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Style w:val="910"/>
        <w:ind w:left="0"/>
        <w:jc w:val="both"/>
        <w:rPr>
          <w:sz w:val="24"/>
          <w:szCs w:val="24"/>
          <w:highlight w:val="none"/>
        </w:r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  <w:t xml:space="preserve">_______________________________________________________________________</w:t>
      </w:r>
      <w:r>
        <w:rPr>
          <w:sz w:val="28"/>
          <w:szCs w:val="28"/>
          <w:highlight w:val="none"/>
        </w:rPr>
        <w:t xml:space="preserve">_____________________________________________________________________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Style w:val="910"/>
        <w:jc w:val="center"/>
        <w:spacing w:line="238" w:lineRule="exact"/>
        <w:rPr>
          <w:sz w:val="24"/>
          <w:szCs w:val="24"/>
        </w:rPr>
      </w:pPr>
      <w:r>
        <w:rPr>
          <w:sz w:val="28"/>
          <w:szCs w:val="28"/>
          <w:highlight w:val="none"/>
        </w:rPr>
        <w:t xml:space="preserve">______________________________________________________________________.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t xml:space="preserve">(рекомендации по устранению оснований, в том числе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t xml:space="preserve">с указанием перечня документов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contextualSpacing/>
        <w:ind w:firstLine="0"/>
        <w:jc w:val="center"/>
        <w:spacing w:line="238" w:lineRule="exact"/>
        <w:rPr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t xml:space="preserve">и информации, отсутствие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t xml:space="preserve">и (или) недостоверность которых стали причиной отказа)</w:t>
      </w:r>
      <w:r>
        <w:rPr>
          <w:color w:val="000000" w:themeColor="text1"/>
          <w:sz w:val="24"/>
          <w:szCs w:val="24"/>
          <w:highlight w:val="none"/>
        </w:rPr>
      </w:r>
      <w:r>
        <w:rPr>
          <w:color w:val="000000" w:themeColor="text1"/>
          <w:sz w:val="24"/>
          <w:szCs w:val="24"/>
          <w:highlight w:val="none"/>
        </w:rPr>
      </w:r>
    </w:p>
    <w:p>
      <w:pPr>
        <w:contextualSpacing/>
        <w:ind w:firstLine="0"/>
        <w:jc w:val="both"/>
        <w:spacing w:line="238" w:lineRule="exac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contextualSpacing/>
        <w:ind w:firstLine="0"/>
        <w:jc w:val="both"/>
        <w:spacing w:line="238" w:lineRule="exact"/>
        <w:rPr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</w:r>
      <w:r>
        <w:rPr>
          <w:sz w:val="28"/>
          <w:szCs w:val="28"/>
        </w:rPr>
        <w:t xml:space="preserve">___________________________________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___________________________________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Уполномоченное лицо</w:t>
      </w:r>
      <w:r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Уполномоченное лицо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0"/>
        <w:jc w:val="left"/>
        <w:spacing w:line="238" w:lineRule="exact"/>
        <w:rPr>
          <w:sz w:val="24"/>
          <w:szCs w:val="24"/>
          <w:highlight w:val="none"/>
        </w:rPr>
      </w:pPr>
      <w:r>
        <w:rPr>
          <w:sz w:val="24"/>
          <w:szCs w:val="24"/>
        </w:rPr>
        <w:t xml:space="preserve">                             (должность)                                                          </w:t>
      </w:r>
      <w:r>
        <w:rPr>
          <w:sz w:val="24"/>
          <w:szCs w:val="24"/>
          <w:highlight w:val="none"/>
        </w:rPr>
        <w:t xml:space="preserve">(</w:t>
      </w:r>
      <w:r>
        <w:rPr>
          <w:sz w:val="24"/>
          <w:szCs w:val="24"/>
          <w:highlight w:val="none"/>
        </w:rPr>
        <w:t xml:space="preserve">фамилия, имя, отчество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Style w:val="910"/>
        <w:jc w:val="center"/>
        <w:spacing w:line="238" w:lineRule="exact"/>
        <w:rPr>
          <w:sz w:val="24"/>
          <w:szCs w:val="24"/>
        </w:rPr>
      </w:pPr>
      <w:r>
        <w:rPr>
          <w:sz w:val="24"/>
          <w:szCs w:val="24"/>
          <w:highlight w:val="none"/>
        </w:rPr>
        <w:t xml:space="preserve">                                                                                            (при наличии)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contextualSpacing/>
        <w:ind w:firstLine="0"/>
        <w:jc w:val="both"/>
        <w:spacing w:line="238" w:lineRule="exact"/>
        <w:rPr>
          <w:color w:val="000000" w:themeColor="text1"/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contextualSpacing/>
        <w:ind w:firstLine="0"/>
        <w:jc w:val="both"/>
        <w:spacing w:line="238" w:lineRule="exac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contextualSpacing/>
        <w:ind w:firstLine="0"/>
        <w:jc w:val="both"/>
        <w:spacing w:line="238" w:lineRule="exac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contextualSpacing/>
        <w:ind w:firstLine="0"/>
        <w:jc w:val="both"/>
        <w:spacing w:line="238" w:lineRule="exact"/>
        <w:rPr>
          <w:color w:val="000000" w:themeColor="text1"/>
          <w:sz w:val="28"/>
          <w:szCs w:val="28"/>
        </w:rPr>
        <w:sectPr>
          <w:footnotePr/>
          <w:endnotePr/>
          <w:type w:val="nextPage"/>
          <w:pgSz w:w="11906" w:h="16838" w:orient="portrait"/>
          <w:pgMar w:top="1134" w:right="567" w:bottom="1134" w:left="1418" w:header="709" w:footer="709" w:gutter="0"/>
          <w:cols w:num="1" w:sep="0" w:space="708" w:equalWidth="1"/>
          <w:docGrid w:linePitch="360"/>
          <w:titlePg/>
        </w:sect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10"/>
        <w:contextualSpacing/>
        <w:ind w:left="5669"/>
        <w:pageBreakBefore/>
        <w:spacing w:line="238" w:lineRule="exact"/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outlineLvl w:val="1"/>
        <w:suppressLineNumbers w:val="0"/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Приложение 2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</w:p>
    <w:p>
      <w:pPr>
        <w:pStyle w:val="910"/>
        <w:contextualSpacing/>
        <w:ind w:left="5669"/>
        <w:spacing w:line="238" w:lineRule="exact"/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к постановлению администрации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</w:p>
    <w:p>
      <w:pPr>
        <w:pStyle w:val="910"/>
        <w:contextualSpacing/>
        <w:ind w:left="5669"/>
        <w:spacing w:line="238" w:lineRule="exact"/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города Перми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</w:p>
    <w:p>
      <w:pPr>
        <w:pStyle w:val="910"/>
        <w:contextualSpacing/>
        <w:ind w:left="5669"/>
        <w:spacing w:line="238" w:lineRule="exact"/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от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24.09.2026 № 585</w:t>
      </w:r>
      <w:r/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</w:p>
    <w:p>
      <w:pPr>
        <w:pStyle w:val="910"/>
        <w:contextualSpacing/>
        <w:ind w:left="5953"/>
        <w:spacing w:line="238" w:lineRule="exact"/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</w:p>
    <w:p>
      <w:pPr>
        <w:pStyle w:val="910"/>
        <w:contextualSpacing/>
        <w:ind w:left="5953"/>
        <w:spacing w:line="238" w:lineRule="exact"/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</w:p>
    <w:p>
      <w:pPr>
        <w:pStyle w:val="910"/>
        <w:contextualSpacing/>
        <w:ind w:left="5953"/>
        <w:spacing w:line="238" w:lineRule="exact"/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</w:p>
    <w:p>
      <w:pPr>
        <w:pStyle w:val="910"/>
        <w:contextualSpacing/>
        <w:ind w:left="0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sz w:val="28"/>
          <w:szCs w:val="28"/>
        </w:rPr>
        <w:t xml:space="preserve">Департамент земельных отношений администрации города Перми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</w:p>
    <w:p>
      <w:pPr>
        <w:pStyle w:val="910"/>
        <w:contextualSpacing/>
        <w:ind w:left="0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</w:p>
    <w:p>
      <w:pPr>
        <w:pStyle w:val="910"/>
        <w:contextualSpacing/>
        <w:ind w:left="0" w:right="0" w:firstLine="4535"/>
        <w:rPr>
          <w:highlight w:val="none"/>
        </w:rPr>
      </w:pPr>
      <w:r>
        <w:rPr>
          <w:bCs w:val="0"/>
          <w:i w:val="0"/>
          <w:iCs w:val="0"/>
          <w:sz w:val="28"/>
          <w:szCs w:val="28"/>
          <w:highlight w:val="yellow"/>
        </w:rPr>
      </w:r>
      <w:r>
        <w:rPr>
          <w:sz w:val="28"/>
          <w:szCs w:val="28"/>
          <w:highlight w:val="none"/>
        </w:rPr>
        <w:t xml:space="preserve">К</w:t>
      </w:r>
      <w:r>
        <w:rPr>
          <w:sz w:val="28"/>
          <w:szCs w:val="28"/>
          <w:highlight w:val="none"/>
        </w:rPr>
        <w:t xml:space="preserve">ому</w:t>
      </w:r>
      <w:r>
        <w:rPr>
          <w:sz w:val="28"/>
          <w:szCs w:val="28"/>
          <w:highlight w:val="none"/>
        </w:rPr>
        <w:t xml:space="preserve">:</w:t>
      </w:r>
      <w:r>
        <w:rPr>
          <w:sz w:val="28"/>
          <w:szCs w:val="28"/>
          <w:highlight w:val="none"/>
        </w:rPr>
        <w:t xml:space="preserve"> </w:t>
      </w:r>
      <w:r>
        <w:rPr>
          <w:highlight w:val="none"/>
        </w:rPr>
      </w:r>
      <w:r>
        <w:rPr>
          <w:highlight w:val="none"/>
        </w:rPr>
      </w:r>
    </w:p>
    <w:p>
      <w:pPr>
        <w:pStyle w:val="910"/>
        <w:contextualSpacing/>
        <w:ind w:left="0" w:right="0" w:firstLine="4535"/>
        <w:rPr>
          <w:highlight w:val="none"/>
        </w:rPr>
      </w:pPr>
      <w:r>
        <w:rPr>
          <w:sz w:val="28"/>
          <w:szCs w:val="28"/>
          <w:highlight w:val="none"/>
        </w:rPr>
        <w:t xml:space="preserve">____________________________________</w:t>
      </w:r>
      <w:r>
        <w:rPr>
          <w:highlight w:val="none"/>
        </w:rPr>
      </w:r>
      <w:r>
        <w:rPr>
          <w:highlight w:val="none"/>
        </w:rPr>
      </w:r>
    </w:p>
    <w:p>
      <w:pPr>
        <w:pStyle w:val="910"/>
        <w:contextualSpacing/>
        <w:ind w:left="0" w:right="0" w:firstLine="4535"/>
        <w:rPr>
          <w:highlight w:val="none"/>
        </w:rPr>
      </w:pPr>
      <w:r>
        <w:rPr>
          <w:sz w:val="28"/>
          <w:szCs w:val="28"/>
          <w:highlight w:val="none"/>
        </w:rPr>
        <w:t xml:space="preserve">____________________________________</w:t>
      </w:r>
      <w:r>
        <w:rPr>
          <w:highlight w:val="none"/>
        </w:rPr>
      </w:r>
      <w:r>
        <w:rPr>
          <w:highlight w:val="none"/>
        </w:rPr>
      </w:r>
    </w:p>
    <w:p>
      <w:pPr>
        <w:pStyle w:val="910"/>
        <w:contextualSpacing/>
        <w:ind w:left="4535" w:right="0" w:firstLine="0"/>
        <w:jc w:val="center"/>
        <w:spacing w:line="238" w:lineRule="exact"/>
        <w:rPr>
          <w:highlight w:val="none"/>
        </w:rPr>
      </w:pPr>
      <w:r>
        <w:rPr>
          <w:sz w:val="24"/>
          <w:szCs w:val="24"/>
          <w:highlight w:val="none"/>
        </w:rPr>
        <w:t xml:space="preserve">(фамилия, имя, отчес</w:t>
      </w:r>
      <w:r>
        <w:rPr>
          <w:sz w:val="24"/>
          <w:szCs w:val="24"/>
          <w:highlight w:val="none"/>
        </w:rPr>
        <w:t xml:space="preserve">тво (при наличии) заинтересованного лица, </w:t>
      </w:r>
      <w:r>
        <w:rPr>
          <w:sz w:val="24"/>
          <w:szCs w:val="24"/>
          <w:highlight w:val="none"/>
        </w:rPr>
        <w:t xml:space="preserve">полное наименование организации (ОГРН, ИНН) заинтересованного лица)</w:t>
      </w:r>
      <w:r>
        <w:rPr>
          <w:highlight w:val="none"/>
        </w:rPr>
      </w:r>
      <w:r>
        <w:rPr>
          <w:highlight w:val="none"/>
        </w:rPr>
      </w:r>
    </w:p>
    <w:p>
      <w:pPr>
        <w:pStyle w:val="910"/>
        <w:contextualSpacing/>
        <w:ind w:left="4535" w:right="0" w:firstLine="0"/>
        <w:tabs>
          <w:tab w:val="left" w:pos="7113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Контактные данные: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0"/>
        <w:contextualSpacing/>
        <w:ind w:left="0" w:right="0" w:firstLine="4535"/>
        <w:rPr>
          <w:highlight w:val="none"/>
        </w:rPr>
      </w:pPr>
      <w:r>
        <w:rPr>
          <w:sz w:val="28"/>
          <w:szCs w:val="28"/>
          <w:highlight w:val="none"/>
        </w:rPr>
        <w:t xml:space="preserve">____________________________________</w:t>
      </w:r>
      <w:r>
        <w:rPr>
          <w:highlight w:val="none"/>
        </w:rPr>
      </w:r>
      <w:r>
        <w:rPr>
          <w:highlight w:val="none"/>
        </w:rPr>
      </w:r>
    </w:p>
    <w:p>
      <w:pPr>
        <w:pStyle w:val="910"/>
        <w:contextualSpacing/>
        <w:ind w:left="4535" w:right="0" w:firstLine="0"/>
        <w:rPr>
          <w:highlight w:val="none"/>
        </w:rPr>
      </w:pPr>
      <w:r>
        <w:rPr>
          <w:sz w:val="28"/>
          <w:szCs w:val="28"/>
          <w:highlight w:val="none"/>
        </w:rPr>
        <w:t xml:space="preserve">____________________________________</w:t>
      </w:r>
      <w:r>
        <w:rPr>
          <w:highlight w:val="none"/>
        </w:rPr>
      </w:r>
      <w:r>
        <w:rPr>
          <w:highlight w:val="none"/>
        </w:rPr>
      </w:r>
    </w:p>
    <w:p>
      <w:pPr>
        <w:pStyle w:val="910"/>
        <w:contextualSpacing/>
        <w:ind w:left="4535" w:right="0" w:firstLine="0"/>
        <w:jc w:val="center"/>
        <w:spacing w:line="238" w:lineRule="exact"/>
        <w:rPr>
          <w:sz w:val="22"/>
          <w:szCs w:val="22"/>
          <w:highlight w:val="none"/>
        </w:rPr>
      </w:pPr>
      <w:r>
        <w:rPr>
          <w:sz w:val="24"/>
          <w:szCs w:val="24"/>
          <w:highlight w:val="none"/>
        </w:rPr>
        <w:t xml:space="preserve">(место жительства, место нахождения)</w:t>
      </w: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</w:p>
    <w:p>
      <w:pPr>
        <w:pStyle w:val="910"/>
        <w:contextualSpacing/>
        <w:ind w:left="4535" w:right="0" w:firstLine="0"/>
        <w:rPr>
          <w:highlight w:val="none"/>
        </w:rPr>
      </w:pPr>
      <w:r>
        <w:rPr>
          <w:sz w:val="28"/>
          <w:szCs w:val="28"/>
          <w:highlight w:val="none"/>
        </w:rPr>
        <w:t xml:space="preserve">Представитель:</w:t>
      </w:r>
      <w:r>
        <w:rPr>
          <w:highlight w:val="none"/>
        </w:rPr>
      </w:r>
      <w:r>
        <w:rPr>
          <w:highlight w:val="none"/>
        </w:rPr>
      </w:r>
    </w:p>
    <w:p>
      <w:pPr>
        <w:pStyle w:val="910"/>
        <w:contextualSpacing/>
        <w:ind w:left="4535" w:right="0" w:firstLine="0"/>
        <w:rPr>
          <w:highlight w:val="none"/>
        </w:rPr>
      </w:pPr>
      <w:r>
        <w:rPr>
          <w:sz w:val="28"/>
          <w:szCs w:val="28"/>
          <w:highlight w:val="none"/>
        </w:rPr>
        <w:t xml:space="preserve">____________________________________</w:t>
      </w:r>
      <w:r>
        <w:rPr>
          <w:highlight w:val="none"/>
        </w:rPr>
      </w:r>
      <w:r>
        <w:rPr>
          <w:highlight w:val="none"/>
        </w:rPr>
      </w:r>
    </w:p>
    <w:p>
      <w:pPr>
        <w:pStyle w:val="910"/>
        <w:contextualSpacing/>
        <w:ind w:left="0" w:right="0" w:firstLine="4535"/>
        <w:rPr>
          <w:highlight w:val="none"/>
        </w:rPr>
      </w:pPr>
      <w:r>
        <w:rPr>
          <w:sz w:val="28"/>
          <w:szCs w:val="28"/>
          <w:highlight w:val="none"/>
        </w:rPr>
        <w:t xml:space="preserve">____________________________________</w:t>
      </w:r>
      <w:r>
        <w:rPr>
          <w:highlight w:val="none"/>
        </w:rPr>
      </w:r>
      <w:r>
        <w:rPr>
          <w:highlight w:val="none"/>
        </w:rPr>
      </w:r>
    </w:p>
    <w:p>
      <w:pPr>
        <w:pStyle w:val="910"/>
        <w:contextualSpacing w:val="0"/>
        <w:ind w:left="4535" w:right="0" w:firstLine="0"/>
        <w:jc w:val="center"/>
        <w:spacing w:line="238" w:lineRule="exact"/>
        <w:rPr>
          <w:sz w:val="22"/>
          <w:szCs w:val="22"/>
          <w:highlight w:val="none"/>
        </w:rPr>
      </w:pPr>
      <w:r>
        <w:rPr>
          <w:sz w:val="28"/>
          <w:szCs w:val="28"/>
          <w:highlight w:val="none"/>
        </w:rPr>
        <w:t xml:space="preserve">(</w:t>
      </w:r>
      <w:r>
        <w:rPr>
          <w:sz w:val="24"/>
          <w:szCs w:val="24"/>
          <w:highlight w:val="none"/>
        </w:rPr>
        <w:t xml:space="preserve">фамилия, имя, отчество (при наличии)</w:t>
      </w:r>
      <w:r>
        <w:rPr>
          <w:sz w:val="24"/>
          <w:szCs w:val="24"/>
          <w:highlight w:val="none"/>
        </w:rPr>
        <w:t xml:space="preserve"> заинтересованного лица</w:t>
      </w:r>
      <w:r>
        <w:rPr>
          <w:sz w:val="24"/>
          <w:szCs w:val="24"/>
          <w:highlight w:val="none"/>
        </w:rPr>
        <w:t xml:space="preserve">, полное наименование организации (ОГРН, ИНН) заинтересованного лица)</w:t>
      </w: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</w:p>
    <w:p>
      <w:pPr>
        <w:pStyle w:val="910"/>
        <w:contextualSpacing/>
        <w:ind w:left="0" w:right="0" w:firstLine="4535"/>
        <w:rPr>
          <w:highlight w:val="none"/>
        </w:rPr>
      </w:pPr>
      <w:r>
        <w:rPr>
          <w:sz w:val="28"/>
          <w:szCs w:val="28"/>
          <w:highlight w:val="none"/>
        </w:rPr>
        <w:t xml:space="preserve">Контактные данные представителя:</w:t>
      </w:r>
      <w:r>
        <w:rPr>
          <w:highlight w:val="none"/>
        </w:rPr>
      </w:r>
      <w:r>
        <w:rPr>
          <w:highlight w:val="none"/>
        </w:rPr>
      </w:r>
    </w:p>
    <w:p>
      <w:pPr>
        <w:pStyle w:val="910"/>
        <w:contextualSpacing/>
        <w:ind w:left="0" w:right="0" w:firstLine="4535"/>
        <w:rPr>
          <w:highlight w:val="none"/>
        </w:rPr>
      </w:pPr>
      <w:r>
        <w:rPr>
          <w:sz w:val="28"/>
          <w:szCs w:val="28"/>
          <w:highlight w:val="none"/>
        </w:rPr>
        <w:t xml:space="preserve">____________________________________</w:t>
      </w:r>
      <w:r>
        <w:rPr>
          <w:highlight w:val="none"/>
        </w:rPr>
      </w:r>
      <w:r>
        <w:rPr>
          <w:highlight w:val="none"/>
        </w:rPr>
      </w:r>
    </w:p>
    <w:p>
      <w:pPr>
        <w:pStyle w:val="910"/>
        <w:contextualSpacing/>
        <w:ind w:left="0" w:right="0" w:firstLine="4535"/>
        <w:rPr>
          <w:highlight w:val="none"/>
        </w:rPr>
      </w:pPr>
      <w:r>
        <w:rPr>
          <w:sz w:val="28"/>
          <w:szCs w:val="28"/>
          <w:highlight w:val="none"/>
        </w:rPr>
        <w:t xml:space="preserve">____________________________________</w:t>
      </w:r>
      <w:r>
        <w:rPr>
          <w:highlight w:val="none"/>
        </w:rPr>
      </w:r>
      <w:r>
        <w:rPr>
          <w:highlight w:val="none"/>
        </w:rPr>
      </w:r>
    </w:p>
    <w:p>
      <w:pPr>
        <w:pStyle w:val="910"/>
        <w:contextualSpacing/>
        <w:ind w:left="0" w:right="0" w:firstLine="4535"/>
        <w:rPr>
          <w:highlight w:val="none"/>
        </w:rPr>
      </w:pPr>
      <w:r>
        <w:rPr>
          <w:sz w:val="28"/>
          <w:szCs w:val="28"/>
          <w:highlight w:val="none"/>
        </w:rPr>
        <w:t xml:space="preserve">Место жительства, место нахождения:</w:t>
      </w:r>
      <w:r>
        <w:rPr>
          <w:highlight w:val="none"/>
        </w:rPr>
      </w:r>
      <w:r>
        <w:rPr>
          <w:highlight w:val="none"/>
        </w:rPr>
      </w:r>
    </w:p>
    <w:p>
      <w:pPr>
        <w:pStyle w:val="910"/>
        <w:contextualSpacing/>
        <w:ind w:left="0" w:right="0" w:firstLine="4535"/>
        <w:rPr>
          <w:highlight w:val="none"/>
        </w:rPr>
      </w:pPr>
      <w:r>
        <w:rPr>
          <w:sz w:val="28"/>
          <w:szCs w:val="28"/>
          <w:highlight w:val="none"/>
        </w:rPr>
        <w:t xml:space="preserve">____________________________________</w:t>
      </w:r>
      <w:r>
        <w:rPr>
          <w:highlight w:val="none"/>
        </w:rPr>
      </w:r>
      <w:r>
        <w:rPr>
          <w:highlight w:val="none"/>
        </w:rPr>
      </w:r>
    </w:p>
    <w:p>
      <w:pPr>
        <w:pStyle w:val="910"/>
        <w:contextualSpacing/>
        <w:ind w:left="0" w:right="0" w:firstLine="4535"/>
        <w:rPr>
          <w:highlight w:val="none"/>
        </w:rPr>
      </w:pPr>
      <w:r>
        <w:rPr>
          <w:sz w:val="28"/>
          <w:szCs w:val="28"/>
          <w:highlight w:val="none"/>
        </w:rPr>
        <w:t xml:space="preserve">____________________________________</w:t>
      </w:r>
      <w:r>
        <w:rPr>
          <w:highlight w:val="none"/>
        </w:rPr>
      </w:r>
      <w:r>
        <w:rPr>
          <w:highlight w:val="none"/>
        </w:rPr>
      </w:r>
    </w:p>
    <w:p>
      <w:pPr>
        <w:pStyle w:val="910"/>
        <w:contextualSpacing/>
        <w:ind w:left="0" w:right="0" w:firstLine="4535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910"/>
        <w:contextualSpacing/>
        <w:ind w:left="0" w:right="0" w:firstLine="4535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</w:p>
    <w:p>
      <w:pPr>
        <w:pStyle w:val="910"/>
        <w:contextualSpacing/>
        <w:ind w:left="0" w:right="0" w:firstLine="4535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</w:p>
    <w:p>
      <w:pPr>
        <w:pStyle w:val="910"/>
        <w:contextualSpacing/>
        <w:jc w:val="center"/>
        <w:spacing w:line="238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  <w:t xml:space="preserve">РЕШЕНИЕ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10"/>
        <w:contextualSpacing/>
        <w:jc w:val="center"/>
        <w:spacing w:line="238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отказе в утверждении схемы расположения земельного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10"/>
        <w:contextualSpacing/>
        <w:jc w:val="center"/>
        <w:spacing w:line="238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участка на кадастровом плане территории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10"/>
        <w:contextualSpacing/>
        <w:ind w:left="0" w:right="0" w:firstLine="4535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  <w:highlight w:val="none"/>
        </w:rPr>
      </w:r>
    </w:p>
    <w:p>
      <w:pPr>
        <w:pStyle w:val="910"/>
        <w:contextualSpacing/>
        <w:tabs>
          <w:tab w:val="left" w:pos="253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от 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№ 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0"/>
        <w:contextualSpacing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0"/>
        <w:contextualSpacing/>
        <w:ind w:firstLine="720"/>
        <w:jc w:val="both"/>
        <w:rPr>
          <w:sz w:val="28"/>
          <w:szCs w:val="28"/>
        </w:rPr>
        <w:suppressLineNumbers w:val="0"/>
      </w:pPr>
      <w:r>
        <w:rPr>
          <w:sz w:val="28"/>
          <w:szCs w:val="28"/>
        </w:rPr>
      </w:r>
      <w:r>
        <w:rPr>
          <w:sz w:val="28"/>
          <w:szCs w:val="28"/>
        </w:rPr>
        <w:t xml:space="preserve">Рассмотрев заявление от _______________ № ___________________ Заявитель: _____________________________________________________________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0"/>
        <w:contextualSpacing w:val="0"/>
        <w:jc w:val="center"/>
        <w:spacing w:line="238" w:lineRule="exact"/>
        <w:rPr>
          <w:sz w:val="24"/>
          <w:szCs w:val="24"/>
        </w:rPr>
      </w:pPr>
      <w:r>
        <w:rPr>
          <w:sz w:val="24"/>
          <w:szCs w:val="24"/>
        </w:rPr>
        <w:t xml:space="preserve">(</w:t>
      </w:r>
      <w:r>
        <w:rPr>
          <w:sz w:val="24"/>
          <w:szCs w:val="24"/>
        </w:rPr>
        <w:t xml:space="preserve">фамилия, имя, отчество (при наличии)</w:t>
      </w:r>
      <w:r>
        <w:rPr>
          <w:sz w:val="24"/>
          <w:szCs w:val="24"/>
        </w:rPr>
        <w:t xml:space="preserve"> заинтересованного лица, полное наименование организации (ОГРН, ИНН) заинтересованного лица)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10"/>
        <w:contextualSpacing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и приложенные к нему документы, в соответствии</w:t>
      </w:r>
      <w:r>
        <w:rPr>
          <w:sz w:val="28"/>
          <w:szCs w:val="28"/>
          <w:highlight w:val="none"/>
        </w:rPr>
        <w:t xml:space="preserve"> со </w:t>
      </w:r>
      <w:r>
        <w:rPr>
          <w:sz w:val="28"/>
          <w:szCs w:val="28"/>
          <w:highlight w:val="none"/>
        </w:rPr>
        <w:t xml:space="preserve">статьей</w:t>
      </w:r>
      <w:r>
        <w:rPr>
          <w:sz w:val="28"/>
          <w:szCs w:val="28"/>
          <w:highlight w:val="none"/>
        </w:rPr>
        <w:t xml:space="preserve"> 11.2 </w:t>
      </w:r>
      <w:r>
        <w:rPr>
          <w:sz w:val="28"/>
          <w:szCs w:val="28"/>
          <w:highlight w:val="none"/>
        </w:rPr>
        <w:t xml:space="preserve">Земе</w:t>
      </w:r>
      <w:r>
        <w:rPr>
          <w:sz w:val="28"/>
          <w:szCs w:val="28"/>
        </w:rPr>
        <w:t xml:space="preserve">льного кодекса Российской Федерации, ___________________________________________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0"/>
        <w:contextualSpacing/>
        <w:jc w:val="center"/>
        <w:spacing w:line="238" w:lineRule="exact"/>
        <w:rPr>
          <w:sz w:val="24"/>
          <w:szCs w:val="24"/>
        </w:rPr>
      </w:pPr>
      <w:r>
        <w:rPr>
          <w:sz w:val="24"/>
          <w:szCs w:val="24"/>
        </w:rPr>
        <w:t xml:space="preserve">(нормативно-правовые акты субъекта РФ, регулиру</w:t>
      </w:r>
      <w:r>
        <w:rPr>
          <w:sz w:val="24"/>
          <w:szCs w:val="24"/>
          <w:highlight w:val="none"/>
        </w:rPr>
        <w:t xml:space="preserve">ющ</w:t>
      </w:r>
      <w:r>
        <w:rPr>
          <w:sz w:val="24"/>
          <w:szCs w:val="24"/>
          <w:highlight w:val="none"/>
        </w:rPr>
        <w:t xml:space="preserve">ие</w:t>
      </w:r>
      <w:r>
        <w:rPr>
          <w:sz w:val="24"/>
          <w:szCs w:val="24"/>
          <w:highlight w:val="none"/>
        </w:rPr>
        <w:t xml:space="preserve"> предос</w:t>
      </w:r>
      <w:r>
        <w:rPr>
          <w:sz w:val="24"/>
          <w:szCs w:val="24"/>
        </w:rPr>
        <w:t xml:space="preserve">тавление услуги)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10"/>
        <w:contextualSpacing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в утверждении схемы расположения земельного участка на кадастровом плане территории отказано по основаниям: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0"/>
        <w:contextualSpacing/>
        <w:jc w:val="center"/>
        <w:spacing w:line="238" w:lineRule="exact"/>
        <w:rPr>
          <w:sz w:val="24"/>
          <w:szCs w:val="24"/>
        </w:rPr>
      </w:pPr>
      <w:r>
        <w:rPr>
          <w:sz w:val="24"/>
          <w:szCs w:val="24"/>
        </w:rPr>
        <w:t xml:space="preserve">(основания для отказа)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10"/>
        <w:contextualSpacing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0"/>
        <w:contextualSpacing/>
        <w:ind w:firstLine="720"/>
        <w:jc w:val="both"/>
        <w:rPr>
          <w:sz w:val="28"/>
          <w:szCs w:val="28"/>
        </w:rPr>
        <w:suppressLineNumbers w:val="0"/>
      </w:pPr>
      <w:r>
        <w:rPr>
          <w:sz w:val="28"/>
          <w:szCs w:val="28"/>
        </w:rPr>
      </w:r>
      <w:r>
        <w:rPr>
          <w:sz w:val="28"/>
          <w:szCs w:val="28"/>
        </w:rPr>
        <w:t xml:space="preserve">Разъяснение причин отказа: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______________________________________________________________________.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0"/>
        <w:contextualSpacing/>
        <w:ind w:firstLine="720"/>
        <w:jc w:val="both"/>
        <w:rPr>
          <w:sz w:val="28"/>
          <w:szCs w:val="28"/>
        </w:rPr>
        <w:suppressLineNumbers w:val="0"/>
      </w:pPr>
      <w:r>
        <w:rPr>
          <w:sz w:val="28"/>
          <w:szCs w:val="28"/>
        </w:rPr>
      </w:r>
      <w:r>
        <w:rPr>
          <w:sz w:val="28"/>
          <w:szCs w:val="28"/>
        </w:rPr>
        <w:t xml:space="preserve">Рекомендации по устранению указанных оснований:_____________________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______________________________________________________________________.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left="0" w:right="0" w:firstLine="0"/>
        <w:jc w:val="center"/>
        <w:spacing w:before="0" w:after="0" w:line="238" w:lineRule="exac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t xml:space="preserve">(рекомендации по устранению оснований, в том числе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t xml:space="preserve">с указанием перечня документов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</w:p>
    <w:p>
      <w:pPr>
        <w:contextualSpacing/>
        <w:ind w:left="0" w:right="0" w:firstLine="0"/>
        <w:jc w:val="center"/>
        <w:spacing w:before="0" w:after="0" w:line="238" w:lineRule="exac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t xml:space="preserve">и информации, отсутствие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t xml:space="preserve">и (или) недостоверность которых стали причиной отказа,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t xml:space="preserve">перечня установленных федеральными законами и (или) иными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t xml:space="preserve">нормативными правовыми актами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t xml:space="preserve">требований, несоответствие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t xml:space="preserve">которым повлекло отказ в предоставлении муниципальной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t xml:space="preserve">услуги)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</w:p>
    <w:p>
      <w:pPr>
        <w:pStyle w:val="91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0"/>
        <w:contextualSpacing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  <w:t xml:space="preserve">__________________________________</w:t>
      </w: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Уполномоченное лицо</w:t>
      </w:r>
      <w:r>
        <w:rPr>
          <w:sz w:val="28"/>
          <w:szCs w:val="28"/>
        </w:rPr>
        <w:t xml:space="preserve">                                              </w:t>
      </w:r>
      <w:r>
        <w:rPr>
          <w:sz w:val="28"/>
          <w:szCs w:val="28"/>
        </w:rPr>
        <w:t xml:space="preserve">Уполномоченное лицо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0"/>
        <w:contextualSpacing w:val="0"/>
        <w:jc w:val="center"/>
        <w:spacing w:line="238" w:lineRule="exact"/>
        <w:rPr>
          <w:sz w:val="24"/>
          <w:szCs w:val="24"/>
        </w:rPr>
      </w:pPr>
      <w:r>
        <w:rPr>
          <w:sz w:val="24"/>
          <w:szCs w:val="24"/>
        </w:rPr>
        <w:t xml:space="preserve">           (должность)</w:t>
      </w:r>
      <w:r>
        <w:rPr>
          <w:sz w:val="24"/>
          <w:szCs w:val="24"/>
        </w:rPr>
        <w:t xml:space="preserve">                                                                       </w:t>
      </w:r>
      <w:r>
        <w:rPr>
          <w:sz w:val="24"/>
          <w:szCs w:val="24"/>
        </w:rPr>
        <w:t xml:space="preserve"> (</w:t>
      </w:r>
      <w:r>
        <w:rPr>
          <w:sz w:val="24"/>
          <w:szCs w:val="24"/>
        </w:rPr>
        <w:t xml:space="preserve">фамилия, имя,</w:t>
      </w:r>
      <w:r>
        <w:rPr>
          <w:sz w:val="24"/>
          <w:szCs w:val="24"/>
        </w:rPr>
        <w:t xml:space="preserve"> отчество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10"/>
        <w:contextualSpacing w:val="0"/>
        <w:jc w:val="center"/>
        <w:spacing w:line="238" w:lineRule="exac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(при наличии)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10"/>
        <w:contextualSpacing/>
        <w:ind w:left="0" w:right="0" w:firstLine="4535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  <w:highlight w:val="none"/>
        </w:rPr>
      </w:r>
    </w:p>
    <w:p>
      <w:pPr>
        <w:contextualSpacing/>
        <w:ind w:firstLine="0"/>
        <w:jc w:val="both"/>
        <w:spacing w:line="238" w:lineRule="exact"/>
        <w:rPr>
          <w:color w:val="000000" w:themeColor="text1"/>
          <w:sz w:val="28"/>
          <w:szCs w:val="28"/>
        </w:rPr>
      </w:pPr>
      <w:r>
        <w:rPr>
          <w:iCs/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567" w:bottom="1134" w:left="1418" w:header="363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3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5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5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885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5"/>
      <w:rPr>
        <w:rStyle w:val="884"/>
      </w:rPr>
      <w:framePr w:wrap="around" w:vAnchor="text" w:hAnchor="margin" w:xAlign="center" w:y="1"/>
    </w:pPr>
    <w:r>
      <w:rPr>
        <w:rStyle w:val="884"/>
      </w:rPr>
      <w:fldChar w:fldCharType="begin"/>
    </w:r>
    <w:r>
      <w:rPr>
        <w:rStyle w:val="884"/>
      </w:rPr>
      <w:instrText xml:space="preserve">PAGE  </w:instrText>
    </w:r>
    <w:r>
      <w:rPr>
        <w:rStyle w:val="884"/>
      </w:rPr>
      <w:fldChar w:fldCharType="end"/>
    </w:r>
    <w:r>
      <w:rPr>
        <w:rStyle w:val="884"/>
      </w:rPr>
    </w:r>
    <w:r>
      <w:rPr>
        <w:rStyle w:val="884"/>
      </w:rPr>
    </w:r>
  </w:p>
  <w:p>
    <w:pPr>
      <w:pStyle w:val="885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5">
    <w:name w:val="Heading 1 Char"/>
    <w:basedOn w:val="877"/>
    <w:link w:val="875"/>
    <w:uiPriority w:val="9"/>
    <w:rPr>
      <w:rFonts w:ascii="Arial" w:hAnsi="Arial" w:eastAsia="Arial" w:cs="Arial"/>
      <w:sz w:val="40"/>
      <w:szCs w:val="40"/>
    </w:rPr>
  </w:style>
  <w:style w:type="character" w:styleId="706">
    <w:name w:val="Heading 2 Char"/>
    <w:basedOn w:val="877"/>
    <w:link w:val="876"/>
    <w:uiPriority w:val="9"/>
    <w:rPr>
      <w:rFonts w:ascii="Arial" w:hAnsi="Arial" w:eastAsia="Arial" w:cs="Arial"/>
      <w:sz w:val="34"/>
    </w:rPr>
  </w:style>
  <w:style w:type="paragraph" w:styleId="707">
    <w:name w:val="Heading 3"/>
    <w:basedOn w:val="874"/>
    <w:next w:val="874"/>
    <w:link w:val="70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8">
    <w:name w:val="Heading 3 Char"/>
    <w:basedOn w:val="877"/>
    <w:link w:val="707"/>
    <w:uiPriority w:val="9"/>
    <w:rPr>
      <w:rFonts w:ascii="Arial" w:hAnsi="Arial" w:eastAsia="Arial" w:cs="Arial"/>
      <w:sz w:val="30"/>
      <w:szCs w:val="30"/>
    </w:rPr>
  </w:style>
  <w:style w:type="paragraph" w:styleId="709">
    <w:name w:val="Heading 4"/>
    <w:basedOn w:val="874"/>
    <w:next w:val="874"/>
    <w:link w:val="71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10">
    <w:name w:val="Heading 4 Char"/>
    <w:basedOn w:val="877"/>
    <w:link w:val="709"/>
    <w:uiPriority w:val="9"/>
    <w:rPr>
      <w:rFonts w:ascii="Arial" w:hAnsi="Arial" w:eastAsia="Arial" w:cs="Arial"/>
      <w:b/>
      <w:bCs/>
      <w:sz w:val="26"/>
      <w:szCs w:val="26"/>
    </w:rPr>
  </w:style>
  <w:style w:type="paragraph" w:styleId="711">
    <w:name w:val="Heading 5"/>
    <w:basedOn w:val="874"/>
    <w:next w:val="874"/>
    <w:link w:val="71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2">
    <w:name w:val="Heading 5 Char"/>
    <w:basedOn w:val="877"/>
    <w:link w:val="711"/>
    <w:uiPriority w:val="9"/>
    <w:rPr>
      <w:rFonts w:ascii="Arial" w:hAnsi="Arial" w:eastAsia="Arial" w:cs="Arial"/>
      <w:b/>
      <w:bCs/>
      <w:sz w:val="24"/>
      <w:szCs w:val="24"/>
    </w:rPr>
  </w:style>
  <w:style w:type="paragraph" w:styleId="713">
    <w:name w:val="Heading 6"/>
    <w:basedOn w:val="874"/>
    <w:next w:val="874"/>
    <w:link w:val="71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4">
    <w:name w:val="Heading 6 Char"/>
    <w:basedOn w:val="877"/>
    <w:link w:val="713"/>
    <w:uiPriority w:val="9"/>
    <w:rPr>
      <w:rFonts w:ascii="Arial" w:hAnsi="Arial" w:eastAsia="Arial" w:cs="Arial"/>
      <w:b/>
      <w:bCs/>
      <w:sz w:val="22"/>
      <w:szCs w:val="22"/>
    </w:rPr>
  </w:style>
  <w:style w:type="paragraph" w:styleId="715">
    <w:name w:val="Heading 7"/>
    <w:basedOn w:val="874"/>
    <w:next w:val="874"/>
    <w:link w:val="71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6">
    <w:name w:val="Heading 7 Char"/>
    <w:basedOn w:val="877"/>
    <w:link w:val="71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7">
    <w:name w:val="Heading 8"/>
    <w:basedOn w:val="874"/>
    <w:next w:val="874"/>
    <w:link w:val="71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8">
    <w:name w:val="Heading 8 Char"/>
    <w:basedOn w:val="877"/>
    <w:link w:val="717"/>
    <w:uiPriority w:val="9"/>
    <w:rPr>
      <w:rFonts w:ascii="Arial" w:hAnsi="Arial" w:eastAsia="Arial" w:cs="Arial"/>
      <w:i/>
      <w:iCs/>
      <w:sz w:val="22"/>
      <w:szCs w:val="22"/>
    </w:rPr>
  </w:style>
  <w:style w:type="paragraph" w:styleId="719">
    <w:name w:val="Heading 9"/>
    <w:basedOn w:val="874"/>
    <w:next w:val="874"/>
    <w:link w:val="72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0">
    <w:name w:val="Heading 9 Char"/>
    <w:basedOn w:val="877"/>
    <w:link w:val="719"/>
    <w:uiPriority w:val="9"/>
    <w:rPr>
      <w:rFonts w:ascii="Arial" w:hAnsi="Arial" w:eastAsia="Arial" w:cs="Arial"/>
      <w:i/>
      <w:iCs/>
      <w:sz w:val="21"/>
      <w:szCs w:val="21"/>
    </w:rPr>
  </w:style>
  <w:style w:type="paragraph" w:styleId="721">
    <w:name w:val="Title"/>
    <w:basedOn w:val="874"/>
    <w:next w:val="874"/>
    <w:link w:val="72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2">
    <w:name w:val="Title Char"/>
    <w:basedOn w:val="877"/>
    <w:link w:val="721"/>
    <w:uiPriority w:val="10"/>
    <w:rPr>
      <w:sz w:val="48"/>
      <w:szCs w:val="48"/>
    </w:rPr>
  </w:style>
  <w:style w:type="paragraph" w:styleId="723">
    <w:name w:val="Subtitle"/>
    <w:basedOn w:val="874"/>
    <w:next w:val="874"/>
    <w:link w:val="724"/>
    <w:uiPriority w:val="11"/>
    <w:qFormat/>
    <w:pPr>
      <w:spacing w:before="200" w:after="200"/>
    </w:pPr>
    <w:rPr>
      <w:sz w:val="24"/>
      <w:szCs w:val="24"/>
    </w:rPr>
  </w:style>
  <w:style w:type="character" w:styleId="724">
    <w:name w:val="Subtitle Char"/>
    <w:basedOn w:val="877"/>
    <w:link w:val="723"/>
    <w:uiPriority w:val="11"/>
    <w:rPr>
      <w:sz w:val="24"/>
      <w:szCs w:val="24"/>
    </w:rPr>
  </w:style>
  <w:style w:type="paragraph" w:styleId="725">
    <w:name w:val="Quote"/>
    <w:basedOn w:val="874"/>
    <w:next w:val="874"/>
    <w:link w:val="726"/>
    <w:uiPriority w:val="29"/>
    <w:qFormat/>
    <w:pPr>
      <w:ind w:left="720" w:right="720"/>
    </w:pPr>
    <w:rPr>
      <w:i/>
    </w:rPr>
  </w:style>
  <w:style w:type="character" w:styleId="726">
    <w:name w:val="Quote Char"/>
    <w:link w:val="725"/>
    <w:uiPriority w:val="29"/>
    <w:rPr>
      <w:i/>
    </w:rPr>
  </w:style>
  <w:style w:type="paragraph" w:styleId="727">
    <w:name w:val="Intense Quote"/>
    <w:basedOn w:val="874"/>
    <w:next w:val="874"/>
    <w:link w:val="72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8">
    <w:name w:val="Intense Quote Char"/>
    <w:link w:val="727"/>
    <w:uiPriority w:val="30"/>
    <w:rPr>
      <w:i/>
    </w:rPr>
  </w:style>
  <w:style w:type="character" w:styleId="729">
    <w:name w:val="Header Char"/>
    <w:basedOn w:val="877"/>
    <w:link w:val="885"/>
    <w:uiPriority w:val="99"/>
  </w:style>
  <w:style w:type="character" w:styleId="730">
    <w:name w:val="Footer Char"/>
    <w:basedOn w:val="877"/>
    <w:link w:val="883"/>
    <w:uiPriority w:val="99"/>
  </w:style>
  <w:style w:type="character" w:styleId="731">
    <w:name w:val="Caption Char"/>
    <w:basedOn w:val="877"/>
    <w:link w:val="880"/>
    <w:uiPriority w:val="35"/>
    <w:rPr>
      <w:b/>
      <w:bCs/>
      <w:color w:val="4f81bd" w:themeColor="accent1"/>
      <w:sz w:val="18"/>
      <w:szCs w:val="18"/>
    </w:rPr>
  </w:style>
  <w:style w:type="table" w:styleId="732">
    <w:name w:val="Table Grid Light"/>
    <w:basedOn w:val="87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3">
    <w:name w:val="Plain Table 1"/>
    <w:basedOn w:val="87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4">
    <w:name w:val="Plain Table 2"/>
    <w:basedOn w:val="87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5">
    <w:name w:val="Plain Table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6">
    <w:name w:val="Plain Table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Plain Table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8">
    <w:name w:val="Grid Table 1 Light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1 Light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2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4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0">
    <w:name w:val="Grid Table 4 - Accent 1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1">
    <w:name w:val="Grid Table 4 - Accent 2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2">
    <w:name w:val="Grid Table 4 - Accent 3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3">
    <w:name w:val="Grid Table 4 - Accent 4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4">
    <w:name w:val="Grid Table 4 - Accent 5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5">
    <w:name w:val="Grid Table 4 - Accent 6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6">
    <w:name w:val="Grid Table 5 Dark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7">
    <w:name w:val="Grid Table 5 Dark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8">
    <w:name w:val="Grid Table 5 Dark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9">
    <w:name w:val="Grid Table 5 Dark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70">
    <w:name w:val="Grid Table 5 Dark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71">
    <w:name w:val="Grid Table 5 Dark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72">
    <w:name w:val="Grid Table 5 Dark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73">
    <w:name w:val="Grid Table 6 Colorful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4">
    <w:name w:val="Grid Table 6 Colorful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5">
    <w:name w:val="Grid Table 6 Colorful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6">
    <w:name w:val="Grid Table 6 Colorful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7">
    <w:name w:val="Grid Table 6 Colorful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8">
    <w:name w:val="Grid Table 6 Colorful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9">
    <w:name w:val="Grid Table 6 Colorful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0">
    <w:name w:val="Grid Table 7 Colorful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7 Colorful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5">
    <w:name w:val="List Table 2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6">
    <w:name w:val="List Table 2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7">
    <w:name w:val="List Table 2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8">
    <w:name w:val="List Table 2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9">
    <w:name w:val="List Table 2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0">
    <w:name w:val="List Table 2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1">
    <w:name w:val="List Table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3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5 Dark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5 Dark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5 Dark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5 Dark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2">
    <w:name w:val="List Table 6 Colorful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3">
    <w:name w:val="List Table 6 Colorful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4">
    <w:name w:val="List Table 6 Colorful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5">
    <w:name w:val="List Table 6 Colorful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6">
    <w:name w:val="List Table 6 Colorful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7">
    <w:name w:val="List Table 6 Colorful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8">
    <w:name w:val="List Table 6 Colorful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9">
    <w:name w:val="List Table 7 Colorful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0">
    <w:name w:val="List Table 7 Colorful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31">
    <w:name w:val="List Table 7 Colorful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32">
    <w:name w:val="List Table 7 Colorful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33">
    <w:name w:val="List Table 7 Colorful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34">
    <w:name w:val="List Table 7 Colorful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35">
    <w:name w:val="List Table 7 Colorful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36">
    <w:name w:val="Lined - Accent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7">
    <w:name w:val="Lined - Accent 1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8">
    <w:name w:val="Lined - Accent 2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9">
    <w:name w:val="Lined - Accent 3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0">
    <w:name w:val="Lined - Accent 4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1">
    <w:name w:val="Lined - Accent 5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2">
    <w:name w:val="Lined - Accent 6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3">
    <w:name w:val="Bordered &amp; Lined - Accent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4">
    <w:name w:val="Bordered &amp; Lined - Accent 1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5">
    <w:name w:val="Bordered &amp; Lined - Accent 2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6">
    <w:name w:val="Bordered &amp; Lined - Accent 3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7">
    <w:name w:val="Bordered &amp; Lined - Accent 4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8">
    <w:name w:val="Bordered &amp; Lined - Accent 5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9">
    <w:name w:val="Bordered &amp; Lined - Accent 6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50">
    <w:name w:val="Bordered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1">
    <w:name w:val="Bordered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2">
    <w:name w:val="Bordered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3">
    <w:name w:val="Bordered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4">
    <w:name w:val="Bordered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5">
    <w:name w:val="Bordered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6">
    <w:name w:val="Bordered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57">
    <w:name w:val="footnote text"/>
    <w:basedOn w:val="874"/>
    <w:link w:val="858"/>
    <w:uiPriority w:val="99"/>
    <w:semiHidden/>
    <w:unhideWhenUsed/>
    <w:pPr>
      <w:spacing w:after="40" w:line="240" w:lineRule="auto"/>
    </w:pPr>
    <w:rPr>
      <w:sz w:val="18"/>
    </w:rPr>
  </w:style>
  <w:style w:type="character" w:styleId="858">
    <w:name w:val="Footnote Text Char"/>
    <w:link w:val="857"/>
    <w:uiPriority w:val="99"/>
    <w:rPr>
      <w:sz w:val="18"/>
    </w:rPr>
  </w:style>
  <w:style w:type="character" w:styleId="859">
    <w:name w:val="footnote reference"/>
    <w:basedOn w:val="877"/>
    <w:uiPriority w:val="99"/>
    <w:unhideWhenUsed/>
    <w:rPr>
      <w:vertAlign w:val="superscript"/>
    </w:rPr>
  </w:style>
  <w:style w:type="paragraph" w:styleId="860">
    <w:name w:val="endnote text"/>
    <w:basedOn w:val="874"/>
    <w:link w:val="861"/>
    <w:uiPriority w:val="99"/>
    <w:semiHidden/>
    <w:unhideWhenUsed/>
    <w:pPr>
      <w:spacing w:after="0" w:line="240" w:lineRule="auto"/>
    </w:pPr>
    <w:rPr>
      <w:sz w:val="20"/>
    </w:rPr>
  </w:style>
  <w:style w:type="character" w:styleId="861">
    <w:name w:val="Endnote Text Char"/>
    <w:link w:val="860"/>
    <w:uiPriority w:val="99"/>
    <w:rPr>
      <w:sz w:val="20"/>
    </w:rPr>
  </w:style>
  <w:style w:type="character" w:styleId="862">
    <w:name w:val="endnote reference"/>
    <w:basedOn w:val="877"/>
    <w:uiPriority w:val="99"/>
    <w:semiHidden/>
    <w:unhideWhenUsed/>
    <w:rPr>
      <w:vertAlign w:val="superscript"/>
    </w:rPr>
  </w:style>
  <w:style w:type="paragraph" w:styleId="863">
    <w:name w:val="toc 1"/>
    <w:basedOn w:val="874"/>
    <w:next w:val="874"/>
    <w:uiPriority w:val="39"/>
    <w:unhideWhenUsed/>
    <w:pPr>
      <w:ind w:left="0" w:right="0" w:firstLine="0"/>
      <w:spacing w:after="57"/>
    </w:pPr>
  </w:style>
  <w:style w:type="paragraph" w:styleId="864">
    <w:name w:val="toc 2"/>
    <w:basedOn w:val="874"/>
    <w:next w:val="874"/>
    <w:uiPriority w:val="39"/>
    <w:unhideWhenUsed/>
    <w:pPr>
      <w:ind w:left="283" w:right="0" w:firstLine="0"/>
      <w:spacing w:after="57"/>
    </w:pPr>
  </w:style>
  <w:style w:type="paragraph" w:styleId="865">
    <w:name w:val="toc 3"/>
    <w:basedOn w:val="874"/>
    <w:next w:val="874"/>
    <w:uiPriority w:val="39"/>
    <w:unhideWhenUsed/>
    <w:pPr>
      <w:ind w:left="567" w:right="0" w:firstLine="0"/>
      <w:spacing w:after="57"/>
    </w:pPr>
  </w:style>
  <w:style w:type="paragraph" w:styleId="866">
    <w:name w:val="toc 4"/>
    <w:basedOn w:val="874"/>
    <w:next w:val="874"/>
    <w:uiPriority w:val="39"/>
    <w:unhideWhenUsed/>
    <w:pPr>
      <w:ind w:left="850" w:right="0" w:firstLine="0"/>
      <w:spacing w:after="57"/>
    </w:pPr>
  </w:style>
  <w:style w:type="paragraph" w:styleId="867">
    <w:name w:val="toc 5"/>
    <w:basedOn w:val="874"/>
    <w:next w:val="874"/>
    <w:uiPriority w:val="39"/>
    <w:unhideWhenUsed/>
    <w:pPr>
      <w:ind w:left="1134" w:right="0" w:firstLine="0"/>
      <w:spacing w:after="57"/>
    </w:pPr>
  </w:style>
  <w:style w:type="paragraph" w:styleId="868">
    <w:name w:val="toc 6"/>
    <w:basedOn w:val="874"/>
    <w:next w:val="874"/>
    <w:uiPriority w:val="39"/>
    <w:unhideWhenUsed/>
    <w:pPr>
      <w:ind w:left="1417" w:right="0" w:firstLine="0"/>
      <w:spacing w:after="57"/>
    </w:pPr>
  </w:style>
  <w:style w:type="paragraph" w:styleId="869">
    <w:name w:val="toc 7"/>
    <w:basedOn w:val="874"/>
    <w:next w:val="874"/>
    <w:uiPriority w:val="39"/>
    <w:unhideWhenUsed/>
    <w:pPr>
      <w:ind w:left="1701" w:right="0" w:firstLine="0"/>
      <w:spacing w:after="57"/>
    </w:pPr>
  </w:style>
  <w:style w:type="paragraph" w:styleId="870">
    <w:name w:val="toc 8"/>
    <w:basedOn w:val="874"/>
    <w:next w:val="874"/>
    <w:uiPriority w:val="39"/>
    <w:unhideWhenUsed/>
    <w:pPr>
      <w:ind w:left="1984" w:right="0" w:firstLine="0"/>
      <w:spacing w:after="57"/>
    </w:pPr>
  </w:style>
  <w:style w:type="paragraph" w:styleId="871">
    <w:name w:val="toc 9"/>
    <w:basedOn w:val="874"/>
    <w:next w:val="874"/>
    <w:uiPriority w:val="39"/>
    <w:unhideWhenUsed/>
    <w:pPr>
      <w:ind w:left="2268" w:right="0" w:firstLine="0"/>
      <w:spacing w:after="57"/>
    </w:pPr>
  </w:style>
  <w:style w:type="paragraph" w:styleId="872">
    <w:name w:val="TOC Heading"/>
    <w:uiPriority w:val="39"/>
    <w:unhideWhenUsed/>
  </w:style>
  <w:style w:type="paragraph" w:styleId="873">
    <w:name w:val="table of figures"/>
    <w:basedOn w:val="874"/>
    <w:next w:val="874"/>
    <w:uiPriority w:val="99"/>
    <w:unhideWhenUsed/>
    <w:pPr>
      <w:spacing w:after="0" w:afterAutospacing="0"/>
    </w:pPr>
  </w:style>
  <w:style w:type="paragraph" w:styleId="874" w:default="1">
    <w:name w:val="Normal"/>
    <w:qFormat/>
  </w:style>
  <w:style w:type="paragraph" w:styleId="875">
    <w:name w:val="Heading 1"/>
    <w:basedOn w:val="874"/>
    <w:next w:val="874"/>
    <w:qFormat/>
    <w:pPr>
      <w:ind w:right="-1" w:firstLine="709"/>
      <w:jc w:val="both"/>
      <w:keepNext/>
      <w:outlineLvl w:val="0"/>
    </w:pPr>
    <w:rPr>
      <w:sz w:val="24"/>
    </w:rPr>
  </w:style>
  <w:style w:type="paragraph" w:styleId="876">
    <w:name w:val="Heading 2"/>
    <w:basedOn w:val="874"/>
    <w:next w:val="874"/>
    <w:qFormat/>
    <w:pPr>
      <w:ind w:right="-1"/>
      <w:jc w:val="both"/>
      <w:keepNext/>
      <w:outlineLvl w:val="1"/>
    </w:pPr>
    <w:rPr>
      <w:sz w:val="24"/>
    </w:rPr>
  </w:style>
  <w:style w:type="character" w:styleId="877" w:default="1">
    <w:name w:val="Default Paragraph Font"/>
    <w:semiHidden/>
  </w:style>
  <w:style w:type="table" w:styleId="878" w:default="1">
    <w:name w:val="Normal Table"/>
    <w:semiHidden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9" w:default="1">
    <w:name w:val="No List"/>
    <w:semiHidden/>
  </w:style>
  <w:style w:type="paragraph" w:styleId="880">
    <w:name w:val="Caption"/>
    <w:basedOn w:val="874"/>
    <w:next w:val="874"/>
    <w:link w:val="731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81">
    <w:name w:val="Body Text"/>
    <w:basedOn w:val="874"/>
    <w:link w:val="909"/>
    <w:pPr>
      <w:ind w:right="3117"/>
    </w:pPr>
    <w:rPr>
      <w:rFonts w:ascii="Courier New" w:hAnsi="Courier New"/>
      <w:sz w:val="26"/>
    </w:rPr>
  </w:style>
  <w:style w:type="paragraph" w:styleId="882">
    <w:name w:val="Body Text Indent"/>
    <w:basedOn w:val="874"/>
    <w:pPr>
      <w:ind w:right="-1"/>
      <w:jc w:val="both"/>
    </w:pPr>
    <w:rPr>
      <w:sz w:val="26"/>
    </w:rPr>
  </w:style>
  <w:style w:type="paragraph" w:styleId="883">
    <w:name w:val="Footer"/>
    <w:basedOn w:val="874"/>
    <w:link w:val="968"/>
    <w:uiPriority w:val="99"/>
    <w:pPr>
      <w:tabs>
        <w:tab w:val="center" w:pos="4153" w:leader="none"/>
        <w:tab w:val="right" w:pos="8306" w:leader="none"/>
      </w:tabs>
    </w:pPr>
  </w:style>
  <w:style w:type="character" w:styleId="884">
    <w:name w:val="page number"/>
    <w:basedOn w:val="877"/>
  </w:style>
  <w:style w:type="paragraph" w:styleId="885">
    <w:name w:val="Header"/>
    <w:basedOn w:val="874"/>
    <w:link w:val="888"/>
    <w:uiPriority w:val="99"/>
    <w:pPr>
      <w:tabs>
        <w:tab w:val="center" w:pos="4153" w:leader="none"/>
        <w:tab w:val="right" w:pos="8306" w:leader="none"/>
      </w:tabs>
    </w:pPr>
  </w:style>
  <w:style w:type="paragraph" w:styleId="886">
    <w:name w:val="Balloon Text"/>
    <w:basedOn w:val="874"/>
    <w:link w:val="887"/>
    <w:uiPriority w:val="99"/>
    <w:rPr>
      <w:rFonts w:ascii="Segoe UI" w:hAnsi="Segoe UI" w:cs="Segoe UI"/>
      <w:sz w:val="18"/>
      <w:szCs w:val="18"/>
    </w:rPr>
  </w:style>
  <w:style w:type="character" w:styleId="887" w:customStyle="1">
    <w:name w:val="Текст выноски Знак"/>
    <w:link w:val="886"/>
    <w:uiPriority w:val="99"/>
    <w:rPr>
      <w:rFonts w:ascii="Segoe UI" w:hAnsi="Segoe UI" w:cs="Segoe UI"/>
      <w:sz w:val="18"/>
      <w:szCs w:val="18"/>
    </w:rPr>
  </w:style>
  <w:style w:type="character" w:styleId="888" w:customStyle="1">
    <w:name w:val="Верхний колонтитул Знак"/>
    <w:link w:val="885"/>
    <w:uiPriority w:val="99"/>
  </w:style>
  <w:style w:type="numbering" w:styleId="889" w:customStyle="1">
    <w:name w:val="Нет списка1"/>
    <w:next w:val="879"/>
    <w:uiPriority w:val="99"/>
    <w:semiHidden/>
    <w:unhideWhenUsed/>
  </w:style>
  <w:style w:type="paragraph" w:styleId="890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character" w:styleId="891">
    <w:name w:val="Hyperlink"/>
    <w:uiPriority w:val="99"/>
    <w:unhideWhenUsed/>
    <w:rPr>
      <w:color w:val="0000ff"/>
      <w:u w:val="single"/>
    </w:rPr>
  </w:style>
  <w:style w:type="character" w:styleId="892">
    <w:name w:val="FollowedHyperlink"/>
    <w:uiPriority w:val="99"/>
    <w:unhideWhenUsed/>
    <w:rPr>
      <w:color w:val="800080"/>
      <w:u w:val="single"/>
    </w:rPr>
  </w:style>
  <w:style w:type="paragraph" w:styleId="893" w:customStyle="1">
    <w:name w:val="xl65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4" w:customStyle="1">
    <w:name w:val="xl66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5" w:customStyle="1">
    <w:name w:val="xl67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96" w:customStyle="1">
    <w:name w:val="xl68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897" w:customStyle="1">
    <w:name w:val="xl69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8" w:customStyle="1">
    <w:name w:val="xl70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899" w:customStyle="1">
    <w:name w:val="xl71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0" w:customStyle="1">
    <w:name w:val="xl72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1" w:customStyle="1">
    <w:name w:val="xl73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2" w:customStyle="1">
    <w:name w:val="xl74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3" w:customStyle="1">
    <w:name w:val="xl75"/>
    <w:basedOn w:val="874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4" w:customStyle="1">
    <w:name w:val="xl76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5" w:customStyle="1">
    <w:name w:val="xl77"/>
    <w:basedOn w:val="874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6" w:customStyle="1">
    <w:name w:val="xl78"/>
    <w:basedOn w:val="874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7" w:customStyle="1">
    <w:name w:val="xl79"/>
    <w:basedOn w:val="874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8" w:customStyle="1">
    <w:name w:val="Форма"/>
    <w:rPr>
      <w:sz w:val="28"/>
      <w:szCs w:val="28"/>
    </w:rPr>
  </w:style>
  <w:style w:type="character" w:styleId="909" w:customStyle="1">
    <w:name w:val="Основной текст Знак"/>
    <w:link w:val="881"/>
    <w:rPr>
      <w:rFonts w:ascii="Courier New" w:hAnsi="Courier New"/>
      <w:sz w:val="26"/>
    </w:rPr>
  </w:style>
  <w:style w:type="paragraph" w:styleId="910" w:customStyle="1">
    <w:name w:val="ConsPlusNormal"/>
    <w:rPr>
      <w:sz w:val="28"/>
      <w:szCs w:val="28"/>
    </w:rPr>
  </w:style>
  <w:style w:type="numbering" w:styleId="911" w:customStyle="1">
    <w:name w:val="Нет списка11"/>
    <w:next w:val="879"/>
    <w:uiPriority w:val="99"/>
    <w:semiHidden/>
    <w:unhideWhenUsed/>
  </w:style>
  <w:style w:type="numbering" w:styleId="912" w:customStyle="1">
    <w:name w:val="Нет списка111"/>
    <w:next w:val="879"/>
    <w:uiPriority w:val="99"/>
    <w:semiHidden/>
    <w:unhideWhenUsed/>
  </w:style>
  <w:style w:type="paragraph" w:styleId="913" w:customStyle="1">
    <w:name w:val="font5"/>
    <w:basedOn w:val="874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14" w:customStyle="1">
    <w:name w:val="xl80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15" w:customStyle="1">
    <w:name w:val="xl81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16" w:customStyle="1">
    <w:name w:val="xl82"/>
    <w:basedOn w:val="874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table" w:styleId="917">
    <w:name w:val="Table Grid"/>
    <w:basedOn w:val="878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18" w:customStyle="1">
    <w:name w:val="xl83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19" w:customStyle="1">
    <w:name w:val="xl84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0" w:customStyle="1">
    <w:name w:val="xl85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1" w:customStyle="1">
    <w:name w:val="xl86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2" w:customStyle="1">
    <w:name w:val="xl87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23" w:customStyle="1">
    <w:name w:val="xl88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24" w:customStyle="1">
    <w:name w:val="xl89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5" w:customStyle="1">
    <w:name w:val="xl90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6" w:customStyle="1">
    <w:name w:val="xl91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7" w:customStyle="1">
    <w:name w:val="xl92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28" w:customStyle="1">
    <w:name w:val="xl93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9" w:customStyle="1">
    <w:name w:val="xl94"/>
    <w:basedOn w:val="874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0" w:customStyle="1">
    <w:name w:val="xl95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1" w:customStyle="1">
    <w:name w:val="xl96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2" w:customStyle="1">
    <w:name w:val="xl97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33" w:customStyle="1">
    <w:name w:val="xl98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34" w:customStyle="1">
    <w:name w:val="xl99"/>
    <w:basedOn w:val="874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5" w:customStyle="1">
    <w:name w:val="xl100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6" w:customStyle="1">
    <w:name w:val="xl101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7" w:customStyle="1">
    <w:name w:val="xl102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8" w:customStyle="1">
    <w:name w:val="xl103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9" w:customStyle="1">
    <w:name w:val="xl104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0" w:customStyle="1">
    <w:name w:val="xl105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1" w:customStyle="1">
    <w:name w:val="xl106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42" w:customStyle="1">
    <w:name w:val="xl107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3" w:customStyle="1">
    <w:name w:val="xl108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4" w:customStyle="1">
    <w:name w:val="xl109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5" w:customStyle="1">
    <w:name w:val="xl110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6" w:customStyle="1">
    <w:name w:val="xl111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7" w:customStyle="1">
    <w:name w:val="xl112"/>
    <w:basedOn w:val="874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48" w:customStyle="1">
    <w:name w:val="xl113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9" w:customStyle="1">
    <w:name w:val="xl114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0" w:customStyle="1">
    <w:name w:val="xl115"/>
    <w:basedOn w:val="874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51" w:customStyle="1">
    <w:name w:val="xl116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2" w:customStyle="1">
    <w:name w:val="xl117"/>
    <w:basedOn w:val="874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3" w:customStyle="1">
    <w:name w:val="xl118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4" w:customStyle="1">
    <w:name w:val="xl119"/>
    <w:basedOn w:val="874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5" w:customStyle="1">
    <w:name w:val="xl120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6" w:customStyle="1">
    <w:name w:val="xl121"/>
    <w:basedOn w:val="874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7" w:customStyle="1">
    <w:name w:val="xl122"/>
    <w:basedOn w:val="874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8" w:customStyle="1">
    <w:name w:val="xl123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9" w:customStyle="1">
    <w:name w:val="xl124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60" w:customStyle="1">
    <w:name w:val="xl125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961" w:customStyle="1">
    <w:name w:val="Нет списка2"/>
    <w:next w:val="879"/>
    <w:uiPriority w:val="99"/>
    <w:semiHidden/>
    <w:unhideWhenUsed/>
  </w:style>
  <w:style w:type="numbering" w:styleId="962" w:customStyle="1">
    <w:name w:val="Нет списка3"/>
    <w:next w:val="879"/>
    <w:uiPriority w:val="99"/>
    <w:semiHidden/>
    <w:unhideWhenUsed/>
  </w:style>
  <w:style w:type="paragraph" w:styleId="963" w:customStyle="1">
    <w:name w:val="font6"/>
    <w:basedOn w:val="874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64" w:customStyle="1">
    <w:name w:val="font7"/>
    <w:basedOn w:val="874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65" w:customStyle="1">
    <w:name w:val="font8"/>
    <w:basedOn w:val="874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966" w:customStyle="1">
    <w:name w:val="Нет списка4"/>
    <w:next w:val="879"/>
    <w:uiPriority w:val="99"/>
    <w:semiHidden/>
    <w:unhideWhenUsed/>
  </w:style>
  <w:style w:type="paragraph" w:styleId="967">
    <w:name w:val="List Paragraph"/>
    <w:basedOn w:val="874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character" w:styleId="968" w:customStyle="1">
    <w:name w:val="Нижний колонтитул Знак"/>
    <w:link w:val="883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samokhvalova-ev</cp:lastModifiedBy>
  <cp:revision>34</cp:revision>
  <dcterms:created xsi:type="dcterms:W3CDTF">2024-10-25T06:26:00Z</dcterms:created>
  <dcterms:modified xsi:type="dcterms:W3CDTF">2026-09-24T11:22:52Z</dcterms:modified>
</cp:coreProperties>
</file>