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021592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021591"/>
                          <a:chOff x="0" y="0"/>
                          <a:chExt cx="6392079" cy="1021591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1"/>
                            <a:ext cx="6392079" cy="5350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80.44pt;mso-wrap-distance-left:0.00pt;mso-wrap-distance-top:0.00pt;mso-wrap-distance-right:0.00pt;mso-wrap-distance-bottom:0.00pt;rotation:0;" coordorigin="0,0" coordsize="63920,10215">
                <v:shape id="shape 1" o:spid="_x0000_s1" o:spt="202" type="#_x0000_t202" style="position:absolute;left:0;top:4865;width:63920;height:5350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595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595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29.09.2026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29.09.2026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проведении осеннего субботника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  <w:t xml:space="preserve">на территории города Перми в 2026 году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both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В соответствии с</w:t>
      </w:r>
      <w:r>
        <w:rPr>
          <w:b w:val="0"/>
          <w:bCs w:val="0"/>
          <w:sz w:val="28"/>
          <w:szCs w:val="28"/>
          <w:highlight w:val="none"/>
        </w:rPr>
        <w:t xml:space="preserve"> Уставом города Перми, решением Пермской городской Думы от 15 декабря 2020 г. № 277 «Об утверждении Правил благоустройства территории города Перми», в целях повышения эффективности работ по приведению территории города Перми в нормативное состояние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администрация города Перми ПОСТАНОВЛЯЕТ: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1. Провести осенний субботник на территории города Перми 03 октября </w:t>
        <w:br/>
        <w:t xml:space="preserve">2026 г. (далее – осенний субботник).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2. Рук</w:t>
      </w:r>
      <w:r>
        <w:rPr>
          <w:b w:val="0"/>
          <w:bCs w:val="0"/>
          <w:sz w:val="28"/>
          <w:szCs w:val="28"/>
          <w:highlight w:val="none"/>
        </w:rPr>
        <w:t xml:space="preserve">оводителям территориальных органов администрации города Перми </w:t>
        <w:br/>
        <w:t xml:space="preserve">в период подготовки к проведению осеннего субботника провести агитационную работу по привлечению населения, органов территориального общественного самоуправления к участию в осеннем субботнике.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3. Функциональным органам администрации города Перми, осуществляющим по поручению администрации города Перми функции и полномочия учредителей муниципальных учреждений, функциональн</w:t>
      </w:r>
      <w:r>
        <w:rPr>
          <w:b w:val="0"/>
          <w:bCs w:val="0"/>
          <w:sz w:val="28"/>
          <w:szCs w:val="28"/>
          <w:highlight w:val="none"/>
        </w:rPr>
        <w:t xml:space="preserve">ым органам администрации города Перми, осуществляющим полномочия собственника муниципального имущества города Перми в отношении муниципальных унитарных предприятий, организовать работу по привлечению учреждений и предприятий к участию в осеннем субботнике.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4.</w:t>
      </w:r>
      <w:r>
        <w:rPr>
          <w:b w:val="0"/>
          <w:bCs w:val="0"/>
          <w:sz w:val="28"/>
          <w:szCs w:val="28"/>
          <w:highlight w:val="none"/>
        </w:rPr>
        <w:t xml:space="preserve"> Департаменту жилищно-коммунального хозяйства администрации города Перми в период подготовки к проведению осеннего субботника организовать работу по привлечению организаций, осуществляющих управление многоквартирными домами, к участию в осеннем субботнике.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5. Департаменту экономики и промышленной политики администрации города Перми в период подготовки к проведению осеннего субботника организовать работу по привлечению промышленных предприятий и торговых организаций </w:t>
        <w:br/>
        <w:t xml:space="preserve">к участию в осеннем субботнике.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6. Руководителям функциональных органов администрации города Перми, указанных в пункте 3 настоящего постановления, и территориальных органов администрации города Перми до 03 октября 2026 г. утвердить план мероприятий по проведению осеннего субботника.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7. Департаменту дорог и благоустройства администрации города Перми орг</w:t>
      </w:r>
      <w:r>
        <w:rPr>
          <w:b w:val="0"/>
          <w:bCs w:val="0"/>
          <w:sz w:val="28"/>
          <w:szCs w:val="28"/>
          <w:highlight w:val="none"/>
        </w:rPr>
        <w:t xml:space="preserve">анизовать определени</w:t>
      </w:r>
      <w:r>
        <w:rPr>
          <w:b w:val="0"/>
          <w:bCs w:val="0"/>
          <w:sz w:val="28"/>
          <w:szCs w:val="28"/>
          <w:highlight w:val="none"/>
        </w:rPr>
        <w:t xml:space="preserve">е мест сбора мусора (отходов), собранного в период проведения осеннего субботника, своевременный вывоз мусора (отходов) с соблюдением Правил благоустройства территории города Перми, утвержденных решением Пермской городской Думы от 15 декабря 2020 г. № 277.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8. Функциональным органам администрации города Пе</w:t>
      </w:r>
      <w:r>
        <w:rPr>
          <w:b w:val="0"/>
          <w:bCs w:val="0"/>
          <w:sz w:val="28"/>
          <w:szCs w:val="28"/>
          <w:highlight w:val="none"/>
        </w:rPr>
        <w:t xml:space="preserve">рми, указанным </w:t>
        <w:br/>
        <w:t xml:space="preserve">в пункте 3 настоящего постановления, и территориальным органам администрации города Перми представить в департамент дорог и благоустройства администрации города Перми и департамент жилищно-коммунального хозяйства администрации города Перми: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8.1. д</w:t>
      </w:r>
      <w:r>
        <w:rPr>
          <w:b w:val="0"/>
          <w:bCs w:val="0"/>
          <w:sz w:val="28"/>
          <w:szCs w:val="28"/>
          <w:highlight w:val="white"/>
        </w:rPr>
        <w:t xml:space="preserve">о</w:t>
      </w:r>
      <w:r>
        <w:rPr>
          <w:b w:val="0"/>
          <w:bCs w:val="0"/>
          <w:sz w:val="28"/>
          <w:szCs w:val="28"/>
          <w:highlight w:val="white"/>
        </w:rPr>
        <w:t xml:space="preserve"> 03 </w:t>
      </w:r>
      <w:r>
        <w:rPr>
          <w:b w:val="0"/>
          <w:bCs w:val="0"/>
          <w:sz w:val="28"/>
          <w:szCs w:val="28"/>
          <w:highlight w:val="white"/>
        </w:rPr>
        <w:t xml:space="preserve">ок</w:t>
      </w:r>
      <w:r>
        <w:rPr>
          <w:b w:val="0"/>
          <w:bCs w:val="0"/>
          <w:sz w:val="28"/>
          <w:szCs w:val="28"/>
          <w:highlight w:val="none"/>
        </w:rPr>
        <w:t xml:space="preserve">тября 2026 г. утвержденный план мероприятий по проведению осеннего субботника по форме согласно приложению 1 к настоящему постановлению;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8.2. до</w:t>
      </w:r>
      <w:r>
        <w:rPr>
          <w:b w:val="0"/>
          <w:bCs w:val="0"/>
          <w:sz w:val="28"/>
          <w:szCs w:val="28"/>
          <w:highlight w:val="none"/>
        </w:rPr>
        <w:t xml:space="preserve"> 15 </w:t>
      </w:r>
      <w:r>
        <w:rPr>
          <w:b w:val="0"/>
          <w:bCs w:val="0"/>
          <w:sz w:val="28"/>
          <w:szCs w:val="28"/>
          <w:highlight w:val="none"/>
        </w:rPr>
        <w:t xml:space="preserve">октября 2026 г. отчет о проведении осеннего субботника по форме согласно приложению 2 к настоящему постановлению.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9. Департаменту дорог и благоустройства администрации города Перми </w:t>
        <w:br/>
        <w:t xml:space="preserve">в течение 10 дней после проведения осеннего субботника организовать проверку выполнения запланированных функциональными и территориальными органами администрации города Перми мероприятий.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10. Руководителям территориальных органов администрации города Перми обеспечить: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10.1. направление в адрес акционерного общества «Пермский региональный оператор ТКО» заявок о намерении участвовать в акции «ПРОсубботник» </w:t>
        <w:br/>
        <w:t xml:space="preserve">с указанием даты проведения субботника и ориентировочной массы мусора (отходов);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10.2. направление в адрес акционерного общества «Пермский региональный оператор ТКО» информации об ответственных лицах, имеющих право подписи актов приема-сдачи мусора (отходов) согласно приложению 3 к настоящему постановлению;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10.3. вывоз мусора (отходов) на полигон твердых коммунальных отходов «Софроны», собранного в период проведения осеннего субботника, на основании актов приема-сдачи мусора (отходов).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11. Контрольному департаменту администрации города Перми дать оценку состояния благоустройства территории города Перми по результатам проведения мероприятий осеннего субботника.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12. Настоящее постановление вступает в силу со дня подписания.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13.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14. Информационно-аналитическому управлению администрации города Перми обеспечить: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  <w:t xml:space="preserve">14.1. </w:t>
      </w:r>
      <w:r>
        <w:rPr>
          <w:b w:val="0"/>
          <w:bCs w:val="0"/>
          <w:sz w:val="28"/>
          <w:szCs w:val="28"/>
          <w:highlight w:val="none"/>
        </w:rPr>
        <w:t xml:space="preserve">информационную поддержку осеннего субботника;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14.2. обнародование настоящего постановления в сетевом издании «Официальный сайт муниципального образования город Пермь </w:t>
      </w:r>
      <w:hyperlink r:id="rId12" w:tooltip="http://www.gorodperm.ru" w:history="1">
        <w:r>
          <w:rPr>
            <w:rStyle w:val="890"/>
            <w:b w:val="0"/>
            <w:bCs w:val="0"/>
            <w:color w:val="auto"/>
            <w:sz w:val="28"/>
            <w:szCs w:val="28"/>
            <w:highlight w:val="none"/>
            <w:u w:val="none"/>
          </w:rPr>
          <w:t xml:space="preserve">www.gorodperm.ru</w:t>
        </w:r>
      </w:hyperlink>
      <w:r>
        <w:rPr>
          <w:b w:val="0"/>
          <w:bCs w:val="0"/>
          <w:color w:val="auto"/>
          <w:sz w:val="28"/>
          <w:szCs w:val="28"/>
          <w:highlight w:val="none"/>
          <w:u w:val="none"/>
        </w:rPr>
        <w:t xml:space="preserve">».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40" w:lineRule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15. Контроль за исполнением настоящего постановления возложить </w:t>
        <w:br/>
        <w:t xml:space="preserve">на заместителя главы администрации города Перми Галиханова Д.К.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38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38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hd w:val="nil" w:color="auto"/>
        <w:rPr>
          <w:sz w:val="28"/>
          <w:szCs w:val="28"/>
          <w:highlight w:val="none"/>
        </w:rPr>
        <w:sectPr>
          <w:headerReference w:type="default" r:id="rId8"/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Приложение 1 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к постановлению администрации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города Перми</w:t>
      </w:r>
      <w:r>
        <w:rPr>
          <w:sz w:val="28"/>
        </w:rPr>
        <w:t xml:space="preserve"> 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от</w:t>
      </w:r>
      <w:r>
        <w:rPr>
          <w:sz w:val="28"/>
        </w:rPr>
        <w:t xml:space="preserve"> 29.09.2026 № 595</w:t>
      </w:r>
      <w:r/>
    </w:p>
    <w:p>
      <w:pPr>
        <w:pStyle w:val="873"/>
        <w:ind w:left="9921" w:right="0" w:firstLine="0"/>
        <w:spacing w:line="240" w:lineRule="exact"/>
        <w:tabs>
          <w:tab w:val="left" w:pos="19557" w:leader="none"/>
        </w:tabs>
      </w:pPr>
      <w:r>
        <w:rPr>
          <w:sz w:val="28"/>
        </w:rPr>
      </w:r>
      <w:r/>
    </w:p>
    <w:p>
      <w:pPr>
        <w:pStyle w:val="873"/>
        <w:ind w:left="9921" w:right="0" w:firstLine="0"/>
        <w:spacing w:line="240" w:lineRule="exact"/>
        <w:tabs>
          <w:tab w:val="left" w:pos="19557" w:leader="none"/>
        </w:tabs>
      </w:pPr>
      <w:r>
        <w:rPr>
          <w:sz w:val="28"/>
        </w:rPr>
      </w:r>
      <w:r/>
    </w:p>
    <w:p>
      <w:pPr>
        <w:pStyle w:val="873"/>
        <w:ind w:left="9921" w:right="0" w:firstLine="0"/>
        <w:spacing w:line="240" w:lineRule="exact"/>
        <w:tabs>
          <w:tab w:val="left" w:pos="19557" w:leader="none"/>
        </w:tabs>
      </w:pPr>
      <w:r>
        <w:rPr>
          <w:sz w:val="28"/>
        </w:rPr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УТВЕРЖДАЮ</w:t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Руководитель территориального / функционального органа администрации города Перми</w:t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____</w:t>
      </w:r>
      <w:r>
        <w:rPr>
          <w:sz w:val="28"/>
        </w:rPr>
        <w:t xml:space="preserve">_____  _________________________________</w:t>
      </w:r>
      <w:r/>
    </w:p>
    <w:p>
      <w:pPr>
        <w:pStyle w:val="873"/>
        <w:ind w:left="8504" w:right="0" w:firstLine="0"/>
        <w:jc w:val="left"/>
        <w:spacing w:line="240" w:lineRule="exact"/>
      </w:pPr>
      <w:r>
        <w:rPr>
          <w:sz w:val="24"/>
        </w:rPr>
        <w:t xml:space="preserve">  (подпись)    </w:t>
      </w:r>
      <w:r>
        <w:rPr>
          <w:sz w:val="24"/>
        </w:rPr>
        <w:t xml:space="preserve">                </w:t>
      </w:r>
      <w:r>
        <w:rPr>
          <w:sz w:val="24"/>
        </w:rPr>
        <w:t xml:space="preserve"> (расшифровка подписи) </w:t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«________»_________________ 2026</w:t>
      </w:r>
      <w:r>
        <w:rPr>
          <w:sz w:val="28"/>
        </w:rPr>
        <w:t xml:space="preserve"> г.</w:t>
      </w:r>
      <w:r/>
    </w:p>
    <w:p>
      <w:pPr>
        <w:pStyle w:val="873"/>
        <w:ind w:left="9495" w:right="0" w:firstLine="0"/>
        <w:jc w:val="right"/>
        <w:spacing w:line="240" w:lineRule="exact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873"/>
        <w:ind w:left="9495" w:right="0" w:firstLine="0"/>
        <w:jc w:val="right"/>
        <w:spacing w:line="240" w:lineRule="exact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38" w:lineRule="exact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38" w:lineRule="exact"/>
        <w:rPr>
          <w:b/>
        </w:rPr>
      </w:pPr>
      <w:r>
        <w:rPr>
          <w:b/>
          <w:sz w:val="28"/>
        </w:rPr>
        <w:t xml:space="preserve">ПЛАН </w:t>
      </w:r>
      <w:r>
        <w:rPr>
          <w:b/>
        </w:rPr>
      </w:r>
      <w:r>
        <w:rPr>
          <w:b/>
        </w:rPr>
      </w:r>
    </w:p>
    <w:p>
      <w:pPr>
        <w:pStyle w:val="873"/>
        <w:ind w:left="0" w:right="0" w:firstLine="709"/>
        <w:jc w:val="center"/>
        <w:spacing w:line="238" w:lineRule="exact"/>
        <w:rPr>
          <w:b/>
        </w:rPr>
      </w:pPr>
      <w:r>
        <w:rPr>
          <w:b/>
          <w:sz w:val="28"/>
        </w:rPr>
        <w:t xml:space="preserve">мероприятий по проведению осеннего</w:t>
      </w:r>
      <w:r>
        <w:rPr>
          <w:b/>
          <w:sz w:val="28"/>
        </w:rPr>
        <w:t xml:space="preserve"> субботника в 2026</w:t>
      </w:r>
      <w:r>
        <w:rPr>
          <w:b/>
          <w:sz w:val="28"/>
        </w:rPr>
        <w:t xml:space="preserve"> году</w:t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38" w:lineRule="exact"/>
      </w:pPr>
      <w:r>
        <w:rPr>
          <w:sz w:val="28"/>
        </w:rPr>
        <w:t xml:space="preserve">_______________________________________________________</w:t>
      </w:r>
      <w:r>
        <w:rPr>
          <w:sz w:val="28"/>
        </w:rPr>
        <w:t xml:space="preserve">____________________________</w:t>
      </w:r>
      <w:r/>
    </w:p>
    <w:p>
      <w:pPr>
        <w:pStyle w:val="873"/>
        <w:jc w:val="center"/>
        <w:spacing w:line="238" w:lineRule="exact"/>
      </w:pPr>
      <w:r>
        <w:rPr>
          <w:sz w:val="24"/>
        </w:rPr>
        <w:t xml:space="preserve">(наименование территориального / функционального органа администрации города Перми)</w:t>
      </w:r>
      <w:r/>
    </w:p>
    <w:p>
      <w:pPr>
        <w:pStyle w:val="873"/>
        <w:jc w:val="center"/>
        <w:spacing w:line="240" w:lineRule="atLeast"/>
      </w:pPr>
      <w:r>
        <w:rPr>
          <w:sz w:val="28"/>
        </w:rPr>
      </w:r>
      <w:r/>
    </w:p>
    <w:p>
      <w:pPr>
        <w:pStyle w:val="873"/>
        <w:jc w:val="center"/>
        <w:spacing w:line="240" w:lineRule="atLeast"/>
      </w:pPr>
      <w:r>
        <w:rPr>
          <w:sz w:val="28"/>
        </w:rPr>
      </w:r>
      <w:r/>
    </w:p>
    <w:tbl>
      <w:tblPr>
        <w:tblW w:w="1488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8611"/>
        <w:gridCol w:w="2836"/>
        <w:gridCol w:w="244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vMerge w:val="restart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№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11" w:type="dxa"/>
            <w:vAlign w:val="top"/>
            <w:vMerge w:val="restart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Ответственный за исполнение </w:t>
              <w:br/>
              <w:t xml:space="preserve">(от территориального / функционального органа), Ф.И.О., должность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79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Ресурсы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top"/>
            <w:vMerge w:val="continue"/>
            <w:textDirection w:val="lrTb"/>
            <w:noWrap w:val="false"/>
          </w:tcPr>
          <w:p>
            <w:pPr>
              <w:pStyle w:val="873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top"/>
            <w:vMerge w:val="continue"/>
            <w:textDirection w:val="lrTb"/>
            <w:noWrap w:val="false"/>
          </w:tcPr>
          <w:p>
            <w:pPr>
              <w:pStyle w:val="873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6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количество чел</w:t>
            </w:r>
            <w:r>
              <w:rPr>
                <w:sz w:val="28"/>
              </w:rPr>
              <w:t xml:space="preserve">о</w:t>
            </w:r>
            <w:r>
              <w:rPr>
                <w:sz w:val="28"/>
              </w:rPr>
              <w:t xml:space="preserve">век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3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техника, ед.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1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6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3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4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1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6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43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</w:tr>
    </w:tbl>
    <w:p>
      <w:pPr>
        <w:pStyle w:val="873"/>
        <w:spacing w:line="240" w:lineRule="atLeast"/>
      </w:pPr>
      <w:r>
        <w:rPr>
          <w:sz w:val="28"/>
        </w:rPr>
      </w:r>
      <w:r/>
    </w:p>
    <w:p>
      <w:pPr>
        <w:pStyle w:val="873"/>
        <w:spacing w:line="240" w:lineRule="atLeast"/>
        <w:rPr>
          <w:sz w:val="28"/>
          <w:szCs w:val="28"/>
        </w:rPr>
      </w:pPr>
      <w:r>
        <w:rPr>
          <w:sz w:val="28"/>
        </w:rPr>
        <w:t xml:space="preserve">Составил: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16"/>
        <w:tblW w:w="0" w:type="auto"/>
        <w:tblLayout w:type="fixed"/>
        <w:tblLook w:val="04A0" w:firstRow="1" w:lastRow="0" w:firstColumn="1" w:lastColumn="0" w:noHBand="0" w:noVBand="1"/>
      </w:tblPr>
      <w:tblGrid>
        <w:gridCol w:w="10063"/>
        <w:gridCol w:w="479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(Ф.И.О. (последнее – при наличии), должность)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0" w:right="0" w:firstLine="0"/>
        <w:jc w:val="both"/>
        <w:spacing w:line="240" w:lineRule="auto"/>
        <w:rPr>
          <w:b w:val="0"/>
          <w:bCs w:val="0"/>
          <w:sz w:val="28"/>
          <w:szCs w:val="28"/>
          <w:highlight w:val="yellow"/>
        </w:rPr>
      </w:pPr>
      <w:r>
        <w:rPr>
          <w:b w:val="0"/>
          <w:bCs w:val="0"/>
          <w:sz w:val="28"/>
          <w:szCs w:val="28"/>
          <w:highlight w:val="yellow"/>
        </w:rPr>
      </w:r>
      <w:r>
        <w:rPr>
          <w:b w:val="0"/>
          <w:bCs w:val="0"/>
          <w:sz w:val="28"/>
          <w:szCs w:val="28"/>
          <w:highlight w:val="yellow"/>
        </w:rPr>
      </w:r>
      <w:r>
        <w:rPr>
          <w:b w:val="0"/>
          <w:bCs w:val="0"/>
          <w:sz w:val="28"/>
          <w:szCs w:val="28"/>
          <w:highlight w:val="yellow"/>
        </w:rPr>
      </w:r>
    </w:p>
    <w:p>
      <w:pPr>
        <w:shd w:val="nil" w:color="auto"/>
        <w:rPr>
          <w:b w:val="0"/>
          <w:bCs w:val="0"/>
          <w:sz w:val="28"/>
          <w:szCs w:val="28"/>
          <w:highlight w:val="yellow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yellow"/>
        </w:rPr>
      </w:r>
      <w:r>
        <w:rPr>
          <w:b w:val="0"/>
          <w:bCs w:val="0"/>
          <w:sz w:val="28"/>
          <w:szCs w:val="28"/>
          <w:highlight w:val="yellow"/>
        </w:rPr>
      </w:r>
    </w:p>
    <w:p>
      <w:pPr>
        <w:pStyle w:val="873"/>
        <w:ind w:left="9921" w:right="0" w:firstLine="0"/>
        <w:spacing w:line="240" w:lineRule="exact"/>
        <w:tabs>
          <w:tab w:val="left" w:pos="19557" w:leader="none"/>
        </w:tabs>
        <w:rPr>
          <w:sz w:val="28"/>
          <w:szCs w:val="28"/>
        </w:rPr>
        <w:sectPr>
          <w:footnotePr/>
          <w:endnotePr/>
          <w:type w:val="nextPage"/>
          <w:pgSz w:w="16838" w:h="11906" w:orient="landscape"/>
          <w:pgMar w:top="1134" w:right="567" w:bottom="1134" w:left="1417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Приложение 2 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к постановлению админи</w:t>
      </w:r>
      <w:r>
        <w:rPr>
          <w:sz w:val="28"/>
        </w:rPr>
        <w:t xml:space="preserve">страции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города Перми</w:t>
      </w:r>
      <w:r/>
    </w:p>
    <w:p>
      <w:pPr>
        <w:pStyle w:val="873"/>
        <w:ind w:left="9638" w:right="0" w:firstLine="0"/>
        <w:spacing w:line="240" w:lineRule="exact"/>
        <w:tabs>
          <w:tab w:val="left" w:pos="19557" w:leader="none"/>
        </w:tabs>
      </w:pP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29.09.2026 № 595</w:t>
      </w:r>
      <w:r/>
      <w:r>
        <w:rPr>
          <w:sz w:val="28"/>
        </w:rPr>
      </w:r>
      <w:r/>
    </w:p>
    <w:p>
      <w:pPr>
        <w:ind w:left="9495" w:right="0" w:firstLine="0"/>
        <w:spacing w:line="240" w:lineRule="exact"/>
        <w:tabs>
          <w:tab w:val="left" w:pos="19132" w:leader="none"/>
        </w:tabs>
      </w:pPr>
      <w:r>
        <w:rPr>
          <w:sz w:val="28"/>
        </w:rPr>
      </w:r>
      <w:r/>
    </w:p>
    <w:p>
      <w:pPr>
        <w:ind w:left="9495" w:right="0" w:firstLine="0"/>
        <w:spacing w:line="240" w:lineRule="exact"/>
        <w:tabs>
          <w:tab w:val="left" w:pos="19132" w:leader="none"/>
        </w:tabs>
      </w:pPr>
      <w:r>
        <w:rPr>
          <w:sz w:val="28"/>
        </w:rPr>
      </w:r>
      <w:r/>
    </w:p>
    <w:p>
      <w:pPr>
        <w:ind w:left="9495" w:right="0" w:firstLine="0"/>
        <w:spacing w:line="240" w:lineRule="exact"/>
        <w:tabs>
          <w:tab w:val="left" w:pos="19132" w:leader="none"/>
        </w:tabs>
      </w:pPr>
      <w:r>
        <w:rPr>
          <w:sz w:val="28"/>
        </w:rPr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УТВЕРЖДАЮ</w:t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Руководитель территориального / функционального органа администрации города Перми</w:t>
      </w:r>
      <w:r/>
    </w:p>
    <w:p>
      <w:pPr>
        <w:pStyle w:val="873"/>
        <w:ind w:left="8504" w:right="0" w:firstLine="0"/>
        <w:spacing w:line="240" w:lineRule="exact"/>
      </w:pPr>
      <w:r>
        <w:rPr>
          <w:sz w:val="28"/>
        </w:rPr>
        <w:t xml:space="preserve">____</w:t>
      </w:r>
      <w:r>
        <w:rPr>
          <w:sz w:val="28"/>
        </w:rPr>
        <w:t xml:space="preserve">______ __________________________________</w:t>
      </w:r>
      <w:r/>
    </w:p>
    <w:p>
      <w:pPr>
        <w:pStyle w:val="873"/>
        <w:ind w:left="8504" w:right="0" w:firstLine="0"/>
        <w:spacing w:line="240" w:lineRule="exact"/>
      </w:pPr>
      <w:r>
        <w:rPr>
          <w:sz w:val="24"/>
        </w:rPr>
        <w:t xml:space="preserve">    (подпись)    </w:t>
      </w:r>
      <w:r>
        <w:rPr>
          <w:sz w:val="24"/>
        </w:rPr>
        <w:t xml:space="preserve">                           </w:t>
      </w:r>
      <w:r>
        <w:rPr>
          <w:sz w:val="24"/>
        </w:rPr>
        <w:t xml:space="preserve"> (расшифровка подписи) </w:t>
      </w:r>
      <w:r/>
    </w:p>
    <w:p>
      <w:pPr>
        <w:pStyle w:val="873"/>
        <w:ind w:left="8504" w:right="0" w:firstLine="0"/>
        <w:spacing w:line="240" w:lineRule="exact"/>
        <w:tabs>
          <w:tab w:val="left" w:pos="19132" w:leader="none"/>
        </w:tabs>
      </w:pPr>
      <w:r>
        <w:rPr>
          <w:sz w:val="28"/>
        </w:rPr>
        <w:t xml:space="preserve">«________»_________________ 2026 </w:t>
      </w:r>
      <w:r>
        <w:rPr>
          <w:sz w:val="28"/>
        </w:rPr>
        <w:t xml:space="preserve">г.</w:t>
      </w:r>
      <w:r/>
    </w:p>
    <w:p>
      <w:pPr>
        <w:pStyle w:val="873"/>
        <w:ind w:left="9495" w:right="0" w:firstLine="0"/>
        <w:spacing w:line="240" w:lineRule="exact"/>
        <w:tabs>
          <w:tab w:val="left" w:pos="19132" w:leader="none"/>
        </w:tabs>
      </w:pPr>
      <w:r>
        <w:rPr>
          <w:sz w:val="28"/>
        </w:rPr>
      </w:r>
      <w:r/>
    </w:p>
    <w:p>
      <w:pPr>
        <w:pStyle w:val="873"/>
        <w:spacing w:line="240" w:lineRule="exact"/>
        <w:tabs>
          <w:tab w:val="left" w:pos="9637" w:leader="none"/>
        </w:tabs>
      </w:pPr>
      <w:r>
        <w:rPr>
          <w:sz w:val="28"/>
        </w:rPr>
      </w:r>
      <w:r/>
    </w:p>
    <w:p>
      <w:pPr>
        <w:pStyle w:val="873"/>
        <w:ind w:left="9495" w:right="0" w:firstLine="0"/>
        <w:jc w:val="left"/>
        <w:spacing w:line="238" w:lineRule="exact"/>
        <w:tabs>
          <w:tab w:val="left" w:pos="19132" w:leader="none"/>
        </w:tabs>
      </w:pPr>
      <w:r>
        <w:rPr>
          <w:sz w:val="28"/>
        </w:rPr>
      </w:r>
      <w:r/>
    </w:p>
    <w:p>
      <w:pPr>
        <w:pStyle w:val="873"/>
        <w:jc w:val="center"/>
        <w:spacing w:line="238" w:lineRule="exact"/>
        <w:rPr>
          <w:b/>
        </w:rPr>
      </w:pPr>
      <w:r>
        <w:rPr>
          <w:b/>
          <w:sz w:val="28"/>
        </w:rPr>
        <w:t xml:space="preserve">ОТЧЕТ </w:t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38" w:lineRule="exact"/>
        <w:rPr>
          <w:b/>
        </w:rPr>
      </w:pPr>
      <w:r>
        <w:rPr>
          <w:b/>
          <w:sz w:val="28"/>
        </w:rPr>
        <w:t xml:space="preserve">о проведении осеннего</w:t>
      </w:r>
      <w:r>
        <w:rPr>
          <w:b/>
          <w:sz w:val="28"/>
        </w:rPr>
        <w:t xml:space="preserve"> субботника в 2026</w:t>
      </w:r>
      <w:r>
        <w:rPr>
          <w:b/>
          <w:sz w:val="28"/>
        </w:rPr>
        <w:t xml:space="preserve"> году</w:t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38" w:lineRule="exact"/>
      </w:pPr>
      <w:r>
        <w:rPr>
          <w:sz w:val="28"/>
        </w:rPr>
        <w:t xml:space="preserve">_____________________________________________________________________________________</w:t>
      </w:r>
      <w:r/>
    </w:p>
    <w:p>
      <w:pPr>
        <w:pStyle w:val="873"/>
        <w:jc w:val="center"/>
        <w:spacing w:line="238" w:lineRule="exact"/>
      </w:pPr>
      <w:r>
        <w:rPr>
          <w:sz w:val="24"/>
        </w:rPr>
        <w:t xml:space="preserve">(наименование территориального / функционального органа админист</w:t>
      </w:r>
      <w:r>
        <w:rPr>
          <w:sz w:val="24"/>
        </w:rPr>
        <w:t xml:space="preserve">рации города Перми)</w:t>
      </w:r>
      <w:r/>
    </w:p>
    <w:p>
      <w:pPr>
        <w:pStyle w:val="873"/>
        <w:jc w:val="center"/>
        <w:spacing w:line="240" w:lineRule="atLeast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p>
      <w:pPr>
        <w:pStyle w:val="873"/>
        <w:jc w:val="center"/>
        <w:spacing w:line="240" w:lineRule="atLeast"/>
        <w:rPr>
          <w:b/>
        </w:rPr>
      </w:pPr>
      <w:r>
        <w:rPr>
          <w:b/>
          <w:sz w:val="28"/>
        </w:rPr>
      </w:r>
      <w:r>
        <w:rPr>
          <w:b/>
        </w:rPr>
      </w:r>
      <w:r>
        <w:rPr>
          <w:b/>
        </w:rPr>
      </w:r>
    </w:p>
    <w:tbl>
      <w:tblPr>
        <w:tblW w:w="0" w:type="auto"/>
        <w:tblInd w:w="0" w:type="dxa"/>
        <w:tblLook w:val="04A0" w:firstRow="1" w:lastRow="0" w:firstColumn="1" w:lastColumn="0" w:noHBand="0" w:noVBand="1"/>
      </w:tblPr>
      <w:tblGrid>
        <w:gridCol w:w="3794"/>
        <w:gridCol w:w="3402"/>
        <w:gridCol w:w="3402"/>
        <w:gridCol w:w="44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vMerge w:val="restart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Объект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0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Ресурсы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vMerge w:val="restart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Объем собранного мусора (отходов), куб. м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top"/>
            <w:vMerge w:val="continue"/>
            <w:textDirection w:val="lrTb"/>
            <w:noWrap w:val="false"/>
          </w:tcPr>
          <w:p>
            <w:pPr>
              <w:pStyle w:val="873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количество человек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количество техники, ед.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vAlign w:val="top"/>
            <w:vMerge w:val="continue"/>
            <w:textDirection w:val="lrTb"/>
            <w:noWrap w:val="false"/>
          </w:tcPr>
          <w:p>
            <w:pPr>
              <w:pStyle w:val="873"/>
            </w:pPr>
            <w:r>
              <w:rPr>
                <w:sz w:val="28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  <w:t xml:space="preserve">4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94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02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71" w:type="dxa"/>
            <w:vAlign w:val="top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</w:pPr>
            <w:r>
              <w:rPr>
                <w:sz w:val="28"/>
              </w:rPr>
            </w:r>
            <w:r/>
          </w:p>
        </w:tc>
      </w:tr>
    </w:tbl>
    <w:p>
      <w:pPr>
        <w:pStyle w:val="873"/>
        <w:spacing w:line="240" w:lineRule="atLeast"/>
      </w:pPr>
      <w:r>
        <w:rPr>
          <w:sz w:val="28"/>
        </w:rPr>
      </w:r>
      <w:r/>
    </w:p>
    <w:p>
      <w:pPr>
        <w:pStyle w:val="873"/>
        <w:spacing w:line="240" w:lineRule="atLeast"/>
        <w:rPr>
          <w:sz w:val="28"/>
          <w:szCs w:val="28"/>
        </w:rPr>
      </w:pPr>
      <w:r>
        <w:rPr>
          <w:sz w:val="28"/>
        </w:rPr>
        <w:t xml:space="preserve">Составил: 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16"/>
        <w:tblW w:w="0" w:type="auto"/>
        <w:tblLayout w:type="fixed"/>
        <w:tblLook w:val="04A0" w:firstRow="1" w:lastRow="0" w:firstColumn="1" w:lastColumn="0" w:noHBand="0" w:noVBand="1"/>
      </w:tblPr>
      <w:tblGrid>
        <w:gridCol w:w="10063"/>
        <w:gridCol w:w="479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063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(Ф.И.О. (последнее – при наличии), должность)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91" w:type="dxa"/>
            <w:textDirection w:val="lrTb"/>
            <w:noWrap w:val="false"/>
          </w:tcPr>
          <w:p>
            <w:pPr>
              <w:pStyle w:val="873"/>
              <w:jc w:val="center"/>
              <w:spacing w:line="240" w:lineRule="atLeas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(подпись)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line="240" w:lineRule="atLeast"/>
      </w:pPr>
      <w:r>
        <w:rPr>
          <w:sz w:val="28"/>
        </w:rPr>
      </w:r>
      <w:r/>
    </w:p>
    <w:p>
      <w:pPr>
        <w:ind w:left="9921" w:right="0" w:firstLine="0"/>
        <w:spacing w:line="240" w:lineRule="exact"/>
        <w:tabs>
          <w:tab w:val="left" w:pos="29478" w:leader="none"/>
        </w:tabs>
        <w:rPr>
          <w:sz w:val="28"/>
          <w:szCs w:val="28"/>
        </w:rPr>
        <w:sectPr>
          <w:footnotePr/>
          <w:endnotePr/>
          <w:type w:val="nextPage"/>
          <w:pgSz w:w="16838" w:h="11906" w:orient="landscape"/>
          <w:pgMar w:top="1134" w:right="567" w:bottom="1134" w:left="1417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>
        <w:rPr>
          <w:sz w:val="28"/>
        </w:rPr>
        <w:t xml:space="preserve">Приложение 3 </w:t>
      </w:r>
      <w:r/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>
        <w:rPr>
          <w:sz w:val="28"/>
        </w:rPr>
        <w:t xml:space="preserve">к постановлению администрации</w:t>
      </w:r>
      <w:r/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>
        <w:rPr>
          <w:sz w:val="28"/>
        </w:rPr>
        <w:t xml:space="preserve">города Перми </w:t>
      </w:r>
      <w:r/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>
        <w:rPr>
          <w:sz w:val="28"/>
        </w:rPr>
        <w:t xml:space="preserve">от </w:t>
      </w:r>
      <w:r>
        <w:rPr>
          <w:sz w:val="28"/>
        </w:rPr>
        <w:t xml:space="preserve">29.09.2026 № 595</w:t>
      </w:r>
      <w:r/>
      <w:r>
        <w:rPr>
          <w:sz w:val="28"/>
        </w:rPr>
      </w:r>
      <w:r/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/>
      <w:r/>
    </w:p>
    <w:p>
      <w:pPr>
        <w:ind w:left="5669" w:right="0" w:firstLine="0"/>
        <w:spacing w:line="240" w:lineRule="exact"/>
        <w:tabs>
          <w:tab w:val="left" w:pos="29478" w:leader="none"/>
        </w:tabs>
        <w:suppressLineNumbers w:val="0"/>
      </w:pPr>
      <w:r/>
      <w:r/>
    </w:p>
    <w:p>
      <w:pPr>
        <w:ind w:left="0" w:right="0" w:firstLine="0"/>
        <w:jc w:val="center"/>
        <w:spacing w:line="240" w:lineRule="exact"/>
        <w:tabs>
          <w:tab w:val="left" w:pos="2947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(заполняется территориальным органом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города Перми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8"/>
      </w:pPr>
      <w:r/>
      <w:r/>
    </w:p>
    <w:p>
      <w:pPr>
        <w:pStyle w:val="968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 №_________ </w:t>
        <w:br/>
        <w:t xml:space="preserve">приема-сдачи мусора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(отходов)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68"/>
        <w:jc w:val="center"/>
        <w:spacing w:line="238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рамках акции «ПРОсубботник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68"/>
        <w:jc w:val="center"/>
        <w:spacing w:line="238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«______» ___________20____г.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организации_______________________________________________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(почтовый адрес)___________________________________________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организации__________________________________________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образования мусора (отходов)_______________________________________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jc w:val="both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Марка, гос. номер автомобиля_____________________________________________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Ф.И.О. водителя_______________________________________________________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0" w:type="auto"/>
        <w:tblInd w:w="0" w:type="dxa"/>
        <w:tblLook w:val="04A0" w:firstRow="1" w:lastRow="0" w:firstColumn="1" w:lastColumn="0" w:noHBand="0" w:noVBand="1"/>
      </w:tblPr>
      <w:tblGrid>
        <w:gridCol w:w="850"/>
        <w:gridCol w:w="5528"/>
        <w:gridCol w:w="4252"/>
        <w:gridCol w:w="393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Масса, 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9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водителя, сдавшего мусор (отходы)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9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9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8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52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9" w:type="dxa"/>
            <w:textDirection w:val="lrTb"/>
            <w:noWrap w:val="false"/>
          </w:tcPr>
          <w:p>
            <w:pPr>
              <w:pStyle w:val="9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916"/>
        <w:tblW w:w="0" w:type="auto"/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подпись, Ф.И.О.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(последнее – при наличии)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ответственного лица территориального органа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Перми)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left"/>
              <w:spacing w:line="238" w:lineRule="exact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М.П.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61" w:type="dxa"/>
            <w:textDirection w:val="lrTb"/>
            <w:noWrap w:val="false"/>
          </w:tcPr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подпись, Ф.И.О.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(последнее – при наличии)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весовщика-счетчика акционерного общества «Пермский региональный оператор ТКО»)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center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68"/>
              <w:jc w:val="left"/>
              <w:spacing w:line="238" w:lineRule="exac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М.П.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pStyle w:val="9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left="9921" w:right="0" w:firstLine="0"/>
        <w:spacing w:line="240" w:lineRule="exact"/>
        <w:tabs>
          <w:tab w:val="left" w:pos="29478" w:leader="none"/>
        </w:tabs>
      </w:pPr>
      <w:r>
        <w:rPr>
          <w:sz w:val="28"/>
        </w:rPr>
      </w:r>
      <w:r/>
    </w:p>
    <w:p>
      <w:r>
        <w:rPr>
          <w:sz w:val="28"/>
        </w:rPr>
      </w: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empora LGC Uni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  <w:style w:type="paragraph" w:styleId="968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Times New Roman" w:cs="Tempora LGC Un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19</cp:revision>
  <dcterms:created xsi:type="dcterms:W3CDTF">2024-10-25T06:26:00Z</dcterms:created>
  <dcterms:modified xsi:type="dcterms:W3CDTF">2026-09-29T10:39:25Z</dcterms:modified>
</cp:coreProperties>
</file>