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14"/>
        <w:ind w:right="0"/>
        <w:jc w:val="both"/>
        <w:rPr>
          <w:rFonts w:ascii="Times New Roman" w:hAnsi="Times New Roman"/>
          <w:sz w:val="24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-547369</wp:posOffset>
                </wp:positionV>
                <wp:extent cx="407035" cy="495300"/>
                <wp:effectExtent l="0" t="0" r="0" b="0"/>
                <wp:wrapNone/>
                <wp:docPr id="1" name="_x0000_s20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1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-547369</wp:posOffset>
                </wp:positionV>
                <wp:extent cx="6285865" cy="1661795"/>
                <wp:effectExtent l="0" t="0" r="0" b="0"/>
                <wp:wrapNone/>
                <wp:docPr id="2" name="_x0000_s2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18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913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913"/>
                                <w:spacing w:before="120" w:line="240" w:lineRule="auto"/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</w:p>
                            <w:p>
                              <w:pPr>
                                <w:pStyle w:val="907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907"/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909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07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30.09.2026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907"/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600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pPr>
                                <w:pStyle w:val="907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524288;o:allowoverlap:true;o:allowincell:true;mso-position-horizontal-relative:text;margin-left:0.60pt;mso-position-horizontal:absolute;mso-position-vertical-relative:text;margin-top:-43.10pt;mso-position-vertical:absolute;width:494.95pt;height:130.85pt;mso-wrap-distance-left:9.00pt;mso-wrap-distance-top:0.00pt;mso-wrap-distance-right:9.00pt;mso-wrap-distance-bottom:0.00pt;" coordorigin="14,6" coordsize="98,26">
                <v:shape id="shape 2" o:spid="_x0000_s2" o:spt="202" type="#_x0000_t202" style="position:absolute;left:14;top:6;width:98;height:26;visibility:visible;" fillcolor="#FFFFFF" stroked="f">
                  <v:textbox inset="0,0,0,0">
                    <w:txbxContent>
                      <w:p>
                        <w:pPr>
                          <w:pStyle w:val="918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913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913"/>
                          <w:spacing w:before="120" w:line="240" w:lineRule="auto"/>
                          <w:rPr>
                            <w:sz w:val="28"/>
                            <w:szCs w:val="28"/>
                            <w:highlight w:val="none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</w:p>
                      <w:p>
                        <w:pPr>
                          <w:pStyle w:val="907"/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907"/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909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18;top:27;width:24;height:4;visibility:visible;" filled="f" stroked="f">
                  <v:textbox inset="0,0,0,0">
                    <w:txbxContent>
                      <w:p>
                        <w:pPr>
                          <w:pStyle w:val="907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30.09.2026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92;top:27;width:17;height:4;visibility:visible;" fillcolor="#FFFFFF" stroked="f">
                  <v:textbox inset="0,0,0,0">
                    <w:txbxContent>
                      <w:p>
                        <w:pPr>
                          <w:pStyle w:val="907"/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600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pPr>
                          <w:pStyle w:val="907"/>
                        </w:pPr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14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14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07"/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pStyle w:val="907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07"/>
        <w:ind w:right="5387"/>
        <w:spacing w:line="240" w:lineRule="exact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07"/>
        <w:ind w:right="5387"/>
        <w:spacing w:line="240" w:lineRule="exact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1002"/>
        <w:ind w:right="5387"/>
        <w:spacing w:line="240" w:lineRule="auto"/>
        <w:rPr>
          <w:b w:val="0"/>
          <w:bCs w:val="0"/>
        </w:rPr>
      </w:pPr>
      <w:r>
        <w:rPr>
          <w:b w:val="0"/>
          <w:bCs w:val="0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1002"/>
        <w:ind w:right="5387"/>
        <w:spacing w:line="240" w:lineRule="auto"/>
        <w:rPr>
          <w:b w:val="0"/>
          <w:bCs w:val="0"/>
        </w:rPr>
      </w:pPr>
      <w:r>
        <w:rPr>
          <w:b w:val="0"/>
          <w:bCs w:val="0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1002"/>
        <w:ind w:right="5387"/>
        <w:spacing w:line="240" w:lineRule="auto"/>
        <w:rPr>
          <w:b w:val="0"/>
          <w:bCs w:val="0"/>
        </w:rPr>
      </w:pPr>
      <w:r>
        <w:rPr>
          <w:b w:val="0"/>
          <w:bCs w:val="0"/>
          <w:szCs w:val="24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jc w:val="center"/>
        <w:spacing w:line="238" w:lineRule="exact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</w:rPr>
        <w:t xml:space="preserve">О внесении изменений в состав ад</w:t>
      </w:r>
      <w:r>
        <w:rPr>
          <w:b/>
          <w:bCs/>
          <w:sz w:val="28"/>
          <w:szCs w:val="28"/>
        </w:rPr>
        <w:t xml:space="preserve">м</w:t>
      </w:r>
      <w:r>
        <w:rPr>
          <w:b/>
          <w:bCs/>
          <w:sz w:val="28"/>
          <w:szCs w:val="28"/>
        </w:rPr>
        <w:t xml:space="preserve">инистративной комиссии</w:t>
      </w:r>
      <w:r>
        <w:rPr>
          <w:b/>
          <w:bCs/>
          <w:sz w:val="28"/>
          <w:szCs w:val="28"/>
          <w14:ligatures w14:val="none"/>
        </w:rPr>
      </w:r>
      <w:r>
        <w:rPr>
          <w:b/>
          <w:bCs/>
          <w:sz w:val="28"/>
          <w:szCs w:val="28"/>
          <w14:ligatures w14:val="none"/>
        </w:rPr>
      </w:r>
    </w:p>
    <w:p>
      <w:pPr>
        <w:jc w:val="center"/>
        <w:spacing w:line="238" w:lineRule="exact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</w:rPr>
        <w:t xml:space="preserve">Пермского городского округа по рассмотрению дел об административных правонарушениях на транспорте, утвержденный постановлением </w:t>
        <w:br/>
        <w:t xml:space="preserve">администрации города Перми от 11.12.2024 № 1217 «О создании </w:t>
        <w:br/>
        <w:t xml:space="preserve">административной комиссии Пермского городского</w:t>
      </w:r>
      <w:r>
        <w:rPr>
          <w:b/>
          <w:bCs/>
          <w:sz w:val="28"/>
          <w:szCs w:val="28"/>
        </w:rPr>
        <w:t xml:space="preserve"> округа по рассмотрению дел об административных правонарушениях на транспорте и внесении </w:t>
        <w:br/>
        <w:t xml:space="preserve">изменений в отдельные постановления администрации города Перми»</w:t>
      </w:r>
      <w:r>
        <w:rPr>
          <w:b/>
          <w:bCs/>
          <w:sz w:val="28"/>
          <w:szCs w:val="28"/>
          <w14:ligatures w14:val="none"/>
        </w:rPr>
      </w:r>
      <w:r>
        <w:rPr>
          <w:b/>
          <w:bCs/>
          <w:sz w:val="28"/>
          <w:szCs w:val="28"/>
          <w14:ligatures w14:val="none"/>
        </w:rPr>
      </w:r>
    </w:p>
    <w:p>
      <w:pPr>
        <w:pStyle w:val="1002"/>
        <w:ind w:right="5387"/>
        <w:spacing w:line="240" w:lineRule="auto"/>
        <w:rPr>
          <w:b w:val="0"/>
          <w:bCs w:val="0"/>
        </w:rPr>
      </w:pPr>
      <w:r>
        <w:rPr>
          <w:b w:val="0"/>
          <w:bCs w:val="0"/>
          <w:szCs w:val="24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1002"/>
        <w:ind w:right="5387"/>
        <w:spacing w:line="240" w:lineRule="auto"/>
        <w:rPr>
          <w:b w:val="0"/>
          <w:bCs w:val="0"/>
          <w14:ligatures w14:val="none"/>
        </w:rPr>
      </w:pPr>
      <w:r>
        <w:rPr>
          <w:b w:val="0"/>
          <w:bCs w:val="0"/>
          <w14:ligatures w14:val="none"/>
        </w:rPr>
      </w:r>
      <w:r>
        <w:rPr>
          <w:b w:val="0"/>
          <w:bCs w:val="0"/>
          <w14:ligatures w14:val="none"/>
        </w:rPr>
      </w:r>
      <w:r>
        <w:rPr>
          <w:b w:val="0"/>
          <w:bCs w:val="0"/>
          <w14:ligatures w14:val="none"/>
        </w:rPr>
      </w:r>
    </w:p>
    <w:p>
      <w:pPr>
        <w:pStyle w:val="1002"/>
        <w:ind w:right="5387"/>
        <w:spacing w:line="240" w:lineRule="auto"/>
        <w:rPr>
          <w:b w:val="0"/>
          <w:bCs w:val="0"/>
          <w14:ligatures w14:val="none"/>
        </w:rPr>
      </w:pPr>
      <w:r>
        <w:rPr>
          <w:b w:val="0"/>
          <w:bCs w:val="0"/>
          <w14:ligatures w14:val="none"/>
        </w:rPr>
      </w:r>
      <w:r>
        <w:rPr>
          <w:b w:val="0"/>
          <w:bCs w:val="0"/>
          <w14:ligatures w14:val="none"/>
        </w:rPr>
      </w:r>
      <w:r>
        <w:rPr>
          <w:b w:val="0"/>
          <w:bCs w:val="0"/>
          <w14:ligatures w14:val="none"/>
        </w:rPr>
      </w:r>
    </w:p>
    <w:p>
      <w:pPr>
        <w:ind w:firstLine="709"/>
        <w:jc w:val="both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</w:rPr>
      </w:r>
      <w:r>
        <w:rPr>
          <w:sz w:val="28"/>
        </w:rPr>
        <w:t xml:space="preserve">В целях актуализации правовых актов администрации города Перми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Style w:val="907"/>
        <w:jc w:val="both"/>
        <w:rPr>
          <w:sz w:val="28"/>
        </w:rPr>
      </w:pPr>
      <w:r>
        <w:rPr>
          <w:sz w:val="28"/>
        </w:rPr>
        <w:t xml:space="preserve">администрация города Перми ПОСТАНОВЛЯЕТ:</w:t>
      </w:r>
      <w:r>
        <w:rPr>
          <w:sz w:val="28"/>
        </w:rPr>
      </w:r>
      <w:r>
        <w:rPr>
          <w:sz w:val="28"/>
        </w:rPr>
      </w:r>
    </w:p>
    <w:p>
      <w:pPr>
        <w:ind w:left="0" w:right="0" w:firstLine="709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состав </w:t>
      </w:r>
      <w:r>
        <w:rPr>
          <w:sz w:val="28"/>
          <w:szCs w:val="28"/>
        </w:rPr>
        <w:t xml:space="preserve">административной комиссии Пермского городского округа по рассмотрению дел об административных правонарушениях </w:t>
        <w:br/>
        <w:t xml:space="preserve">на транспорте, утвержденный постановлением администрации города Перми </w:t>
        <w:br/>
        <w:t xml:space="preserve">от 11 декабря 2024 г. № 1217 «О создании административной комиссии Пермс</w:t>
      </w:r>
      <w:r>
        <w:rPr>
          <w:sz w:val="28"/>
          <w:szCs w:val="28"/>
        </w:rPr>
        <w:t xml:space="preserve">кого городского округа по рассмотрению дел об административных правонарушениях на транспорте и внесении изменений в отдельные постановления администрации города Перми» (в ред. </w:t>
      </w:r>
      <w:r>
        <w:rPr>
          <w:sz w:val="28"/>
          <w:szCs w:val="28"/>
        </w:rPr>
        <w:t xml:space="preserve">от 16.01.2025 № 16, </w:t>
      </w:r>
      <w:r>
        <w:rPr>
          <w:sz w:val="28"/>
          <w:szCs w:val="28"/>
        </w:rPr>
        <w:t xml:space="preserve">от 05.02.2025 № 43, от 06.08.2026 № 467)</w:t>
      </w:r>
      <w:r>
        <w:rPr>
          <w:sz w:val="28"/>
          <w:szCs w:val="28"/>
        </w:rPr>
        <w:t xml:space="preserve">, изложив в редакции согласно приложению к настоящему постановлению.</w:t>
      </w:r>
      <w:r/>
    </w:p>
    <w:p>
      <w:pPr>
        <w:ind w:left="0" w:right="0" w:firstLine="709"/>
        <w:jc w:val="both"/>
        <w:rPr>
          <w:rFonts w:eastAsia="Calibri"/>
          <w:sz w:val="28"/>
          <w:szCs w:val="28"/>
          <w:highlight w:val="none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Настоящее постановление вступает в силу со дня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официального опубликования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печатном средстве массовой информации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«Официальный бюллетень органов местного самоуправления муниципального образования город Пермь»</w:t>
      </w:r>
      <w:r>
        <w:rPr>
          <w:rFonts w:eastAsia="Calibri"/>
          <w:sz w:val="28"/>
          <w:szCs w:val="28"/>
          <w:highlight w:val="none"/>
          <w:lang w:eastAsia="en-US"/>
        </w:rPr>
        <w:t xml:space="preserve">.</w:t>
      </w: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highlight w:val="none"/>
          <w:lang w:eastAsia="en-US"/>
        </w:rPr>
      </w:r>
    </w:p>
    <w:p>
      <w:pPr>
        <w:pStyle w:val="90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Управлению по общим вопросам администрации города Перми обесп</w:t>
      </w:r>
      <w:r>
        <w:rPr>
          <w:sz w:val="28"/>
          <w:szCs w:val="28"/>
        </w:rPr>
        <w:t xml:space="preserve">ечить обнародование настоящего п</w:t>
      </w:r>
      <w:r>
        <w:rPr>
          <w:sz w:val="28"/>
          <w:szCs w:val="28"/>
        </w:rPr>
        <w:t xml:space="preserve">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7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Информационно-аналитическому управлению администрации города Перми обесп</w:t>
      </w:r>
      <w:r>
        <w:rPr>
          <w:sz w:val="28"/>
          <w:szCs w:val="28"/>
        </w:rPr>
        <w:t xml:space="preserve">ечить обнародование настоящего п</w:t>
      </w:r>
      <w:r>
        <w:rPr>
          <w:sz w:val="28"/>
          <w:szCs w:val="28"/>
        </w:rPr>
        <w:t xml:space="preserve">остановления посредством официального опубликования в сетевом издании «Официальный сайт муниципального образования город Пермь www.gorodperm.ru»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07"/>
        <w:ind w:firstLine="709"/>
        <w:jc w:val="both"/>
        <w:rPr>
          <w:sz w:val="28"/>
          <w:szCs w:val="28"/>
          <w:highlight w:val="none"/>
        </w:rPr>
      </w:pPr>
      <w:r>
        <w:rPr>
          <w:sz w:val="28"/>
        </w:rPr>
        <w:t xml:space="preserve">5. Контроль за исполнением настоящего </w:t>
      </w:r>
      <w:r>
        <w:rPr>
          <w:sz w:val="28"/>
        </w:rPr>
        <w:t xml:space="preserve">п</w:t>
      </w:r>
      <w:r>
        <w:rPr>
          <w:sz w:val="28"/>
        </w:rPr>
        <w:t xml:space="preserve">остановления возложить </w:t>
      </w:r>
      <w:r>
        <w:rPr>
          <w:sz w:val="28"/>
        </w:rPr>
        <w:br w:type="textWrapping" w:clear="all"/>
      </w:r>
      <w:r>
        <w:rPr>
          <w:sz w:val="28"/>
        </w:rPr>
        <w:t xml:space="preserve">на </w:t>
      </w:r>
      <w:r>
        <w:rPr>
          <w:sz w:val="28"/>
        </w:rPr>
        <w:t xml:space="preserve">заместителя главы администрации </w:t>
      </w:r>
      <w:r>
        <w:rPr>
          <w:sz w:val="28"/>
        </w:rPr>
        <w:t xml:space="preserve">города Перми Галиханова Д.К.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07"/>
        <w:spacing w:line="240" w:lineRule="exact"/>
        <w:tabs>
          <w:tab w:val="left" w:pos="8080" w:leader="none"/>
        </w:tabs>
        <w:rPr>
          <w:sz w:val="28"/>
          <w:szCs w:val="28"/>
          <w:highlight w:val="none"/>
        </w:rPr>
      </w:pPr>
      <w:r>
        <w:rPr>
          <w:sz w:val="28"/>
        </w:rPr>
        <w:t xml:space="preserve">Глава города Перми</w:t>
      </w:r>
      <w:r>
        <w:rPr>
          <w:sz w:val="28"/>
        </w:rPr>
        <w:tab/>
        <w:t xml:space="preserve">    </w:t>
      </w:r>
      <w:r>
        <w:rPr>
          <w:sz w:val="28"/>
          <w:szCs w:val="28"/>
        </w:rPr>
        <w:t xml:space="preserve">Э.О. Соснин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69" w:right="0" w:firstLine="0"/>
        <w:spacing w:line="238" w:lineRule="exact"/>
        <w:shd w:val="nil" w:color="000000"/>
        <w:rPr>
          <w:sz w:val="28"/>
          <w:szCs w:val="28"/>
          <w:highlight w:val="none"/>
        </w:rPr>
        <w:sectPr>
          <w:headerReference w:type="default" r:id="rId9"/>
          <w:headerReference w:type="even" r:id="rId10"/>
          <w:headerReference w:type="first" r:id="rId11"/>
          <w:footerReference w:type="default" r:id="rId12"/>
          <w:footnotePr/>
          <w:endnotePr/>
          <w:type w:val="nextPage"/>
          <w:pgSz w:w="11906" w:h="16838" w:orient="portrait"/>
          <w:pgMar w:top="1134" w:right="567" w:bottom="1134" w:left="1417" w:header="709" w:footer="709" w:gutter="0"/>
          <w:cols w:num="1" w:sep="0" w:space="708" w:equalWidth="1"/>
          <w:docGrid w:linePitch="360"/>
          <w:titlePg/>
        </w:sect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69" w:right="0" w:firstLine="0"/>
        <w:spacing w:line="238" w:lineRule="exact"/>
        <w:shd w:val="nil" w:color="00000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Приложение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69" w:right="0" w:firstLine="0"/>
        <w:spacing w:line="238" w:lineRule="exact"/>
        <w:shd w:val="nil" w:color="00000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к постановлению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администрации города Перми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69" w:right="0" w:firstLine="0"/>
        <w:spacing w:line="238" w:lineRule="exact"/>
        <w:shd w:val="nil" w:color="00000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от</w:t>
      </w:r>
      <w:r>
        <w:rPr>
          <w:sz w:val="28"/>
          <w:szCs w:val="28"/>
          <w:highlight w:val="none"/>
        </w:rPr>
        <w:t xml:space="preserve"> 30.09.2026 № 600</w:t>
      </w:r>
      <w:r>
        <w:rPr>
          <w:sz w:val="28"/>
          <w:szCs w:val="28"/>
          <w:highlight w:val="none"/>
        </w:rPr>
      </w:r>
    </w:p>
    <w:p>
      <w:pPr>
        <w:ind w:left="5669" w:right="0" w:firstLine="0"/>
        <w:spacing w:line="238" w:lineRule="exact"/>
        <w:shd w:val="nil" w:color="00000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5669" w:right="0" w:firstLine="0"/>
        <w:spacing w:line="238" w:lineRule="exact"/>
        <w:shd w:val="nil" w:color="00000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1008"/>
        <w:ind w:firstLine="0"/>
        <w:jc w:val="center"/>
        <w:spacing w:line="238" w:lineRule="exact"/>
        <w:rPr>
          <w:b/>
          <w:bCs/>
          <w:szCs w:val="28"/>
          <w:lang w:val="ru-RU"/>
        </w:rPr>
      </w:pPr>
      <w:r>
        <w:rPr>
          <w:b/>
          <w:bCs/>
          <w:szCs w:val="28"/>
          <w:lang w:val="ru-RU"/>
        </w:rPr>
        <w:t xml:space="preserve">СОСТАВ</w:t>
      </w:r>
      <w:r>
        <w:rPr>
          <w:b/>
          <w:bCs/>
          <w:szCs w:val="28"/>
          <w:lang w:val="ru-RU"/>
        </w:rPr>
      </w:r>
      <w:r>
        <w:rPr>
          <w:b/>
          <w:bCs/>
          <w:szCs w:val="28"/>
          <w:lang w:val="ru-RU"/>
        </w:rPr>
      </w:r>
    </w:p>
    <w:p>
      <w:pPr>
        <w:pStyle w:val="1008"/>
        <w:ind w:firstLine="0"/>
        <w:jc w:val="center"/>
        <w:spacing w:line="238" w:lineRule="exact"/>
        <w:rPr>
          <w:b/>
          <w:bCs/>
          <w:lang w:val="ru-RU"/>
        </w:rPr>
      </w:pPr>
      <w:r>
        <w:rPr>
          <w:b/>
          <w:bCs/>
          <w:szCs w:val="28"/>
          <w:lang w:val="ru-RU"/>
        </w:rPr>
        <w:t xml:space="preserve">административной комиссии Пермского городского округа</w:t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1008"/>
        <w:ind w:firstLine="0"/>
        <w:jc w:val="center"/>
        <w:spacing w:line="238" w:lineRule="exact"/>
        <w:rPr>
          <w:b/>
          <w:bCs/>
          <w:lang w:val="ru-RU"/>
        </w:rPr>
      </w:pPr>
      <w:r>
        <w:rPr>
          <w:b/>
          <w:bCs/>
          <w:szCs w:val="28"/>
          <w:lang w:val="ru-RU"/>
        </w:rPr>
        <w:t xml:space="preserve">по рассмотрению дел об административных правонарушениях</w:t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1008"/>
        <w:ind w:firstLine="0"/>
        <w:jc w:val="center"/>
        <w:spacing w:line="238" w:lineRule="exact"/>
        <w:rPr>
          <w:b/>
          <w:bCs/>
          <w:lang w:val="ru-RU"/>
        </w:rPr>
      </w:pPr>
      <w:r>
        <w:rPr>
          <w:b/>
          <w:bCs/>
          <w:szCs w:val="28"/>
          <w:lang w:val="ru-RU"/>
        </w:rPr>
        <w:t xml:space="preserve">на транспорте</w:t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1008"/>
        <w:ind w:firstLine="0"/>
        <w:jc w:val="center"/>
        <w:spacing w:line="240" w:lineRule="exact"/>
        <w:rPr>
          <w:b/>
          <w:bCs/>
          <w:lang w:val="ru-RU"/>
        </w:rPr>
      </w:pPr>
      <w:r>
        <w:rPr>
          <w:b/>
          <w:bCs/>
          <w:lang w:val="ru-RU"/>
        </w:rPr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tbl>
      <w:tblPr>
        <w:tblStyle w:val="763"/>
        <w:tblW w:w="0" w:type="auto"/>
        <w:tblLayout w:type="fixed"/>
        <w:tblLook w:val="04A0" w:firstRow="1" w:lastRow="0" w:firstColumn="1" w:lastColumn="0" w:noHBand="0" w:noVBand="1"/>
      </w:tblPr>
      <w:tblGrid>
        <w:gridCol w:w="3826"/>
        <w:gridCol w:w="609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6" w:type="dxa"/>
            <w:textDirection w:val="lrTb"/>
            <w:noWrap w:val="false"/>
          </w:tcPr>
          <w:p>
            <w:pPr>
              <w:pStyle w:val="1008"/>
              <w:ind w:firstLine="0"/>
              <w:jc w:val="left"/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 xml:space="preserve">Председатель: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94" w:type="dxa"/>
            <w:textDirection w:val="lrTb"/>
            <w:noWrap w:val="false"/>
          </w:tcPr>
          <w:p>
            <w:pPr>
              <w:pStyle w:val="1008"/>
              <w:jc w:val="left"/>
              <w:spacing w:line="240" w:lineRule="auto"/>
            </w:pPr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6" w:type="dxa"/>
            <w:textDirection w:val="lrTb"/>
            <w:noWrap w:val="false"/>
          </w:tcPr>
          <w:p>
            <w:pPr>
              <w:pStyle w:val="1008"/>
              <w:ind w:firstLine="0"/>
              <w:jc w:val="left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Курьянова 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pStyle w:val="1008"/>
              <w:ind w:firstLine="0"/>
              <w:jc w:val="left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Ирина Валерьевна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94" w:type="dxa"/>
            <w:textDirection w:val="lrTb"/>
            <w:noWrap w:val="false"/>
          </w:tcPr>
          <w:p>
            <w:pPr>
              <w:pStyle w:val="1008"/>
              <w:ind w:firstLine="0"/>
              <w:jc w:val="left"/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 xml:space="preserve">- замест</w:t>
            </w:r>
            <w:r>
              <w:rPr>
                <w:lang w:val="ru-RU"/>
              </w:rPr>
              <w:t xml:space="preserve">итель начальника департамента-</w:t>
              <w:br/>
            </w:r>
            <w:r>
              <w:rPr>
                <w:lang w:val="ru-RU"/>
              </w:rPr>
              <w:t xml:space="preserve">начальник отдела правового обеспечения 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008"/>
              <w:ind w:firstLine="0"/>
              <w:jc w:val="left"/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 xml:space="preserve">и по общим вопросам департамента </w:t>
              <w:br/>
            </w:r>
            <w:r>
              <w:rPr>
                <w:lang w:val="ru-RU"/>
              </w:rPr>
              <w:t xml:space="preserve">транспорта </w:t>
            </w:r>
            <w:r>
              <w:rPr>
                <w:lang w:val="ru-RU"/>
              </w:rPr>
              <w:t xml:space="preserve">администрации города Перми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008"/>
              <w:ind w:firstLine="0"/>
              <w:jc w:val="left"/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6" w:type="dxa"/>
            <w:textDirection w:val="lrTb"/>
            <w:noWrap w:val="false"/>
          </w:tcPr>
          <w:p>
            <w:pPr>
              <w:pStyle w:val="1008"/>
              <w:ind w:firstLine="0"/>
              <w:jc w:val="left"/>
              <w:spacing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  <w:lang w:val="ru-RU"/>
              </w:rPr>
              <w:t xml:space="preserve">Заместитель председателя: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94" w:type="dxa"/>
            <w:textDirection w:val="lrTb"/>
            <w:noWrap w:val="false"/>
          </w:tcPr>
          <w:p>
            <w:pPr>
              <w:pStyle w:val="1008"/>
              <w:jc w:val="left"/>
              <w:spacing w:line="240" w:lineRule="auto"/>
            </w:pPr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6" w:type="dxa"/>
            <w:textDirection w:val="lrTb"/>
            <w:noWrap w:val="false"/>
          </w:tcPr>
          <w:p>
            <w:pPr>
              <w:pStyle w:val="1008"/>
              <w:ind w:firstLine="0"/>
              <w:jc w:val="left"/>
              <w:spacing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Березина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1008"/>
              <w:ind w:firstLine="0"/>
              <w:jc w:val="left"/>
              <w:spacing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Ольга Владимировна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94" w:type="dxa"/>
            <w:textDirection w:val="lrTb"/>
            <w:noWrap w:val="false"/>
          </w:tcPr>
          <w:p>
            <w:pPr>
              <w:pStyle w:val="1008"/>
              <w:ind w:firstLine="0"/>
              <w:jc w:val="left"/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 xml:space="preserve">- консультант отдела правового обеспечения 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008"/>
              <w:ind w:firstLine="0"/>
              <w:jc w:val="left"/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 xml:space="preserve">и по общим вопросам департамента транспорта администрации города Перми 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008"/>
              <w:ind w:firstLine="0"/>
              <w:jc w:val="left"/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6" w:type="dxa"/>
            <w:textDirection w:val="lrTb"/>
            <w:noWrap w:val="false"/>
          </w:tcPr>
          <w:p>
            <w:pPr>
              <w:pStyle w:val="1008"/>
              <w:ind w:firstLine="0"/>
              <w:jc w:val="left"/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 xml:space="preserve">Секретарь: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94" w:type="dxa"/>
            <w:textDirection w:val="lrTb"/>
            <w:noWrap w:val="false"/>
          </w:tcPr>
          <w:p>
            <w:pPr>
              <w:pStyle w:val="1008"/>
              <w:jc w:val="left"/>
              <w:spacing w:line="240" w:lineRule="auto"/>
            </w:pPr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6" w:type="dxa"/>
            <w:textDirection w:val="lrTb"/>
            <w:noWrap w:val="false"/>
          </w:tcPr>
          <w:p>
            <w:pPr>
              <w:pStyle w:val="1008"/>
              <w:ind w:firstLine="0"/>
              <w:jc w:val="left"/>
              <w:spacing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Власова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pStyle w:val="1008"/>
              <w:ind w:firstLine="0"/>
              <w:jc w:val="left"/>
              <w:spacing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Елена Борисовна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94" w:type="dxa"/>
            <w:textDirection w:val="lrTb"/>
            <w:noWrap w:val="false"/>
          </w:tcPr>
          <w:p>
            <w:pPr>
              <w:pStyle w:val="1008"/>
              <w:ind w:firstLine="0"/>
              <w:jc w:val="left"/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 xml:space="preserve">- консультант отдела правового обеспечения 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008"/>
              <w:ind w:firstLine="0"/>
              <w:jc w:val="left"/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 xml:space="preserve">и по общим вопросам департамента транспорта администрации города Перми 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008"/>
              <w:ind w:firstLine="0"/>
              <w:jc w:val="left"/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6" w:type="dxa"/>
            <w:textDirection w:val="lrTb"/>
            <w:noWrap w:val="false"/>
          </w:tcPr>
          <w:p>
            <w:pPr>
              <w:pStyle w:val="1008"/>
              <w:ind w:firstLine="0"/>
              <w:jc w:val="left"/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 xml:space="preserve">Члены: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94" w:type="dxa"/>
            <w:textDirection w:val="lrTb"/>
            <w:noWrap w:val="false"/>
          </w:tcPr>
          <w:p>
            <w:pPr>
              <w:pStyle w:val="1008"/>
              <w:jc w:val="left"/>
              <w:spacing w:line="240" w:lineRule="auto"/>
            </w:pPr>
            <w:r/>
            <w:r/>
          </w:p>
        </w:tc>
      </w:tr>
      <w:tr>
        <w:tblPrEx/>
        <w:trPr>
          <w:trHeight w:val="32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6" w:type="dxa"/>
            <w:vMerge w:val="restart"/>
            <w:textDirection w:val="lrTb"/>
            <w:noWrap w:val="false"/>
          </w:tcPr>
          <w:p>
            <w:pPr>
              <w:pStyle w:val="1008"/>
              <w:ind w:firstLine="0"/>
              <w:jc w:val="left"/>
              <w:spacing w:line="240" w:lineRule="auto"/>
              <w:rPr>
                <w:b w:val="0"/>
                <w:bCs w:val="0"/>
                <w:lang w:val="ru-RU"/>
              </w:rPr>
            </w:pPr>
            <w:r>
              <w:rPr>
                <w:b w:val="0"/>
                <w:bCs w:val="0"/>
                <w:lang w:val="ru-RU"/>
              </w:rPr>
              <w:t xml:space="preserve">Елькина</w:t>
            </w:r>
            <w:r>
              <w:rPr>
                <w:b w:val="0"/>
                <w:bCs w:val="0"/>
                <w:lang w:val="ru-RU"/>
              </w:rPr>
            </w:r>
            <w:r>
              <w:rPr>
                <w:b w:val="0"/>
                <w:bCs w:val="0"/>
                <w:lang w:val="ru-RU"/>
              </w:rPr>
            </w:r>
          </w:p>
          <w:p>
            <w:pPr>
              <w:pStyle w:val="1008"/>
              <w:ind w:firstLine="0"/>
              <w:jc w:val="left"/>
              <w:spacing w:line="240" w:lineRule="auto"/>
              <w:rPr>
                <w:b w:val="0"/>
                <w:bCs w:val="0"/>
                <w:lang w:val="ru-RU"/>
              </w:rPr>
            </w:pPr>
            <w:r>
              <w:rPr>
                <w:b w:val="0"/>
                <w:bCs w:val="0"/>
                <w:lang w:val="ru-RU"/>
              </w:rPr>
              <w:t xml:space="preserve">Екатерина </w:t>
            </w:r>
            <w:r>
              <w:rPr>
                <w:b w:val="0"/>
                <w:bCs w:val="0"/>
                <w:lang w:val="ru-RU"/>
              </w:rPr>
              <w:t xml:space="preserve">Сергеевна</w:t>
            </w:r>
            <w:r>
              <w:rPr>
                <w:b w:val="0"/>
                <w:bCs w:val="0"/>
                <w:lang w:val="ru-RU"/>
              </w:rPr>
            </w:r>
            <w:r>
              <w:rPr>
                <w:b w:val="0"/>
                <w:bCs w:val="0"/>
                <w:lang w:val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94" w:type="dxa"/>
            <w:vMerge w:val="restart"/>
            <w:textDirection w:val="lrTb"/>
            <w:noWrap w:val="false"/>
          </w:tcPr>
          <w:p>
            <w:pPr>
              <w:pStyle w:val="1008"/>
              <w:ind w:firstLine="0"/>
              <w:jc w:val="left"/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 xml:space="preserve">- консультант отдела правового обеспечения 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008"/>
              <w:ind w:firstLine="0"/>
              <w:jc w:val="left"/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 xml:space="preserve">и по общим вопросам департамента транспорта администрации города Перми 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008"/>
              <w:ind w:firstLine="0"/>
              <w:jc w:val="left"/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>
          <w:trHeight w:val="32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6" w:type="dxa"/>
            <w:vMerge w:val="restart"/>
            <w:textDirection w:val="lrTb"/>
            <w:noWrap w:val="false"/>
          </w:tcPr>
          <w:p>
            <w:pPr>
              <w:pStyle w:val="1008"/>
              <w:ind w:firstLine="0"/>
              <w:jc w:val="left"/>
              <w:spacing w:line="240" w:lineRule="auto"/>
              <w:rPr>
                <w:b w:val="0"/>
                <w:bCs w:val="0"/>
                <w:lang w:val="ru-RU"/>
              </w:rPr>
            </w:pPr>
            <w:r>
              <w:rPr>
                <w:b w:val="0"/>
                <w:bCs w:val="0"/>
                <w:lang w:val="ru-RU"/>
              </w:rPr>
              <w:t xml:space="preserve">Кулагина</w:t>
            </w:r>
            <w:r>
              <w:rPr>
                <w:b w:val="0"/>
                <w:bCs w:val="0"/>
                <w:lang w:val="ru-RU"/>
              </w:rPr>
            </w:r>
            <w:r>
              <w:rPr>
                <w:b w:val="0"/>
                <w:bCs w:val="0"/>
                <w:lang w:val="ru-RU"/>
              </w:rPr>
            </w:r>
          </w:p>
          <w:p>
            <w:pPr>
              <w:pStyle w:val="1008"/>
              <w:ind w:firstLine="0"/>
              <w:jc w:val="left"/>
              <w:spacing w:line="240" w:lineRule="auto"/>
              <w:rPr>
                <w:b w:val="0"/>
                <w:bCs w:val="0"/>
                <w:lang w:val="ru-RU"/>
              </w:rPr>
            </w:pPr>
            <w:r>
              <w:rPr>
                <w:b w:val="0"/>
                <w:bCs w:val="0"/>
                <w:lang w:val="ru-RU"/>
              </w:rPr>
              <w:t xml:space="preserve">Елена </w:t>
            </w:r>
            <w:r>
              <w:rPr>
                <w:b w:val="0"/>
                <w:bCs w:val="0"/>
                <w:lang w:val="ru-RU"/>
              </w:rPr>
              <w:t xml:space="preserve">Михайловна</w:t>
            </w:r>
            <w:r>
              <w:rPr>
                <w:b w:val="0"/>
                <w:bCs w:val="0"/>
                <w:lang w:val="ru-RU"/>
              </w:rPr>
            </w:r>
            <w:r>
              <w:rPr>
                <w:b w:val="0"/>
                <w:bCs w:val="0"/>
                <w:lang w:val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94" w:type="dxa"/>
            <w:vMerge w:val="restart"/>
            <w:textDirection w:val="lrTb"/>
            <w:noWrap w:val="false"/>
          </w:tcPr>
          <w:p>
            <w:pPr>
              <w:pStyle w:val="1008"/>
              <w:ind w:firstLine="0"/>
              <w:jc w:val="left"/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 xml:space="preserve">- консультант отдела правового обеспечения 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008"/>
              <w:ind w:firstLine="0"/>
              <w:jc w:val="left"/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 xml:space="preserve">и по общим вопросам департамента транспорта администрации города Перми 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008"/>
              <w:ind w:firstLine="0"/>
              <w:jc w:val="left"/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blPrEx/>
        <w:trPr>
          <w:trHeight w:val="32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6" w:type="dxa"/>
            <w:vMerge w:val="restart"/>
            <w:textDirection w:val="lrTb"/>
            <w:noWrap w:val="false"/>
          </w:tcPr>
          <w:p>
            <w:pPr>
              <w:pStyle w:val="1008"/>
              <w:ind w:firstLine="0"/>
              <w:jc w:val="left"/>
              <w:spacing w:line="240" w:lineRule="auto"/>
              <w:rPr>
                <w:b w:val="0"/>
                <w:bCs w:val="0"/>
                <w:lang w:val="ru-RU"/>
              </w:rPr>
            </w:pPr>
            <w:r>
              <w:rPr>
                <w:b w:val="0"/>
                <w:bCs w:val="0"/>
                <w:lang w:val="ru-RU"/>
              </w:rPr>
              <w:t xml:space="preserve">Янаки</w:t>
            </w:r>
            <w:r>
              <w:rPr>
                <w:b w:val="0"/>
                <w:bCs w:val="0"/>
                <w:lang w:val="ru-RU"/>
              </w:rPr>
            </w:r>
            <w:r>
              <w:rPr>
                <w:b w:val="0"/>
                <w:bCs w:val="0"/>
                <w:lang w:val="ru-RU"/>
              </w:rPr>
            </w:r>
          </w:p>
          <w:p>
            <w:pPr>
              <w:pStyle w:val="1008"/>
              <w:ind w:firstLine="0"/>
              <w:jc w:val="left"/>
              <w:spacing w:line="240" w:lineRule="auto"/>
              <w:rPr>
                <w:b w:val="0"/>
                <w:bCs w:val="0"/>
              </w:rPr>
            </w:pPr>
            <w:r>
              <w:rPr>
                <w:b w:val="0"/>
                <w:bCs w:val="0"/>
                <w:lang w:val="ru-RU"/>
              </w:rPr>
              <w:t xml:space="preserve">Артем Константинович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94" w:type="dxa"/>
            <w:vMerge w:val="restart"/>
            <w:textDirection w:val="lrTb"/>
            <w:noWrap w:val="false"/>
          </w:tcPr>
          <w:p>
            <w:pPr>
              <w:pStyle w:val="1008"/>
              <w:ind w:firstLine="0"/>
              <w:jc w:val="left"/>
              <w:spacing w:line="240" w:lineRule="auto"/>
              <w:rPr>
                <w:lang w:val="ru-RU"/>
              </w:rPr>
            </w:pPr>
            <w:r>
              <w:rPr>
                <w:lang w:val="ru-RU"/>
              </w:rPr>
              <w:t xml:space="preserve">- консультант отдела правового обеспечения 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1008"/>
              <w:ind w:firstLine="0"/>
              <w:jc w:val="left"/>
              <w:spacing w:line="240" w:lineRule="auto"/>
              <w:rPr>
                <w:highlight w:val="none"/>
                <w:lang w:val="ru-RU"/>
              </w:rPr>
            </w:pPr>
            <w:r>
              <w:rPr>
                <w:lang w:val="ru-RU"/>
              </w:rPr>
              <w:t xml:space="preserve">и по общим вопросам департамента транспорта администрации города Перми </w:t>
            </w:r>
            <w:r>
              <w:rPr>
                <w:highlight w:val="none"/>
                <w:lang w:val="ru-RU"/>
              </w:rPr>
            </w:r>
            <w:r>
              <w:rPr>
                <w:highlight w:val="none"/>
                <w:lang w:val="ru-RU"/>
              </w:rPr>
            </w:r>
          </w:p>
          <w:p>
            <w:pPr>
              <w:pStyle w:val="1008"/>
              <w:ind w:firstLine="0"/>
              <w:jc w:val="left"/>
              <w:spacing w:line="240" w:lineRule="auto"/>
              <w:rPr>
                <w:lang w:val="ru-RU"/>
              </w:rPr>
            </w:pPr>
            <w:r>
              <w:rPr>
                <w:highlight w:val="none"/>
                <w:lang w:val="ru-RU"/>
              </w:rPr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</w:tbl>
    <w:p>
      <w:pPr>
        <w:ind w:left="0" w:right="0" w:firstLine="0"/>
        <w:jc w:val="left"/>
        <w:spacing w:line="238" w:lineRule="exact"/>
        <w:shd w:val="nil" w:color="000000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ind w:left="0" w:right="0" w:firstLine="0"/>
        <w:jc w:val="center"/>
        <w:spacing w:line="240" w:lineRule="auto"/>
        <w:shd w:val="nil" w:color="000000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ind w:left="0" w:right="0" w:firstLine="0"/>
        <w:jc w:val="center"/>
        <w:spacing w:line="240" w:lineRule="auto"/>
        <w:shd w:val="nil" w:color="000000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ind w:left="0" w:right="0" w:firstLine="0"/>
        <w:jc w:val="center"/>
        <w:spacing w:line="240" w:lineRule="auto"/>
        <w:shd w:val="nil" w:color="000000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shd w:val="nil" w:color="000000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567" w:bottom="1134" w:left="1417" w:header="454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6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8"/>
      <w:jc w:val="center"/>
      <w:rPr>
        <w:sz w:val="24"/>
        <w:szCs w:val="24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4"/>
        <w:szCs w:val="24"/>
      </w:rPr>
      <w:t xml:space="preserve">4</w:t>
    </w:r>
    <w:r>
      <w:rPr>
        <w:sz w:val="24"/>
        <w:szCs w:val="24"/>
      </w:rPr>
      <w:fldChar w:fldCharType="end"/>
    </w:r>
    <w:r>
      <w:rPr>
        <w:sz w:val="24"/>
        <w:szCs w:val="24"/>
      </w:rPr>
    </w:r>
    <w:r>
      <w:rPr>
        <w:sz w:val="24"/>
        <w:szCs w:val="24"/>
      </w:rPr>
    </w:r>
  </w:p>
  <w:p>
    <w:pPr>
      <w:pStyle w:val="91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8"/>
      <w:rPr>
        <w:rStyle w:val="917"/>
      </w:rPr>
      <w:framePr w:wrap="around" w:vAnchor="text" w:hAnchor="margin" w:xAlign="center" w:y="1"/>
    </w:pPr>
    <w:r>
      <w:rPr>
        <w:rStyle w:val="917"/>
      </w:rPr>
      <w:fldChar w:fldCharType="begin"/>
    </w:r>
    <w:r>
      <w:rPr>
        <w:rStyle w:val="917"/>
      </w:rPr>
      <w:instrText xml:space="preserve">PAGE  </w:instrText>
    </w:r>
    <w:r>
      <w:rPr>
        <w:rStyle w:val="917"/>
      </w:rPr>
      <w:fldChar w:fldCharType="end"/>
    </w:r>
    <w:r>
      <w:rPr>
        <w:rStyle w:val="917"/>
      </w:rPr>
    </w:r>
    <w:r>
      <w:rPr>
        <w:rStyle w:val="917"/>
      </w:rPr>
    </w:r>
  </w:p>
  <w:p>
    <w:pPr>
      <w:pStyle w:val="91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37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85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7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9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1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3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5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7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9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37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85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7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9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1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3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5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7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9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9">
    <w:name w:val="Heading 1"/>
    <w:basedOn w:val="907"/>
    <w:next w:val="907"/>
    <w:link w:val="73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30">
    <w:name w:val="Heading 1 Char"/>
    <w:link w:val="729"/>
    <w:uiPriority w:val="9"/>
    <w:rPr>
      <w:rFonts w:ascii="Arial" w:hAnsi="Arial" w:eastAsia="Arial" w:cs="Arial"/>
      <w:sz w:val="40"/>
      <w:szCs w:val="40"/>
    </w:rPr>
  </w:style>
  <w:style w:type="paragraph" w:styleId="731">
    <w:name w:val="Heading 2"/>
    <w:basedOn w:val="907"/>
    <w:next w:val="907"/>
    <w:link w:val="73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32">
    <w:name w:val="Heading 2 Char"/>
    <w:link w:val="731"/>
    <w:uiPriority w:val="9"/>
    <w:rPr>
      <w:rFonts w:ascii="Arial" w:hAnsi="Arial" w:eastAsia="Arial" w:cs="Arial"/>
      <w:sz w:val="34"/>
    </w:rPr>
  </w:style>
  <w:style w:type="paragraph" w:styleId="733">
    <w:name w:val="Heading 3"/>
    <w:basedOn w:val="907"/>
    <w:next w:val="907"/>
    <w:link w:val="73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34">
    <w:name w:val="Heading 3 Char"/>
    <w:link w:val="733"/>
    <w:uiPriority w:val="9"/>
    <w:rPr>
      <w:rFonts w:ascii="Arial" w:hAnsi="Arial" w:eastAsia="Arial" w:cs="Arial"/>
      <w:sz w:val="30"/>
      <w:szCs w:val="30"/>
    </w:rPr>
  </w:style>
  <w:style w:type="paragraph" w:styleId="735">
    <w:name w:val="Heading 4"/>
    <w:basedOn w:val="907"/>
    <w:next w:val="907"/>
    <w:link w:val="73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6">
    <w:name w:val="Heading 4 Char"/>
    <w:link w:val="735"/>
    <w:uiPriority w:val="9"/>
    <w:rPr>
      <w:rFonts w:ascii="Arial" w:hAnsi="Arial" w:eastAsia="Arial" w:cs="Arial"/>
      <w:b/>
      <w:bCs/>
      <w:sz w:val="26"/>
      <w:szCs w:val="26"/>
    </w:rPr>
  </w:style>
  <w:style w:type="paragraph" w:styleId="737">
    <w:name w:val="Heading 5"/>
    <w:basedOn w:val="907"/>
    <w:next w:val="907"/>
    <w:link w:val="73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8">
    <w:name w:val="Heading 5 Char"/>
    <w:link w:val="737"/>
    <w:uiPriority w:val="9"/>
    <w:rPr>
      <w:rFonts w:ascii="Arial" w:hAnsi="Arial" w:eastAsia="Arial" w:cs="Arial"/>
      <w:b/>
      <w:bCs/>
      <w:sz w:val="24"/>
      <w:szCs w:val="24"/>
    </w:rPr>
  </w:style>
  <w:style w:type="paragraph" w:styleId="739">
    <w:name w:val="Heading 6"/>
    <w:basedOn w:val="907"/>
    <w:next w:val="907"/>
    <w:link w:val="74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40">
    <w:name w:val="Heading 6 Char"/>
    <w:link w:val="739"/>
    <w:uiPriority w:val="9"/>
    <w:rPr>
      <w:rFonts w:ascii="Arial" w:hAnsi="Arial" w:eastAsia="Arial" w:cs="Arial"/>
      <w:b/>
      <w:bCs/>
      <w:sz w:val="22"/>
      <w:szCs w:val="22"/>
    </w:rPr>
  </w:style>
  <w:style w:type="paragraph" w:styleId="741">
    <w:name w:val="Heading 7"/>
    <w:basedOn w:val="907"/>
    <w:next w:val="907"/>
    <w:link w:val="74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42">
    <w:name w:val="Heading 7 Char"/>
    <w:link w:val="74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43">
    <w:name w:val="Heading 8"/>
    <w:basedOn w:val="907"/>
    <w:next w:val="907"/>
    <w:link w:val="74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44">
    <w:name w:val="Heading 8 Char"/>
    <w:link w:val="743"/>
    <w:uiPriority w:val="9"/>
    <w:rPr>
      <w:rFonts w:ascii="Arial" w:hAnsi="Arial" w:eastAsia="Arial" w:cs="Arial"/>
      <w:i/>
      <w:iCs/>
      <w:sz w:val="22"/>
      <w:szCs w:val="22"/>
    </w:rPr>
  </w:style>
  <w:style w:type="paragraph" w:styleId="745">
    <w:name w:val="Heading 9"/>
    <w:basedOn w:val="907"/>
    <w:next w:val="907"/>
    <w:link w:val="74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6">
    <w:name w:val="Heading 9 Char"/>
    <w:link w:val="745"/>
    <w:uiPriority w:val="9"/>
    <w:rPr>
      <w:rFonts w:ascii="Arial" w:hAnsi="Arial" w:eastAsia="Arial" w:cs="Arial"/>
      <w:i/>
      <w:iCs/>
      <w:sz w:val="21"/>
      <w:szCs w:val="21"/>
    </w:rPr>
  </w:style>
  <w:style w:type="paragraph" w:styleId="747">
    <w:name w:val="List Paragraph"/>
    <w:basedOn w:val="907"/>
    <w:uiPriority w:val="34"/>
    <w:qFormat/>
    <w:pPr>
      <w:contextualSpacing/>
      <w:ind w:left="720"/>
    </w:pPr>
  </w:style>
  <w:style w:type="paragraph" w:styleId="748">
    <w:name w:val="No Spacing"/>
    <w:uiPriority w:val="1"/>
    <w:qFormat/>
    <w:pPr>
      <w:spacing w:before="0" w:after="0" w:line="240" w:lineRule="auto"/>
    </w:pPr>
  </w:style>
  <w:style w:type="paragraph" w:styleId="749">
    <w:name w:val="Title"/>
    <w:basedOn w:val="907"/>
    <w:next w:val="907"/>
    <w:link w:val="75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0">
    <w:name w:val="Title Char"/>
    <w:link w:val="749"/>
    <w:uiPriority w:val="10"/>
    <w:rPr>
      <w:sz w:val="48"/>
      <w:szCs w:val="48"/>
    </w:rPr>
  </w:style>
  <w:style w:type="paragraph" w:styleId="751">
    <w:name w:val="Subtitle"/>
    <w:basedOn w:val="907"/>
    <w:next w:val="907"/>
    <w:link w:val="752"/>
    <w:uiPriority w:val="11"/>
    <w:qFormat/>
    <w:pPr>
      <w:spacing w:before="200" w:after="200"/>
    </w:pPr>
    <w:rPr>
      <w:sz w:val="24"/>
      <w:szCs w:val="24"/>
    </w:rPr>
  </w:style>
  <w:style w:type="character" w:styleId="752">
    <w:name w:val="Subtitle Char"/>
    <w:link w:val="751"/>
    <w:uiPriority w:val="11"/>
    <w:rPr>
      <w:sz w:val="24"/>
      <w:szCs w:val="24"/>
    </w:rPr>
  </w:style>
  <w:style w:type="paragraph" w:styleId="753">
    <w:name w:val="Quote"/>
    <w:basedOn w:val="907"/>
    <w:next w:val="907"/>
    <w:link w:val="754"/>
    <w:uiPriority w:val="29"/>
    <w:qFormat/>
    <w:pPr>
      <w:ind w:left="720" w:right="720"/>
    </w:pPr>
    <w:rPr>
      <w:i/>
    </w:rPr>
  </w:style>
  <w:style w:type="character" w:styleId="754">
    <w:name w:val="Quote Char"/>
    <w:link w:val="753"/>
    <w:uiPriority w:val="29"/>
    <w:rPr>
      <w:i/>
    </w:rPr>
  </w:style>
  <w:style w:type="paragraph" w:styleId="755">
    <w:name w:val="Intense Quote"/>
    <w:basedOn w:val="907"/>
    <w:next w:val="907"/>
    <w:link w:val="75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6">
    <w:name w:val="Intense Quote Char"/>
    <w:link w:val="755"/>
    <w:uiPriority w:val="30"/>
    <w:rPr>
      <w:i/>
    </w:rPr>
  </w:style>
  <w:style w:type="paragraph" w:styleId="757">
    <w:name w:val="Header"/>
    <w:basedOn w:val="907"/>
    <w:link w:val="75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8">
    <w:name w:val="Header Char"/>
    <w:link w:val="757"/>
    <w:uiPriority w:val="99"/>
  </w:style>
  <w:style w:type="paragraph" w:styleId="759">
    <w:name w:val="Footer"/>
    <w:basedOn w:val="907"/>
    <w:link w:val="76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0">
    <w:name w:val="Footer Char"/>
    <w:link w:val="759"/>
    <w:uiPriority w:val="99"/>
  </w:style>
  <w:style w:type="paragraph" w:styleId="761">
    <w:name w:val="Caption"/>
    <w:basedOn w:val="907"/>
    <w:next w:val="907"/>
    <w:link w:val="76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62">
    <w:name w:val="Caption Char"/>
    <w:basedOn w:val="761"/>
    <w:link w:val="759"/>
    <w:uiPriority w:val="99"/>
  </w:style>
  <w:style w:type="table" w:styleId="76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4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5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6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7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8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0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2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3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4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5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6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7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8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0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0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0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0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0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05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0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0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0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0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1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1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12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7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8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9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30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31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32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3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4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5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6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61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6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6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6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6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6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6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68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9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0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1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2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3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4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5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6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7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8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9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0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1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2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83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84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85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6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7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8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89">
    <w:name w:val="Hyperlink"/>
    <w:uiPriority w:val="99"/>
    <w:unhideWhenUsed/>
    <w:rPr>
      <w:color w:val="0000ff" w:themeColor="hyperlink"/>
      <w:u w:val="single"/>
    </w:rPr>
  </w:style>
  <w:style w:type="paragraph" w:styleId="890">
    <w:name w:val="footnote text"/>
    <w:basedOn w:val="907"/>
    <w:link w:val="891"/>
    <w:uiPriority w:val="99"/>
    <w:semiHidden/>
    <w:unhideWhenUsed/>
    <w:pPr>
      <w:spacing w:after="40" w:line="240" w:lineRule="auto"/>
    </w:pPr>
    <w:rPr>
      <w:sz w:val="18"/>
    </w:rPr>
  </w:style>
  <w:style w:type="character" w:styleId="891">
    <w:name w:val="Footnote Text Char"/>
    <w:link w:val="890"/>
    <w:uiPriority w:val="99"/>
    <w:rPr>
      <w:sz w:val="18"/>
    </w:rPr>
  </w:style>
  <w:style w:type="character" w:styleId="892">
    <w:name w:val="footnote reference"/>
    <w:uiPriority w:val="99"/>
    <w:unhideWhenUsed/>
    <w:rPr>
      <w:vertAlign w:val="superscript"/>
    </w:rPr>
  </w:style>
  <w:style w:type="paragraph" w:styleId="893">
    <w:name w:val="endnote text"/>
    <w:basedOn w:val="907"/>
    <w:link w:val="894"/>
    <w:uiPriority w:val="99"/>
    <w:semiHidden/>
    <w:unhideWhenUsed/>
    <w:pPr>
      <w:spacing w:after="0" w:line="240" w:lineRule="auto"/>
    </w:pPr>
    <w:rPr>
      <w:sz w:val="20"/>
    </w:rPr>
  </w:style>
  <w:style w:type="character" w:styleId="894">
    <w:name w:val="Endnote Text Char"/>
    <w:link w:val="893"/>
    <w:uiPriority w:val="99"/>
    <w:rPr>
      <w:sz w:val="20"/>
    </w:rPr>
  </w:style>
  <w:style w:type="character" w:styleId="895">
    <w:name w:val="endnote reference"/>
    <w:uiPriority w:val="99"/>
    <w:semiHidden/>
    <w:unhideWhenUsed/>
    <w:rPr>
      <w:vertAlign w:val="superscript"/>
    </w:rPr>
  </w:style>
  <w:style w:type="paragraph" w:styleId="896">
    <w:name w:val="toc 1"/>
    <w:basedOn w:val="907"/>
    <w:next w:val="907"/>
    <w:uiPriority w:val="39"/>
    <w:unhideWhenUsed/>
    <w:pPr>
      <w:ind w:left="0" w:right="0" w:firstLine="0"/>
      <w:spacing w:after="57"/>
    </w:pPr>
  </w:style>
  <w:style w:type="paragraph" w:styleId="897">
    <w:name w:val="toc 2"/>
    <w:basedOn w:val="907"/>
    <w:next w:val="907"/>
    <w:uiPriority w:val="39"/>
    <w:unhideWhenUsed/>
    <w:pPr>
      <w:ind w:left="283" w:right="0" w:firstLine="0"/>
      <w:spacing w:after="57"/>
    </w:pPr>
  </w:style>
  <w:style w:type="paragraph" w:styleId="898">
    <w:name w:val="toc 3"/>
    <w:basedOn w:val="907"/>
    <w:next w:val="907"/>
    <w:uiPriority w:val="39"/>
    <w:unhideWhenUsed/>
    <w:pPr>
      <w:ind w:left="567" w:right="0" w:firstLine="0"/>
      <w:spacing w:after="57"/>
    </w:pPr>
  </w:style>
  <w:style w:type="paragraph" w:styleId="899">
    <w:name w:val="toc 4"/>
    <w:basedOn w:val="907"/>
    <w:next w:val="907"/>
    <w:uiPriority w:val="39"/>
    <w:unhideWhenUsed/>
    <w:pPr>
      <w:ind w:left="850" w:right="0" w:firstLine="0"/>
      <w:spacing w:after="57"/>
    </w:pPr>
  </w:style>
  <w:style w:type="paragraph" w:styleId="900">
    <w:name w:val="toc 5"/>
    <w:basedOn w:val="907"/>
    <w:next w:val="907"/>
    <w:uiPriority w:val="39"/>
    <w:unhideWhenUsed/>
    <w:pPr>
      <w:ind w:left="1134" w:right="0" w:firstLine="0"/>
      <w:spacing w:after="57"/>
    </w:pPr>
  </w:style>
  <w:style w:type="paragraph" w:styleId="901">
    <w:name w:val="toc 6"/>
    <w:basedOn w:val="907"/>
    <w:next w:val="907"/>
    <w:uiPriority w:val="39"/>
    <w:unhideWhenUsed/>
    <w:pPr>
      <w:ind w:left="1417" w:right="0" w:firstLine="0"/>
      <w:spacing w:after="57"/>
    </w:pPr>
  </w:style>
  <w:style w:type="paragraph" w:styleId="902">
    <w:name w:val="toc 7"/>
    <w:basedOn w:val="907"/>
    <w:next w:val="907"/>
    <w:uiPriority w:val="39"/>
    <w:unhideWhenUsed/>
    <w:pPr>
      <w:ind w:left="1701" w:right="0" w:firstLine="0"/>
      <w:spacing w:after="57"/>
    </w:pPr>
  </w:style>
  <w:style w:type="paragraph" w:styleId="903">
    <w:name w:val="toc 8"/>
    <w:basedOn w:val="907"/>
    <w:next w:val="907"/>
    <w:uiPriority w:val="39"/>
    <w:unhideWhenUsed/>
    <w:pPr>
      <w:ind w:left="1984" w:right="0" w:firstLine="0"/>
      <w:spacing w:after="57"/>
    </w:pPr>
  </w:style>
  <w:style w:type="paragraph" w:styleId="904">
    <w:name w:val="toc 9"/>
    <w:basedOn w:val="907"/>
    <w:next w:val="907"/>
    <w:uiPriority w:val="39"/>
    <w:unhideWhenUsed/>
    <w:pPr>
      <w:ind w:left="2268" w:right="0" w:firstLine="0"/>
      <w:spacing w:after="57"/>
    </w:pPr>
  </w:style>
  <w:style w:type="paragraph" w:styleId="905">
    <w:name w:val="TOC Heading"/>
    <w:uiPriority w:val="39"/>
    <w:unhideWhenUsed/>
  </w:style>
  <w:style w:type="paragraph" w:styleId="906">
    <w:name w:val="table of figures"/>
    <w:basedOn w:val="907"/>
    <w:next w:val="907"/>
    <w:uiPriority w:val="99"/>
    <w:unhideWhenUsed/>
    <w:pPr>
      <w:spacing w:after="0" w:afterAutospacing="0"/>
    </w:pPr>
  </w:style>
  <w:style w:type="paragraph" w:styleId="907" w:default="1">
    <w:name w:val="Normal"/>
    <w:next w:val="907"/>
    <w:link w:val="907"/>
    <w:qFormat/>
    <w:rPr>
      <w:lang w:val="ru-RU" w:eastAsia="ru-RU" w:bidi="ar-SA"/>
    </w:rPr>
  </w:style>
  <w:style w:type="paragraph" w:styleId="908">
    <w:name w:val="Заголовок 1"/>
    <w:basedOn w:val="907"/>
    <w:next w:val="907"/>
    <w:link w:val="907"/>
    <w:qFormat/>
    <w:pPr>
      <w:ind w:right="-1" w:firstLine="709"/>
      <w:jc w:val="both"/>
      <w:keepNext/>
      <w:outlineLvl w:val="0"/>
    </w:pPr>
    <w:rPr>
      <w:sz w:val="24"/>
    </w:rPr>
  </w:style>
  <w:style w:type="paragraph" w:styleId="909">
    <w:name w:val="Заголовок 2"/>
    <w:basedOn w:val="907"/>
    <w:next w:val="907"/>
    <w:link w:val="907"/>
    <w:qFormat/>
    <w:pPr>
      <w:ind w:right="-1"/>
      <w:jc w:val="both"/>
      <w:keepNext/>
      <w:outlineLvl w:val="1"/>
    </w:pPr>
    <w:rPr>
      <w:sz w:val="24"/>
    </w:rPr>
  </w:style>
  <w:style w:type="character" w:styleId="910">
    <w:name w:val="Основной шрифт абзаца"/>
    <w:next w:val="910"/>
    <w:link w:val="907"/>
    <w:semiHidden/>
  </w:style>
  <w:style w:type="table" w:styleId="911">
    <w:name w:val="Обычная таблица"/>
    <w:next w:val="911"/>
    <w:link w:val="907"/>
    <w:semiHidden/>
    <w:tblPr/>
  </w:style>
  <w:style w:type="numbering" w:styleId="912">
    <w:name w:val="Нет списка"/>
    <w:next w:val="912"/>
    <w:link w:val="907"/>
    <w:semiHidden/>
  </w:style>
  <w:style w:type="paragraph" w:styleId="913">
    <w:name w:val="Название объекта"/>
    <w:basedOn w:val="907"/>
    <w:next w:val="907"/>
    <w:link w:val="907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14">
    <w:name w:val="Основной текст"/>
    <w:basedOn w:val="907"/>
    <w:next w:val="914"/>
    <w:link w:val="942"/>
    <w:pPr>
      <w:ind w:right="3117"/>
    </w:pPr>
    <w:rPr>
      <w:rFonts w:ascii="Courier New" w:hAnsi="Courier New"/>
      <w:sz w:val="26"/>
    </w:rPr>
  </w:style>
  <w:style w:type="paragraph" w:styleId="915">
    <w:name w:val="Основной текст с отступом"/>
    <w:basedOn w:val="907"/>
    <w:next w:val="915"/>
    <w:link w:val="907"/>
    <w:pPr>
      <w:ind w:right="-1"/>
      <w:jc w:val="both"/>
    </w:pPr>
    <w:rPr>
      <w:sz w:val="26"/>
    </w:rPr>
  </w:style>
  <w:style w:type="paragraph" w:styleId="916">
    <w:name w:val="Нижний колонтитул"/>
    <w:basedOn w:val="907"/>
    <w:next w:val="916"/>
    <w:link w:val="1001"/>
    <w:uiPriority w:val="99"/>
    <w:pPr>
      <w:tabs>
        <w:tab w:val="center" w:pos="4153" w:leader="none"/>
        <w:tab w:val="right" w:pos="8306" w:leader="none"/>
      </w:tabs>
    </w:pPr>
  </w:style>
  <w:style w:type="character" w:styleId="917">
    <w:name w:val="Номер страницы"/>
    <w:basedOn w:val="910"/>
    <w:next w:val="917"/>
    <w:link w:val="907"/>
  </w:style>
  <w:style w:type="paragraph" w:styleId="918">
    <w:name w:val="Верхний колонтитул"/>
    <w:basedOn w:val="907"/>
    <w:next w:val="918"/>
    <w:link w:val="921"/>
    <w:uiPriority w:val="99"/>
    <w:pPr>
      <w:tabs>
        <w:tab w:val="center" w:pos="4153" w:leader="none"/>
        <w:tab w:val="right" w:pos="8306" w:leader="none"/>
      </w:tabs>
    </w:pPr>
  </w:style>
  <w:style w:type="paragraph" w:styleId="919">
    <w:name w:val="Текст выноски"/>
    <w:basedOn w:val="907"/>
    <w:next w:val="919"/>
    <w:link w:val="920"/>
    <w:uiPriority w:val="99"/>
    <w:rPr>
      <w:rFonts w:ascii="Segoe UI" w:hAnsi="Segoe UI" w:cs="Segoe UI"/>
      <w:sz w:val="18"/>
      <w:szCs w:val="18"/>
    </w:rPr>
  </w:style>
  <w:style w:type="character" w:styleId="920">
    <w:name w:val="Текст выноски Знак"/>
    <w:next w:val="920"/>
    <w:link w:val="919"/>
    <w:uiPriority w:val="99"/>
    <w:rPr>
      <w:rFonts w:ascii="Segoe UI" w:hAnsi="Segoe UI" w:cs="Segoe UI"/>
      <w:sz w:val="18"/>
      <w:szCs w:val="18"/>
    </w:rPr>
  </w:style>
  <w:style w:type="character" w:styleId="921">
    <w:name w:val="Верхний колонтитул Знак"/>
    <w:next w:val="921"/>
    <w:link w:val="918"/>
    <w:uiPriority w:val="99"/>
  </w:style>
  <w:style w:type="numbering" w:styleId="922">
    <w:name w:val="Нет списка1"/>
    <w:next w:val="912"/>
    <w:link w:val="907"/>
    <w:uiPriority w:val="99"/>
    <w:semiHidden/>
    <w:unhideWhenUsed/>
  </w:style>
  <w:style w:type="paragraph" w:styleId="923">
    <w:name w:val="Без интервала"/>
    <w:next w:val="923"/>
    <w:link w:val="907"/>
    <w:uiPriority w:val="1"/>
    <w:qFormat/>
    <w:rPr>
      <w:rFonts w:ascii="Calibri" w:hAnsi="Calibri" w:eastAsia="Calibri"/>
      <w:sz w:val="22"/>
      <w:szCs w:val="22"/>
      <w:lang w:val="ru-RU" w:eastAsia="en-US" w:bidi="ar-SA"/>
    </w:rPr>
  </w:style>
  <w:style w:type="character" w:styleId="924">
    <w:name w:val="Гиперссылка"/>
    <w:next w:val="924"/>
    <w:link w:val="907"/>
    <w:uiPriority w:val="99"/>
    <w:unhideWhenUsed/>
    <w:rPr>
      <w:color w:val="0000ff"/>
      <w:u w:val="single"/>
    </w:rPr>
  </w:style>
  <w:style w:type="character" w:styleId="925">
    <w:name w:val="Просмотренная гиперссылка"/>
    <w:next w:val="925"/>
    <w:link w:val="907"/>
    <w:uiPriority w:val="99"/>
    <w:unhideWhenUsed/>
    <w:rPr>
      <w:color w:val="800080"/>
      <w:u w:val="single"/>
    </w:rPr>
  </w:style>
  <w:style w:type="paragraph" w:styleId="926">
    <w:name w:val="xl65"/>
    <w:basedOn w:val="907"/>
    <w:next w:val="926"/>
    <w:link w:val="90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7">
    <w:name w:val="xl66"/>
    <w:basedOn w:val="907"/>
    <w:next w:val="927"/>
    <w:link w:val="90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8">
    <w:name w:val="xl67"/>
    <w:basedOn w:val="907"/>
    <w:next w:val="928"/>
    <w:link w:val="90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29">
    <w:name w:val="xl68"/>
    <w:basedOn w:val="907"/>
    <w:next w:val="929"/>
    <w:link w:val="90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30">
    <w:name w:val="xl69"/>
    <w:basedOn w:val="907"/>
    <w:next w:val="930"/>
    <w:link w:val="90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1">
    <w:name w:val="xl70"/>
    <w:basedOn w:val="907"/>
    <w:next w:val="931"/>
    <w:link w:val="90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32">
    <w:name w:val="xl71"/>
    <w:basedOn w:val="907"/>
    <w:next w:val="932"/>
    <w:link w:val="90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3">
    <w:name w:val="xl72"/>
    <w:basedOn w:val="907"/>
    <w:next w:val="933"/>
    <w:link w:val="90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4">
    <w:name w:val="xl73"/>
    <w:basedOn w:val="907"/>
    <w:next w:val="934"/>
    <w:link w:val="90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35">
    <w:name w:val="xl74"/>
    <w:basedOn w:val="907"/>
    <w:next w:val="935"/>
    <w:link w:val="90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6">
    <w:name w:val="xl75"/>
    <w:basedOn w:val="907"/>
    <w:next w:val="936"/>
    <w:link w:val="907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7">
    <w:name w:val="xl76"/>
    <w:basedOn w:val="907"/>
    <w:next w:val="937"/>
    <w:link w:val="907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38">
    <w:name w:val="xl77"/>
    <w:basedOn w:val="907"/>
    <w:next w:val="938"/>
    <w:link w:val="907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9">
    <w:name w:val="xl78"/>
    <w:basedOn w:val="907"/>
    <w:next w:val="939"/>
    <w:link w:val="90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40">
    <w:name w:val="xl79"/>
    <w:basedOn w:val="907"/>
    <w:next w:val="940"/>
    <w:link w:val="90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1">
    <w:name w:val="Форма"/>
    <w:next w:val="941"/>
    <w:link w:val="907"/>
    <w:rPr>
      <w:sz w:val="28"/>
      <w:szCs w:val="28"/>
      <w:lang w:val="ru-RU" w:eastAsia="ru-RU" w:bidi="ar-SA"/>
    </w:rPr>
  </w:style>
  <w:style w:type="character" w:styleId="942">
    <w:name w:val="Основной текст Знак"/>
    <w:next w:val="942"/>
    <w:link w:val="914"/>
    <w:rPr>
      <w:rFonts w:ascii="Courier New" w:hAnsi="Courier New"/>
      <w:sz w:val="26"/>
    </w:rPr>
  </w:style>
  <w:style w:type="paragraph" w:styleId="943">
    <w:name w:val="ConsPlusNormal"/>
    <w:next w:val="943"/>
    <w:link w:val="907"/>
    <w:rPr>
      <w:sz w:val="28"/>
      <w:szCs w:val="28"/>
      <w:lang w:val="ru-RU" w:eastAsia="ru-RU" w:bidi="ar-SA"/>
    </w:rPr>
  </w:style>
  <w:style w:type="numbering" w:styleId="944">
    <w:name w:val="Нет списка11"/>
    <w:next w:val="912"/>
    <w:link w:val="907"/>
    <w:uiPriority w:val="99"/>
    <w:semiHidden/>
    <w:unhideWhenUsed/>
  </w:style>
  <w:style w:type="numbering" w:styleId="945">
    <w:name w:val="Нет списка111"/>
    <w:next w:val="912"/>
    <w:link w:val="907"/>
    <w:uiPriority w:val="99"/>
    <w:semiHidden/>
    <w:unhideWhenUsed/>
  </w:style>
  <w:style w:type="paragraph" w:styleId="946">
    <w:name w:val="font5"/>
    <w:basedOn w:val="907"/>
    <w:next w:val="946"/>
    <w:link w:val="907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47">
    <w:name w:val="xl80"/>
    <w:basedOn w:val="907"/>
    <w:next w:val="947"/>
    <w:link w:val="90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48">
    <w:name w:val="xl81"/>
    <w:basedOn w:val="907"/>
    <w:next w:val="948"/>
    <w:link w:val="90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49">
    <w:name w:val="xl82"/>
    <w:basedOn w:val="907"/>
    <w:next w:val="949"/>
    <w:link w:val="907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50">
    <w:name w:val="Сетка таблицы"/>
    <w:basedOn w:val="911"/>
    <w:next w:val="950"/>
    <w:link w:val="907"/>
    <w:uiPriority w:val="59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951">
    <w:name w:val="xl83"/>
    <w:basedOn w:val="907"/>
    <w:next w:val="951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2">
    <w:name w:val="xl84"/>
    <w:basedOn w:val="907"/>
    <w:next w:val="952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3">
    <w:name w:val="xl85"/>
    <w:basedOn w:val="907"/>
    <w:next w:val="953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4">
    <w:name w:val="xl86"/>
    <w:basedOn w:val="907"/>
    <w:next w:val="954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5">
    <w:name w:val="xl87"/>
    <w:basedOn w:val="907"/>
    <w:next w:val="955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56">
    <w:name w:val="xl88"/>
    <w:basedOn w:val="907"/>
    <w:next w:val="956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57">
    <w:name w:val="xl89"/>
    <w:basedOn w:val="907"/>
    <w:next w:val="957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8">
    <w:name w:val="xl90"/>
    <w:basedOn w:val="907"/>
    <w:next w:val="958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9">
    <w:name w:val="xl91"/>
    <w:basedOn w:val="907"/>
    <w:next w:val="959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0">
    <w:name w:val="xl92"/>
    <w:basedOn w:val="907"/>
    <w:next w:val="960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61">
    <w:name w:val="xl93"/>
    <w:basedOn w:val="907"/>
    <w:next w:val="961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62">
    <w:name w:val="xl94"/>
    <w:basedOn w:val="907"/>
    <w:next w:val="962"/>
    <w:link w:val="907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3">
    <w:name w:val="xl95"/>
    <w:basedOn w:val="907"/>
    <w:next w:val="963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4">
    <w:name w:val="xl96"/>
    <w:basedOn w:val="907"/>
    <w:next w:val="964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5">
    <w:name w:val="xl97"/>
    <w:basedOn w:val="907"/>
    <w:next w:val="965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66">
    <w:name w:val="xl98"/>
    <w:basedOn w:val="907"/>
    <w:next w:val="966"/>
    <w:link w:val="90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67">
    <w:name w:val="xl99"/>
    <w:basedOn w:val="907"/>
    <w:next w:val="967"/>
    <w:link w:val="907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8">
    <w:name w:val="xl100"/>
    <w:basedOn w:val="907"/>
    <w:next w:val="968"/>
    <w:link w:val="90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9">
    <w:name w:val="xl101"/>
    <w:basedOn w:val="907"/>
    <w:next w:val="969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0">
    <w:name w:val="xl102"/>
    <w:basedOn w:val="907"/>
    <w:next w:val="970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1">
    <w:name w:val="xl103"/>
    <w:basedOn w:val="907"/>
    <w:next w:val="971"/>
    <w:link w:val="90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2">
    <w:name w:val="xl104"/>
    <w:basedOn w:val="907"/>
    <w:next w:val="972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3">
    <w:name w:val="xl105"/>
    <w:basedOn w:val="907"/>
    <w:next w:val="973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4">
    <w:name w:val="xl106"/>
    <w:basedOn w:val="907"/>
    <w:next w:val="974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75">
    <w:name w:val="xl107"/>
    <w:basedOn w:val="907"/>
    <w:next w:val="975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6">
    <w:name w:val="xl108"/>
    <w:basedOn w:val="907"/>
    <w:next w:val="976"/>
    <w:link w:val="90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7">
    <w:name w:val="xl109"/>
    <w:basedOn w:val="907"/>
    <w:next w:val="977"/>
    <w:link w:val="90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8">
    <w:name w:val="xl110"/>
    <w:basedOn w:val="907"/>
    <w:next w:val="978"/>
    <w:link w:val="90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9">
    <w:name w:val="xl111"/>
    <w:basedOn w:val="907"/>
    <w:next w:val="979"/>
    <w:link w:val="90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0">
    <w:name w:val="xl112"/>
    <w:basedOn w:val="907"/>
    <w:next w:val="980"/>
    <w:link w:val="907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81">
    <w:name w:val="xl113"/>
    <w:basedOn w:val="907"/>
    <w:next w:val="981"/>
    <w:link w:val="90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2">
    <w:name w:val="xl114"/>
    <w:basedOn w:val="907"/>
    <w:next w:val="982"/>
    <w:link w:val="90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3">
    <w:name w:val="xl115"/>
    <w:basedOn w:val="907"/>
    <w:next w:val="983"/>
    <w:link w:val="907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84">
    <w:name w:val="xl116"/>
    <w:basedOn w:val="907"/>
    <w:next w:val="984"/>
    <w:link w:val="907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5">
    <w:name w:val="xl117"/>
    <w:basedOn w:val="907"/>
    <w:next w:val="985"/>
    <w:link w:val="907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6">
    <w:name w:val="xl118"/>
    <w:basedOn w:val="907"/>
    <w:next w:val="986"/>
    <w:link w:val="907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7">
    <w:name w:val="xl119"/>
    <w:basedOn w:val="907"/>
    <w:next w:val="987"/>
    <w:link w:val="907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8">
    <w:name w:val="xl120"/>
    <w:basedOn w:val="907"/>
    <w:next w:val="988"/>
    <w:link w:val="907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89">
    <w:name w:val="xl121"/>
    <w:basedOn w:val="907"/>
    <w:next w:val="989"/>
    <w:link w:val="90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0">
    <w:name w:val="xl122"/>
    <w:basedOn w:val="907"/>
    <w:next w:val="990"/>
    <w:link w:val="907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1">
    <w:name w:val="xl123"/>
    <w:basedOn w:val="907"/>
    <w:next w:val="991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2">
    <w:name w:val="xl124"/>
    <w:basedOn w:val="907"/>
    <w:next w:val="992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3">
    <w:name w:val="xl125"/>
    <w:basedOn w:val="907"/>
    <w:next w:val="993"/>
    <w:link w:val="907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94">
    <w:name w:val="Нет списка2"/>
    <w:next w:val="912"/>
    <w:link w:val="907"/>
    <w:uiPriority w:val="99"/>
    <w:semiHidden/>
    <w:unhideWhenUsed/>
  </w:style>
  <w:style w:type="numbering" w:styleId="995">
    <w:name w:val="Нет списка3"/>
    <w:next w:val="912"/>
    <w:link w:val="907"/>
    <w:uiPriority w:val="99"/>
    <w:semiHidden/>
    <w:unhideWhenUsed/>
  </w:style>
  <w:style w:type="paragraph" w:styleId="996">
    <w:name w:val="font6"/>
    <w:basedOn w:val="907"/>
    <w:next w:val="996"/>
    <w:link w:val="90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97">
    <w:name w:val="font7"/>
    <w:basedOn w:val="907"/>
    <w:next w:val="997"/>
    <w:link w:val="90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98">
    <w:name w:val="font8"/>
    <w:basedOn w:val="907"/>
    <w:next w:val="998"/>
    <w:link w:val="907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99">
    <w:name w:val="Нет списка4"/>
    <w:next w:val="912"/>
    <w:link w:val="907"/>
    <w:uiPriority w:val="99"/>
    <w:semiHidden/>
    <w:unhideWhenUsed/>
  </w:style>
  <w:style w:type="paragraph" w:styleId="1000">
    <w:name w:val="Абзац списка"/>
    <w:basedOn w:val="907"/>
    <w:next w:val="1000"/>
    <w:link w:val="907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 w:cs="Times New Roman"/>
      <w:sz w:val="22"/>
      <w:szCs w:val="22"/>
      <w:lang w:eastAsia="en-US"/>
    </w:rPr>
  </w:style>
  <w:style w:type="character" w:styleId="1001">
    <w:name w:val="Нижний колонтитул Знак"/>
    <w:next w:val="1001"/>
    <w:link w:val="916"/>
    <w:uiPriority w:val="99"/>
  </w:style>
  <w:style w:type="paragraph" w:styleId="1002">
    <w:name w:val="ConsPlusTitle"/>
    <w:next w:val="1002"/>
    <w:link w:val="907"/>
    <w:pPr>
      <w:widowControl w:val="off"/>
    </w:pPr>
    <w:rPr>
      <w:b/>
      <w:sz w:val="28"/>
      <w:lang w:val="ru-RU" w:eastAsia="ru-RU" w:bidi="ar-SA"/>
    </w:rPr>
  </w:style>
  <w:style w:type="character" w:styleId="1003" w:default="1">
    <w:name w:val="Default Paragraph Font"/>
    <w:uiPriority w:val="1"/>
    <w:semiHidden/>
    <w:unhideWhenUsed/>
  </w:style>
  <w:style w:type="numbering" w:styleId="1004" w:default="1">
    <w:name w:val="No List"/>
    <w:uiPriority w:val="99"/>
    <w:semiHidden/>
    <w:unhideWhenUsed/>
  </w:style>
  <w:style w:type="table" w:styleId="1005" w:default="1">
    <w:name w:val="Normal Table"/>
    <w:uiPriority w:val="99"/>
    <w:semiHidden/>
    <w:unhideWhenUsed/>
    <w:tblPr/>
  </w:style>
  <w:style w:type="paragraph" w:styleId="1006" w:customStyle="1">
    <w:name w:val="       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  <w:style w:type="paragraph" w:styleId="1007" w:customStyle="1">
    <w:name w:val="Основной текст2"/>
    <w:qFormat/>
    <w:pPr>
      <w:contextualSpacing w:val="0"/>
      <w:ind w:left="0" w:right="0" w:firstLine="0"/>
      <w:jc w:val="both"/>
      <w:keepLines w:val="0"/>
      <w:keepNext w:val="0"/>
      <w:pageBreakBefore w:val="0"/>
      <w:spacing w:before="600" w:beforeAutospacing="0" w:after="0" w:afterAutospacing="0" w:line="317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008" w:customStyle="1">
    <w:name w:val="Body Text"/>
    <w:link w:val="896"/>
    <w:pPr>
      <w:contextualSpacing w:val="0"/>
      <w:ind w:left="0" w:right="0" w:firstLine="720"/>
      <w:jc w:val="both"/>
      <w:keepLines w:val="0"/>
      <w:keepNext w:val="0"/>
      <w:pageBreakBefore w:val="0"/>
      <w:spacing w:before="0" w:beforeAutospacing="0" w:after="0" w:afterAutospacing="0" w:line="360" w:lineRule="exact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4"/>
      <w:highlight w:val="none"/>
      <w:u w:val="none"/>
      <w:vertAlign w:val="baseline"/>
      <w:rtl w:val="0"/>
      <w:cs w:val="0"/>
      <w:lang w:val="en-US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samokhvalova-ev</cp:lastModifiedBy>
  <cp:revision>69</cp:revision>
  <dcterms:created xsi:type="dcterms:W3CDTF">2024-05-02T06:38:00Z</dcterms:created>
  <dcterms:modified xsi:type="dcterms:W3CDTF">2026-09-30T11:05:58Z</dcterms:modified>
  <cp:version>983040</cp:version>
</cp:coreProperties>
</file>