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37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237490</wp:posOffset>
                </wp:positionV>
                <wp:extent cx="6391910" cy="1556385"/>
                <wp:effectExtent l="0" t="0" r="0" b="0"/>
                <wp:wrapNone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1800" cy="1556280"/>
                          <a:chOff x="0" y="0"/>
                          <a:chExt cx="6391800" cy="155628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486360"/>
                            <a:ext cx="6391800" cy="106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780"/>
                                <w:spacing w:before="0" w:beforeAutospacing="0"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737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7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" descr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2989080" y="0"/>
                            <a:ext cx="414000" cy="482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;o:allowoverlap:true;o:allowincell:false;mso-position-horizontal-relative:page;margin-left:70.85pt;mso-position-horizontal:absolute;mso-position-vertical-relative:page;margin-top:18.70pt;mso-position-vertical:absolute;width:503.30pt;height:122.55pt;mso-wrap-distance-left:0.00pt;mso-wrap-distance-top:0.00pt;mso-wrap-distance-right:0.00pt;mso-wrap-distance-bottom:0.00pt;" coordorigin="0,0" coordsize="63918,15562">
                <v:shape id="shape 2" o:spid="_x0000_s2" o:spt="1" type="#_x0000_t1" style="position:absolute;left:0;top:4863;width:63918;height:10699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780"/>
                          <w:spacing w:before="0" w:beforeAutospacing="0" w:after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37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" o:spid="_x0000_s3" type="#_x0000_t75" style="position:absolute;left:29890;top:0;width:4140;height:4820;" stroked="f" strokeweight="0.00pt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7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bookmarkStart w:id="1" w:name="_GoBack"/>
      <w:r/>
      <w:bookmarkEnd w:id="1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37"/>
        <w:jc w:val="both"/>
        <w:rPr>
          <w:sz w:val="24"/>
          <w:lang w:val="en-US"/>
        </w:rPr>
      </w:pPr>
      <w:r>
        <w:rPr>
          <w:sz w:val="24"/>
          <w:lang w:val="en-U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0" distB="5715" distL="6350" distR="5715" simplePos="0" relativeHeight="4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ge">
                  <wp:posOffset>1447165</wp:posOffset>
                </wp:positionV>
                <wp:extent cx="1536065" cy="347345"/>
                <wp:effectExtent l="635" t="635" r="0" b="0"/>
                <wp:wrapNone/>
                <wp:docPr id="3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36120" cy="347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875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30.09.2026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4;o:allowoverlap:true;o:allowincell:true;mso-position-horizontal-relative:text;margin-left:11.95pt;mso-position-horizontal:absolute;mso-position-vertical-relative:page;margin-top:113.95pt;mso-position-vertical:absolute;width:120.95pt;height:27.35pt;mso-wrap-distance-left:0.50pt;mso-wrap-distance-top:0.50pt;mso-wrap-distance-right:0.45pt;mso-wrap-distance-bottom:0.45pt;v-text-anchor:top;visibility:visible;" filled="f" stroked="f" strokeweight="0.00pt">
                <v:textbox inset="0,0,0,0">
                  <w:txbxContent>
                    <w:p>
                      <w:pPr>
                        <w:pStyle w:val="875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30.09.2026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0" distB="5715" distL="6350" distR="5715" simplePos="0" relativeHeight="6" behindDoc="0" locked="0" layoutInCell="1" allowOverlap="1">
                <wp:simplePos x="0" y="0"/>
                <wp:positionH relativeFrom="column">
                  <wp:posOffset>4763770</wp:posOffset>
                </wp:positionH>
                <wp:positionV relativeFrom="page">
                  <wp:posOffset>1447165</wp:posOffset>
                </wp:positionV>
                <wp:extent cx="1536065" cy="347345"/>
                <wp:effectExtent l="635" t="635" r="0" b="0"/>
                <wp:wrapNone/>
                <wp:docPr id="4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36120" cy="347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875"/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603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6;o:allowoverlap:true;o:allowincell:true;mso-position-horizontal-relative:text;margin-left:375.10pt;mso-position-horizontal:absolute;mso-position-vertical-relative:page;margin-top:113.95pt;mso-position-vertical:absolute;width:120.95pt;height:27.35pt;mso-wrap-distance-left:0.50pt;mso-wrap-distance-top:0.50pt;mso-wrap-distance-right:0.45pt;mso-wrap-distance-bottom:0.45pt;v-text-anchor:top;visibility:visible;" filled="f" stroked="f" strokeweight="0.00pt">
                <v:textbox inset="0,0,0,0">
                  <w:txbxContent>
                    <w:p>
                      <w:pPr>
                        <w:pStyle w:val="875"/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603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737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right="4814"/>
        <w:jc w:val="center"/>
        <w:spacing w:before="0" w:after="0" w:line="240" w:lineRule="exact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right="4814"/>
        <w:jc w:val="center"/>
        <w:spacing w:before="0" w:after="0" w:line="240" w:lineRule="exact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right="4814"/>
        <w:jc w:val="center"/>
        <w:spacing w:before="0" w:after="0" w:line="240" w:lineRule="exact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737"/>
        <w:ind w:right="4814"/>
        <w:jc w:val="center"/>
        <w:spacing w:before="0" w:after="0" w:line="240" w:lineRule="exact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737"/>
        <w:ind w:right="0"/>
        <w:jc w:val="center"/>
        <w:spacing w:before="0" w:after="0" w:line="238" w:lineRule="exact"/>
        <w:rPr>
          <w:b/>
          <w:bCs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О внесении </w:t>
      </w:r>
      <w:r>
        <w:rPr>
          <w:b/>
          <w:bCs/>
          <w:sz w:val="28"/>
          <w:szCs w:val="28"/>
        </w:rPr>
        <w:t xml:space="preserve">изменений в </w:t>
      </w:r>
      <w:r>
        <w:rPr>
          <w:b/>
          <w:bCs/>
          <w:sz w:val="28"/>
          <w:szCs w:val="28"/>
        </w:rPr>
        <w:t xml:space="preserve">постановление</w:t>
      </w:r>
      <w:r>
        <w:rPr>
          <w:b/>
          <w:bCs/>
          <w:sz w:val="28"/>
          <w:szCs w:val="28"/>
        </w:rPr>
        <w:t xml:space="preserve"> администрации города Перми </w:t>
        <w:br/>
        <w:t xml:space="preserve">от 07.11.2017 № 990 «Об установлении расходного обязательства Пермск</w:t>
      </w:r>
      <w:r>
        <w:rPr>
          <w:b/>
          <w:bCs/>
          <w:sz w:val="28"/>
          <w:szCs w:val="28"/>
        </w:rPr>
        <w:t xml:space="preserve">ого городского округа по вопросам местного значения в сфере экономического развития города Перми»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737"/>
        <w:ind w:right="4814"/>
        <w:spacing w:before="0" w:after="0" w:line="240" w:lineRule="auto"/>
        <w:rPr>
          <w:rFonts w:ascii="Times New Roman" w:hAnsi="Times New Roman" w:eastAsia="Times New Roman"/>
          <w:i/>
          <w:sz w:val="28"/>
          <w:szCs w:val="28"/>
          <w:lang w:eastAsia="ru-RU"/>
        </w:rPr>
      </w:pPr>
      <w:r>
        <w:rPr>
          <w:rFonts w:eastAsia="Times New Roman"/>
          <w:i/>
          <w:sz w:val="28"/>
          <w:szCs w:val="28"/>
          <w:lang w:eastAsia="ru-RU"/>
        </w:rPr>
      </w:r>
      <w:r>
        <w:rPr>
          <w:rFonts w:ascii="Times New Roman" w:hAnsi="Times New Roman" w:eastAsia="Times New Roman"/>
          <w:i/>
          <w:sz w:val="28"/>
          <w:szCs w:val="28"/>
          <w:lang w:eastAsia="ru-RU"/>
        </w:rPr>
      </w:r>
      <w:r>
        <w:rPr>
          <w:rFonts w:ascii="Times New Roman" w:hAnsi="Times New Roman" w:eastAsia="Times New Roman"/>
          <w:i/>
          <w:sz w:val="28"/>
          <w:szCs w:val="28"/>
          <w:lang w:eastAsia="ru-RU"/>
        </w:rPr>
      </w:r>
    </w:p>
    <w:p>
      <w:pPr>
        <w:pStyle w:val="737"/>
        <w:ind w:right="4814"/>
        <w:spacing w:before="0"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37"/>
        <w:ind w:right="4814"/>
        <w:spacing w:before="0"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37"/>
        <w:contextualSpacing/>
        <w:ind w:firstLine="720"/>
        <w:jc w:val="both"/>
        <w:spacing w:before="0" w:after="0" w:line="240" w:lineRule="auto"/>
        <w:rPr>
          <w:rFonts w:eastAsia="Times New Roman"/>
          <w:sz w:val="28"/>
          <w:szCs w:val="28"/>
        </w:rPr>
        <w:suppressLineNumbers w:val="0"/>
      </w:pP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  <w:t xml:space="preserve">В </w:t>
      </w:r>
      <w:r>
        <w:rPr>
          <w:rFonts w:eastAsiaTheme="minorHAnsi"/>
          <w:sz w:val="28"/>
          <w:szCs w:val="28"/>
        </w:rPr>
        <w:t xml:space="preserve">соответствии со статьей 86 Бюджетного кодекса Российской Федерации, ф</w:t>
      </w:r>
      <w:r>
        <w:rPr>
          <w:rFonts w:eastAsiaTheme="minorHAnsi"/>
          <w:sz w:val="28"/>
          <w:szCs w:val="28"/>
        </w:rPr>
        <w:t xml:space="preserve">едеральными законами от 06 октября 2003 г. № 131-ФЗ «Об общих принципах </w:t>
      </w:r>
      <w:r>
        <w:rPr>
          <w:rFonts w:eastAsiaTheme="minorHAnsi"/>
          <w:sz w:val="28"/>
          <w:szCs w:val="28"/>
        </w:rPr>
        <w:t xml:space="preserve">организации местного самоуправления в Российской Федерации», от 20 марта 2025 г. № 33-ФЗ «</w:t>
      </w:r>
      <w:r>
        <w:rPr>
          <w:sz w:val="28"/>
          <w:szCs w:val="28"/>
        </w:rPr>
        <w:t xml:space="preserve">Об общих принципах организации местного самоуправления </w:t>
        <w:br/>
        <w:t xml:space="preserve">в единой системе публичной власти», </w:t>
      </w:r>
      <w:r>
        <w:rPr>
          <w:rFonts w:eastAsiaTheme="minorHAnsi"/>
          <w:sz w:val="28"/>
          <w:szCs w:val="28"/>
        </w:rPr>
        <w:t xml:space="preserve">Уставом города Перми</w:t>
      </w:r>
      <w:r>
        <w:rPr>
          <w:rFonts w:eastAsiaTheme="minorHAnsi"/>
          <w:sz w:val="28"/>
          <w:szCs w:val="28"/>
        </w:rPr>
        <w:t xml:space="preserve">, статьей 20 Положения </w:t>
      </w:r>
      <w:r>
        <w:rPr>
          <w:sz w:val="28"/>
          <w:szCs w:val="28"/>
        </w:rPr>
        <w:t xml:space="preserve">о бюджете и бюджетном процессе в городе Перми, утвержденного решением Пермской городской Думы от 28 августа 2007 г. № 185</w:t>
      </w:r>
      <w:r>
        <w:rPr>
          <w:sz w:val="28"/>
          <w:szCs w:val="28"/>
        </w:rPr>
        <w:t xml:space="preserve">,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737"/>
        <w:contextualSpacing/>
        <w:ind w:firstLine="0"/>
        <w:jc w:val="both"/>
        <w:spacing w:before="0" w:after="0" w:line="240" w:lineRule="auto"/>
        <w:rPr>
          <w:rFonts w:eastAsia="Times New Roman"/>
          <w:sz w:val="28"/>
          <w:szCs w:val="28"/>
          <w:lang w:eastAsia="ru-RU"/>
        </w:rPr>
        <w:suppressLineNumbers w:val="0"/>
      </w:pPr>
      <w:r>
        <w:rPr>
          <w:rFonts w:eastAsia="Times New Roman"/>
          <w:sz w:val="28"/>
          <w:szCs w:val="28"/>
          <w:lang w:eastAsia="ru-RU"/>
        </w:rPr>
        <w:t xml:space="preserve">администрация города Перми ПОСТАНОВЛЯЕТ: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contextualSpacing/>
        <w:ind w:firstLine="720"/>
        <w:jc w:val="both"/>
        <w:spacing w:before="0" w:after="0" w:line="240" w:lineRule="auto"/>
        <w:rPr>
          <w:rFonts w:eastAsia="Times New Roman"/>
          <w:sz w:val="28"/>
          <w:szCs w:val="28"/>
          <w:lang w:eastAsia="ru-RU"/>
        </w:rPr>
        <w:suppressLineNumbers w:val="0"/>
      </w:pP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  <w:t xml:space="preserve">1. </w:t>
      </w:r>
      <w:r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 администрации города Перми от 07 ноября </w:t>
        <w:br/>
        <w:t xml:space="preserve">2017 г. № 990 «Об установлении расходного обязательства Пермск</w:t>
      </w:r>
      <w:r>
        <w:rPr>
          <w:sz w:val="28"/>
          <w:szCs w:val="28"/>
        </w:rPr>
        <w:t xml:space="preserve">ого городского округа по вопросам местного значения в сфере экономического развития города Перми» (в ред. от 03.03.2020 № 189, от 16.10.2020 № 1016, от 15.10.2021 № 872, </w:t>
        <w:br/>
        <w:t xml:space="preserve">от 09.06.2022 № 454, от 20.09.2023 № 855, от 14.06.2024 № 486) следующие изменения</w:t>
      </w:r>
      <w:r>
        <w:rPr>
          <w:rFonts w:eastAsia="Times New Roman"/>
          <w:sz w:val="28"/>
          <w:szCs w:val="28"/>
          <w:lang w:eastAsia="ru-RU"/>
        </w:rPr>
        <w:t xml:space="preserve">: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contextualSpacing/>
        <w:ind w:firstLine="720"/>
        <w:jc w:val="both"/>
        <w:spacing w:before="0" w:after="0" w:line="240" w:lineRule="auto"/>
        <w:rPr>
          <w:sz w:val="28"/>
          <w:szCs w:val="28"/>
        </w:rPr>
        <w:suppressLineNumbers w:val="0"/>
      </w:pP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  <w:t xml:space="preserve">1.1. в преамбуле слова </w:t>
      </w:r>
      <w:r>
        <w:rPr>
          <w:rFonts w:eastAsia="Times New Roman"/>
          <w:sz w:val="28"/>
          <w:szCs w:val="28"/>
          <w:lang w:eastAsia="ru-RU"/>
        </w:rPr>
        <w:t xml:space="preserve">«</w:t>
      </w:r>
      <w:r>
        <w:rPr>
          <w:sz w:val="28"/>
          <w:szCs w:val="28"/>
        </w:rPr>
        <w:t xml:space="preserve">статьей 16</w:t>
      </w:r>
      <w:r>
        <w:rPr>
          <w:sz w:val="28"/>
          <w:szCs w:val="28"/>
        </w:rPr>
        <w:t xml:space="preserve"> Федерального закона от 06 октября </w:t>
        <w:br/>
        <w:t xml:space="preserve">2003 г. № 131-ФЗ «Об общих принципах организации местного самоуправления </w:t>
        <w:br/>
        <w:t xml:space="preserve">в Российской Федерации»</w:t>
      </w:r>
      <w:r>
        <w:rPr>
          <w:rFonts w:eastAsia="Times New Roman"/>
          <w:sz w:val="28"/>
          <w:szCs w:val="28"/>
          <w:lang w:eastAsia="ru-RU"/>
        </w:rPr>
        <w:t xml:space="preserve"> заменить словами «</w:t>
      </w:r>
      <w:r>
        <w:rPr>
          <w:rFonts w:eastAsiaTheme="minorHAnsi"/>
          <w:sz w:val="28"/>
          <w:szCs w:val="28"/>
        </w:rPr>
        <w:t xml:space="preserve">ф</w:t>
      </w:r>
      <w:r>
        <w:rPr>
          <w:rFonts w:eastAsiaTheme="minorHAnsi"/>
          <w:sz w:val="28"/>
          <w:szCs w:val="28"/>
        </w:rPr>
        <w:t xml:space="preserve">едеральными законами </w:t>
        <w:br/>
        <w:t xml:space="preserve">от 06 октября 2003 г. № 131-ФЗ «Об общих принципах </w:t>
      </w:r>
      <w:r>
        <w:rPr>
          <w:rFonts w:eastAsiaTheme="minorHAnsi"/>
          <w:sz w:val="28"/>
          <w:szCs w:val="28"/>
        </w:rPr>
        <w:t xml:space="preserve">организации местного самоуправления в Российской Федерации»</w:t>
      </w:r>
      <w:r>
        <w:rPr>
          <w:rFonts w:eastAsiaTheme="minorHAnsi"/>
          <w:sz w:val="28"/>
          <w:szCs w:val="28"/>
        </w:rPr>
        <w:t xml:space="preserve">,</w:t>
      </w:r>
      <w:r>
        <w:rPr>
          <w:rFonts w:eastAsia="Times New Roman"/>
          <w:sz w:val="28"/>
          <w:szCs w:val="28"/>
          <w:lang w:eastAsia="ru-RU"/>
        </w:rPr>
        <w:t xml:space="preserve"> от 20 марта 2025 г. № 33-ФЗ </w:t>
        <w:br/>
        <w:t xml:space="preserve">«</w:t>
      </w:r>
      <w:r>
        <w:rPr>
          <w:sz w:val="28"/>
          <w:szCs w:val="28"/>
        </w:rPr>
        <w:t xml:space="preserve">Об общих принципах организации местного самоуправления в единой системе публичной власти»;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0" w:line="240" w:lineRule="auto"/>
        <w:rPr>
          <w:rFonts w:ascii="Times New Roman" w:hAnsi="Times New Roman" w:eastAsia="Times New Roman"/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1.2. 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пункт 2.1 признать утратившим силу;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before="0" w:after="0" w:line="240" w:lineRule="auto"/>
        <w:rPr>
          <w:rFonts w:eastAsia="Times New Roman"/>
          <w:sz w:val="28"/>
          <w:szCs w:val="28"/>
          <w:lang w:eastAsia="ru-RU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eastAsia="Times New Roman"/>
          <w:sz w:val="28"/>
          <w:szCs w:val="28"/>
          <w:lang w:eastAsia="ru-RU"/>
        </w:rPr>
        <w:t xml:space="preserve">1.3. дополнить пунктом 2.8 следующего содержания: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contextualSpacing/>
        <w:ind w:firstLine="720"/>
        <w:jc w:val="both"/>
        <w:spacing w:before="0" w:after="0" w:line="240" w:lineRule="auto"/>
        <w:rPr>
          <w:rFonts w:eastAsia="Times New Roman"/>
          <w:sz w:val="28"/>
          <w:szCs w:val="28"/>
          <w:lang w:eastAsia="ru-RU"/>
        </w:rPr>
        <w:suppressLineNumbers w:val="0"/>
      </w:pP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  <w:t xml:space="preserve">«2.8. на организацию и проведение </w:t>
      </w:r>
      <w:r>
        <w:rPr>
          <w:rFonts w:eastAsia="Times New Roman"/>
          <w:sz w:val="28"/>
          <w:szCs w:val="28"/>
          <w:lang w:eastAsia="ru-RU"/>
        </w:rPr>
        <w:t xml:space="preserve">конкурса на лучшее новогоднее оформление </w:t>
      </w:r>
      <w:r>
        <w:rPr>
          <w:rFonts w:eastAsia="Times New Roman"/>
          <w:sz w:val="28"/>
          <w:szCs w:val="28"/>
          <w:lang w:eastAsia="ru-RU"/>
        </w:rPr>
        <w:t xml:space="preserve"> города Перми.»;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contextualSpacing/>
        <w:ind w:firstLine="720"/>
        <w:jc w:val="both"/>
        <w:spacing w:before="0" w:after="0" w:line="240" w:lineRule="auto"/>
        <w:tabs>
          <w:tab w:val="center" w:pos="4961" w:leader="none"/>
        </w:tabs>
        <w:rPr>
          <w:rFonts w:eastAsia="Times New Roman"/>
          <w:sz w:val="28"/>
          <w:szCs w:val="28"/>
          <w:highlight w:val="none"/>
          <w:lang w:eastAsia="ru-RU"/>
        </w:rPr>
        <w:suppressLineNumbers w:val="0"/>
      </w:pP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1.4. в абзаце первом пункта 5 слова «в пунктах 2.1, 2.2, 2.3, 2.5, 2.6» заменить словами «в пунктах 2.2, 2.3, 2.5, 2.6, 2.7, 2.8». </w:t>
      </w: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</w:r>
    </w:p>
    <w:p>
      <w:pPr>
        <w:contextualSpacing/>
        <w:ind w:firstLine="720"/>
        <w:jc w:val="both"/>
        <w:spacing w:before="0" w:after="0" w:line="240" w:lineRule="auto"/>
        <w:rPr>
          <w:rFonts w:eastAsia="Times New Roman"/>
          <w:sz w:val="28"/>
          <w:szCs w:val="28"/>
          <w:lang w:eastAsia="ru-RU"/>
        </w:rPr>
        <w:suppressLineNumbers w:val="0"/>
      </w:pP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lang w:eastAsia="ru-RU"/>
        </w:rPr>
        <w:t xml:space="preserve">2. Настоящее постановление вступает в силу с 01 января 2027 г.,</w:t>
      </w:r>
      <w:r>
        <w:rPr>
          <w:sz w:val="28"/>
          <w:szCs w:val="28"/>
        </w:rPr>
        <w:t xml:space="preserve"> но не ранее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rFonts w:eastAsia="Times New Roman"/>
          <w:sz w:val="28"/>
          <w:szCs w:val="28"/>
          <w:lang w:eastAsia="ru-RU"/>
        </w:rPr>
        <w:t xml:space="preserve">.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contextualSpacing/>
        <w:ind w:firstLine="720"/>
        <w:jc w:val="both"/>
        <w:spacing w:before="0" w:after="0" w:line="240" w:lineRule="auto"/>
        <w:rPr>
          <w:rFonts w:eastAsia="Times New Roman"/>
          <w:sz w:val="28"/>
          <w:szCs w:val="28"/>
          <w:lang w:eastAsia="ru-RU"/>
        </w:rPr>
        <w:suppressLineNumbers w:val="0"/>
      </w:pP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  <w:t xml:space="preserve">3. Управлению по общим вопр</w:t>
      </w:r>
      <w:r>
        <w:rPr>
          <w:rFonts w:eastAsia="Times New Roman"/>
          <w:sz w:val="28"/>
          <w:szCs w:val="28"/>
          <w:lang w:eastAsia="ru-RU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contextualSpacing/>
        <w:ind w:firstLine="720"/>
        <w:jc w:val="both"/>
        <w:spacing w:before="0" w:after="0" w:line="240" w:lineRule="auto"/>
        <w:rPr>
          <w:rFonts w:eastAsia="Times New Roman"/>
          <w:sz w:val="28"/>
          <w:szCs w:val="28"/>
          <w:lang w:eastAsia="ru-RU"/>
        </w:rPr>
        <w:suppressLineNumbers w:val="0"/>
      </w:pP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contextualSpacing/>
        <w:ind w:firstLine="720"/>
        <w:jc w:val="both"/>
        <w:spacing w:before="0"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  <w:t xml:space="preserve">5. Контроль за исполнением настоящего постановления возложить </w:t>
        <w:br/>
        <w:t xml:space="preserve">на первого заместителя главы администрации города Перми Фурма</w:t>
      </w:r>
      <w:r>
        <w:rPr>
          <w:rFonts w:eastAsia="Times New Roman"/>
          <w:sz w:val="28"/>
          <w:szCs w:val="28"/>
          <w:lang w:eastAsia="ru-RU"/>
        </w:rPr>
        <w:t xml:space="preserve">н Я.В. 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737"/>
        <w:jc w:val="both"/>
        <w:spacing w:before="0" w:after="0" w:line="283" w:lineRule="exac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37"/>
        <w:jc w:val="both"/>
        <w:spacing w:before="0" w:after="0" w:line="283" w:lineRule="exac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37"/>
        <w:jc w:val="both"/>
        <w:spacing w:before="0" w:after="0" w:line="283" w:lineRule="exac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37"/>
        <w:jc w:val="both"/>
        <w:spacing w:line="238" w:lineRule="exact"/>
        <w:rPr>
          <w:sz w:val="24"/>
        </w:rPr>
      </w:pPr>
      <w:r>
        <w:rPr>
          <w:rFonts w:eastAsia="Times New Roman"/>
          <w:sz w:val="28"/>
          <w:szCs w:val="28"/>
          <w:lang w:eastAsia="ru-RU"/>
        </w:rPr>
        <w:t xml:space="preserve">Глава города Перми                                                                                     Э.О. Соснин</w:t>
      </w:r>
      <w:r>
        <w:rPr>
          <w:sz w:val="24"/>
        </w:rPr>
      </w:r>
      <w:r>
        <w:rPr>
          <w:sz w:val="24"/>
        </w:rPr>
      </w:r>
    </w:p>
    <w:p>
      <w:pPr>
        <w:pStyle w:val="737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7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/>
      <w:r/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ahoma">
    <w:panose1 w:val="020B0604030504040204"/>
  </w:font>
  <w:font w:name="Calibri">
    <w:panose1 w:val="020F0502020204030204"/>
  </w:font>
  <w:font w:name="Open Sans">
    <w:panose1 w:val="020B0606030504020204"/>
  </w:font>
  <w:font w:name="Segoe UI">
    <w:panose1 w:val="020B0503020204020204"/>
  </w:font>
  <w:font w:name="Arial">
    <w:panose1 w:val="020B0604020202020204"/>
  </w:font>
  <w:font w:name="Droid Sans Fallback">
    <w:panose1 w:val="020B0502000000000001"/>
  </w:font>
  <w:font w:name="Courier New">
    <w:panose1 w:val="02070309020205020404"/>
  </w:font>
  <w:font w:name="Lohit Devanagari">
    <w:panose1 w:val="020B0600000000000000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15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0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03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803"/>
                            <w:rPr>
                              <w:rStyle w:val="770"/>
                            </w:rPr>
                          </w:pPr>
                          <w:r>
                            <w:rPr>
                              <w:rStyle w:val="770"/>
                            </w:rPr>
                            <w:fldChar w:fldCharType="begin"/>
                          </w:r>
                          <w:r>
                            <w:rPr>
                              <w:rStyle w:val="770"/>
                            </w:rPr>
                            <w:instrText xml:space="preserve"> PAGE </w:instrText>
                          </w:r>
                          <w:r>
                            <w:rPr>
                              <w:rStyle w:val="770"/>
                            </w:rPr>
                            <w:fldChar w:fldCharType="separate"/>
                          </w:r>
                          <w:r>
                            <w:rPr>
                              <w:rStyle w:val="770"/>
                            </w:rPr>
                            <w:t xml:space="preserve">0</w:t>
                          </w:r>
                          <w:r>
                            <w:rPr>
                              <w:rStyle w:val="770"/>
                            </w:rPr>
                            <w:fldChar w:fldCharType="end"/>
                          </w:r>
                          <w:r>
                            <w:rPr>
                              <w:rStyle w:val="770"/>
                            </w:rPr>
                          </w:r>
                          <w:r>
                            <w:rPr>
                              <w:rStyle w:val="77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0;o:allowoverlap:true;o:allowincell:tru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803"/>
                      <w:rPr>
                        <w:rStyle w:val="770"/>
                      </w:rPr>
                    </w:pPr>
                    <w:r>
                      <w:rPr>
                        <w:rStyle w:val="770"/>
                      </w:rPr>
                      <w:fldChar w:fldCharType="begin"/>
                    </w:r>
                    <w:r>
                      <w:rPr>
                        <w:rStyle w:val="770"/>
                      </w:rPr>
                      <w:instrText xml:space="preserve"> PAGE </w:instrText>
                    </w:r>
                    <w:r>
                      <w:rPr>
                        <w:rStyle w:val="770"/>
                      </w:rPr>
                      <w:fldChar w:fldCharType="separate"/>
                    </w:r>
                    <w:r>
                      <w:rPr>
                        <w:rStyle w:val="770"/>
                      </w:rPr>
                      <w:t xml:space="preserve">0</w:t>
                    </w:r>
                    <w:r>
                      <w:rPr>
                        <w:rStyle w:val="770"/>
                      </w:rPr>
                      <w:fldChar w:fldCharType="end"/>
                    </w:r>
                    <w:r>
                      <w:rPr>
                        <w:rStyle w:val="770"/>
                      </w:rPr>
                    </w:r>
                    <w:r>
                      <w:rPr>
                        <w:rStyle w:val="770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  <w:tabs>
          <w:tab w:val="num" w:pos="0" w:leader="none"/>
        </w:tabs>
      </w:pPr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7" w:default="1">
    <w:name w:val="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ru-RU" w:bidi="ar-SA"/>
    </w:rPr>
  </w:style>
  <w:style w:type="paragraph" w:styleId="738">
    <w:name w:val="Heading 1"/>
    <w:basedOn w:val="737"/>
    <w:next w:val="737"/>
    <w:qFormat/>
    <w:pPr>
      <w:ind w:right="-1" w:firstLine="709"/>
      <w:jc w:val="both"/>
      <w:keepNext/>
      <w:outlineLvl w:val="0"/>
    </w:pPr>
    <w:rPr>
      <w:sz w:val="24"/>
    </w:rPr>
  </w:style>
  <w:style w:type="paragraph" w:styleId="739">
    <w:name w:val="Heading 2"/>
    <w:basedOn w:val="737"/>
    <w:next w:val="737"/>
    <w:qFormat/>
    <w:pPr>
      <w:ind w:right="-1"/>
      <w:jc w:val="both"/>
      <w:keepNext/>
      <w:outlineLvl w:val="1"/>
    </w:pPr>
    <w:rPr>
      <w:sz w:val="24"/>
    </w:rPr>
  </w:style>
  <w:style w:type="paragraph" w:styleId="740">
    <w:name w:val="Heading 3"/>
    <w:basedOn w:val="737"/>
    <w:next w:val="737"/>
    <w:link w:val="74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1">
    <w:name w:val="Heading 4"/>
    <w:basedOn w:val="737"/>
    <w:next w:val="737"/>
    <w:link w:val="75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2">
    <w:name w:val="Heading 5"/>
    <w:basedOn w:val="737"/>
    <w:next w:val="737"/>
    <w:link w:val="75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3">
    <w:name w:val="Heading 6"/>
    <w:basedOn w:val="737"/>
    <w:next w:val="737"/>
    <w:link w:val="75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4">
    <w:name w:val="Heading 7"/>
    <w:basedOn w:val="737"/>
    <w:next w:val="737"/>
    <w:link w:val="75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5">
    <w:name w:val="Heading 8"/>
    <w:basedOn w:val="737"/>
    <w:next w:val="737"/>
    <w:link w:val="7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6">
    <w:name w:val="Heading 9"/>
    <w:basedOn w:val="737"/>
    <w:next w:val="737"/>
    <w:link w:val="7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7">
    <w:name w:val="Heading 1 Char"/>
    <w:basedOn w:val="769"/>
    <w:uiPriority w:val="9"/>
    <w:qFormat/>
    <w:rPr>
      <w:rFonts w:ascii="Arial" w:hAnsi="Arial" w:eastAsia="Arial" w:cs="Arial"/>
      <w:sz w:val="40"/>
      <w:szCs w:val="40"/>
    </w:rPr>
  </w:style>
  <w:style w:type="character" w:styleId="748">
    <w:name w:val="Heading 2 Char"/>
    <w:basedOn w:val="769"/>
    <w:uiPriority w:val="9"/>
    <w:qFormat/>
    <w:rPr>
      <w:rFonts w:ascii="Arial" w:hAnsi="Arial" w:eastAsia="Arial" w:cs="Arial"/>
      <w:sz w:val="34"/>
    </w:rPr>
  </w:style>
  <w:style w:type="character" w:styleId="749">
    <w:name w:val="Heading 3 Char"/>
    <w:basedOn w:val="769"/>
    <w:uiPriority w:val="9"/>
    <w:qFormat/>
    <w:rPr>
      <w:rFonts w:ascii="Arial" w:hAnsi="Arial" w:eastAsia="Arial" w:cs="Arial"/>
      <w:sz w:val="30"/>
      <w:szCs w:val="30"/>
    </w:rPr>
  </w:style>
  <w:style w:type="character" w:styleId="750">
    <w:name w:val="Heading 4 Char"/>
    <w:basedOn w:val="76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51">
    <w:name w:val="Heading 5 Char"/>
    <w:basedOn w:val="76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52">
    <w:name w:val="Heading 6 Char"/>
    <w:basedOn w:val="76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3">
    <w:name w:val="Heading 7 Char"/>
    <w:basedOn w:val="76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54">
    <w:name w:val="Heading 8 Char"/>
    <w:basedOn w:val="76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55">
    <w:name w:val="Heading 9 Char"/>
    <w:basedOn w:val="76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6">
    <w:name w:val="Title Char"/>
    <w:basedOn w:val="769"/>
    <w:uiPriority w:val="10"/>
    <w:qFormat/>
    <w:rPr>
      <w:sz w:val="48"/>
      <w:szCs w:val="48"/>
    </w:rPr>
  </w:style>
  <w:style w:type="character" w:styleId="757">
    <w:name w:val="Subtitle Char"/>
    <w:basedOn w:val="769"/>
    <w:uiPriority w:val="11"/>
    <w:qFormat/>
    <w:rPr>
      <w:sz w:val="24"/>
      <w:szCs w:val="24"/>
    </w:rPr>
  </w:style>
  <w:style w:type="character" w:styleId="758">
    <w:name w:val="Quote Char"/>
    <w:link w:val="784"/>
    <w:uiPriority w:val="29"/>
    <w:qFormat/>
    <w:rPr>
      <w:i/>
    </w:rPr>
  </w:style>
  <w:style w:type="character" w:styleId="759">
    <w:name w:val="Intense Quote Char"/>
    <w:link w:val="785"/>
    <w:uiPriority w:val="30"/>
    <w:qFormat/>
    <w:rPr>
      <w:i/>
    </w:rPr>
  </w:style>
  <w:style w:type="character" w:styleId="760">
    <w:name w:val="Header Char"/>
    <w:basedOn w:val="769"/>
    <w:uiPriority w:val="99"/>
    <w:qFormat/>
  </w:style>
  <w:style w:type="character" w:styleId="761">
    <w:name w:val="Footer Char"/>
    <w:basedOn w:val="769"/>
    <w:uiPriority w:val="99"/>
    <w:qFormat/>
  </w:style>
  <w:style w:type="character" w:styleId="762">
    <w:name w:val="Caption Char"/>
    <w:basedOn w:val="769"/>
    <w:uiPriority w:val="35"/>
    <w:qFormat/>
    <w:rPr>
      <w:b/>
      <w:bCs/>
      <w:color w:val="4f81bd" w:themeColor="accent1"/>
      <w:sz w:val="18"/>
      <w:szCs w:val="18"/>
    </w:rPr>
  </w:style>
  <w:style w:type="character" w:styleId="763">
    <w:name w:val="Footnote Text Char"/>
    <w:uiPriority w:val="99"/>
    <w:qFormat/>
    <w:rPr>
      <w:sz w:val="18"/>
    </w:rPr>
  </w:style>
  <w:style w:type="character" w:styleId="764">
    <w:name w:val="Символ сноски"/>
    <w:basedOn w:val="769"/>
    <w:uiPriority w:val="99"/>
    <w:unhideWhenUsed/>
    <w:qFormat/>
    <w:rPr>
      <w:vertAlign w:val="superscript"/>
    </w:rPr>
  </w:style>
  <w:style w:type="character" w:styleId="765">
    <w:name w:val="footnote reference"/>
    <w:rPr>
      <w:vertAlign w:val="superscript"/>
    </w:rPr>
  </w:style>
  <w:style w:type="character" w:styleId="766">
    <w:name w:val="Endnote Text Char"/>
    <w:uiPriority w:val="99"/>
    <w:qFormat/>
    <w:rPr>
      <w:sz w:val="20"/>
    </w:rPr>
  </w:style>
  <w:style w:type="character" w:styleId="767">
    <w:name w:val="Символ концевой сноски"/>
    <w:basedOn w:val="769"/>
    <w:uiPriority w:val="99"/>
    <w:semiHidden/>
    <w:unhideWhenUsed/>
    <w:qFormat/>
    <w:rPr>
      <w:vertAlign w:val="superscript"/>
    </w:rPr>
  </w:style>
  <w:style w:type="character" w:styleId="768">
    <w:name w:val="endnote reference"/>
    <w:rPr>
      <w:vertAlign w:val="superscript"/>
    </w:rPr>
  </w:style>
  <w:style w:type="character" w:styleId="769" w:default="1">
    <w:name w:val="Default Paragraph Font"/>
    <w:semiHidden/>
    <w:qFormat/>
  </w:style>
  <w:style w:type="character" w:styleId="770">
    <w:name w:val="page number"/>
    <w:basedOn w:val="769"/>
    <w:qFormat/>
  </w:style>
  <w:style w:type="character" w:styleId="771" w:customStyle="1">
    <w:name w:val="Текст выноски Знак"/>
    <w:link w:val="804"/>
    <w:uiPriority w:val="99"/>
    <w:qFormat/>
    <w:rPr>
      <w:rFonts w:ascii="Segoe UI" w:hAnsi="Segoe UI" w:cs="Segoe UI"/>
      <w:sz w:val="18"/>
      <w:szCs w:val="18"/>
    </w:rPr>
  </w:style>
  <w:style w:type="character" w:styleId="772" w:customStyle="1">
    <w:name w:val="Верхний колонтитул Знак"/>
    <w:uiPriority w:val="99"/>
    <w:qFormat/>
  </w:style>
  <w:style w:type="character" w:styleId="773">
    <w:name w:val="Hyperlink"/>
    <w:uiPriority w:val="99"/>
    <w:unhideWhenUsed/>
    <w:rPr>
      <w:color w:val="0000ff"/>
      <w:u w:val="single"/>
    </w:rPr>
  </w:style>
  <w:style w:type="character" w:styleId="774">
    <w:name w:val="FollowedHyperlink"/>
    <w:uiPriority w:val="99"/>
    <w:unhideWhenUsed/>
    <w:rPr>
      <w:color w:val="800080"/>
      <w:u w:val="single"/>
    </w:rPr>
  </w:style>
  <w:style w:type="character" w:styleId="775" w:customStyle="1">
    <w:name w:val="Основной текст Знак"/>
    <w:qFormat/>
    <w:rPr>
      <w:rFonts w:ascii="Courier New" w:hAnsi="Courier New"/>
      <w:sz w:val="26"/>
    </w:rPr>
  </w:style>
  <w:style w:type="character" w:styleId="776" w:customStyle="1">
    <w:name w:val="Нижний колонтитул Знак"/>
    <w:uiPriority w:val="99"/>
    <w:qFormat/>
  </w:style>
  <w:style w:type="paragraph" w:styleId="777">
    <w:name w:val="Заголовок"/>
    <w:basedOn w:val="737"/>
    <w:next w:val="778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778">
    <w:name w:val="Body Text"/>
    <w:basedOn w:val="737"/>
    <w:link w:val="775"/>
    <w:pPr>
      <w:ind w:right="3117"/>
    </w:pPr>
    <w:rPr>
      <w:rFonts w:ascii="Courier New" w:hAnsi="Courier New"/>
      <w:sz w:val="26"/>
    </w:rPr>
  </w:style>
  <w:style w:type="paragraph" w:styleId="779">
    <w:name w:val="List"/>
    <w:basedOn w:val="778"/>
    <w:rPr>
      <w:rFonts w:cs="Lohit Devanagari"/>
    </w:rPr>
  </w:style>
  <w:style w:type="paragraph" w:styleId="780">
    <w:name w:val="Caption"/>
    <w:basedOn w:val="737"/>
    <w:next w:val="737"/>
    <w:link w:val="76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781">
    <w:name w:val="Указатель"/>
    <w:basedOn w:val="737"/>
    <w:qFormat/>
    <w:pPr>
      <w:suppressLineNumbers/>
    </w:pPr>
    <w:rPr>
      <w:rFonts w:cs="Lohit Devanagari"/>
    </w:rPr>
  </w:style>
  <w:style w:type="paragraph" w:styleId="782">
    <w:name w:val="Title"/>
    <w:basedOn w:val="737"/>
    <w:next w:val="737"/>
    <w:link w:val="75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83">
    <w:name w:val="Subtitle"/>
    <w:basedOn w:val="737"/>
    <w:next w:val="737"/>
    <w:link w:val="757"/>
    <w:uiPriority w:val="11"/>
    <w:qFormat/>
    <w:pPr>
      <w:spacing w:before="200" w:after="200"/>
    </w:pPr>
    <w:rPr>
      <w:sz w:val="24"/>
      <w:szCs w:val="24"/>
    </w:rPr>
  </w:style>
  <w:style w:type="paragraph" w:styleId="784">
    <w:name w:val="Quote"/>
    <w:basedOn w:val="737"/>
    <w:next w:val="737"/>
    <w:link w:val="758"/>
    <w:uiPriority w:val="29"/>
    <w:qFormat/>
    <w:pPr>
      <w:ind w:left="720" w:right="720"/>
    </w:pPr>
    <w:rPr>
      <w:i/>
    </w:rPr>
  </w:style>
  <w:style w:type="paragraph" w:styleId="785">
    <w:name w:val="Intense Quote"/>
    <w:basedOn w:val="737"/>
    <w:next w:val="737"/>
    <w:link w:val="759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6">
    <w:name w:val="footnote text"/>
    <w:basedOn w:val="737"/>
    <w:link w:val="763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87">
    <w:name w:val="endnote text"/>
    <w:basedOn w:val="737"/>
    <w:link w:val="766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88">
    <w:name w:val="toc 1"/>
    <w:basedOn w:val="737"/>
    <w:next w:val="737"/>
    <w:uiPriority w:val="39"/>
    <w:unhideWhenUsed/>
    <w:pPr>
      <w:ind w:left="0" w:right="0" w:firstLine="0"/>
      <w:spacing w:before="0" w:after="57"/>
    </w:pPr>
  </w:style>
  <w:style w:type="paragraph" w:styleId="789">
    <w:name w:val="toc 2"/>
    <w:basedOn w:val="737"/>
    <w:next w:val="737"/>
    <w:uiPriority w:val="39"/>
    <w:unhideWhenUsed/>
    <w:pPr>
      <w:ind w:left="283" w:right="0" w:firstLine="0"/>
      <w:spacing w:before="0" w:after="57"/>
    </w:pPr>
  </w:style>
  <w:style w:type="paragraph" w:styleId="790">
    <w:name w:val="toc 3"/>
    <w:basedOn w:val="737"/>
    <w:next w:val="737"/>
    <w:uiPriority w:val="39"/>
    <w:unhideWhenUsed/>
    <w:pPr>
      <w:ind w:left="567" w:right="0" w:firstLine="0"/>
      <w:spacing w:before="0" w:after="57"/>
    </w:pPr>
  </w:style>
  <w:style w:type="paragraph" w:styleId="791">
    <w:name w:val="toc 4"/>
    <w:basedOn w:val="737"/>
    <w:next w:val="737"/>
    <w:uiPriority w:val="39"/>
    <w:unhideWhenUsed/>
    <w:pPr>
      <w:ind w:left="850" w:right="0" w:firstLine="0"/>
      <w:spacing w:before="0" w:after="57"/>
    </w:pPr>
  </w:style>
  <w:style w:type="paragraph" w:styleId="792">
    <w:name w:val="toc 5"/>
    <w:basedOn w:val="737"/>
    <w:next w:val="737"/>
    <w:uiPriority w:val="39"/>
    <w:unhideWhenUsed/>
    <w:pPr>
      <w:ind w:left="1134" w:right="0" w:firstLine="0"/>
      <w:spacing w:before="0" w:after="57"/>
    </w:pPr>
  </w:style>
  <w:style w:type="paragraph" w:styleId="793">
    <w:name w:val="toc 6"/>
    <w:basedOn w:val="737"/>
    <w:next w:val="737"/>
    <w:uiPriority w:val="39"/>
    <w:unhideWhenUsed/>
    <w:pPr>
      <w:ind w:left="1417" w:right="0" w:firstLine="0"/>
      <w:spacing w:before="0" w:after="57"/>
    </w:pPr>
  </w:style>
  <w:style w:type="paragraph" w:styleId="794">
    <w:name w:val="toc 7"/>
    <w:basedOn w:val="737"/>
    <w:next w:val="737"/>
    <w:uiPriority w:val="39"/>
    <w:unhideWhenUsed/>
    <w:pPr>
      <w:ind w:left="1701" w:right="0" w:firstLine="0"/>
      <w:spacing w:before="0" w:after="57"/>
    </w:pPr>
  </w:style>
  <w:style w:type="paragraph" w:styleId="795">
    <w:name w:val="toc 8"/>
    <w:basedOn w:val="737"/>
    <w:next w:val="737"/>
    <w:uiPriority w:val="39"/>
    <w:unhideWhenUsed/>
    <w:pPr>
      <w:ind w:left="1984" w:right="0" w:firstLine="0"/>
      <w:spacing w:before="0" w:after="57"/>
    </w:pPr>
  </w:style>
  <w:style w:type="paragraph" w:styleId="796">
    <w:name w:val="toc 9"/>
    <w:basedOn w:val="737"/>
    <w:next w:val="737"/>
    <w:uiPriority w:val="39"/>
    <w:unhideWhenUsed/>
    <w:pPr>
      <w:ind w:left="2268" w:right="0" w:firstLine="0"/>
      <w:spacing w:before="0" w:after="57"/>
    </w:pPr>
  </w:style>
  <w:style w:type="paragraph" w:styleId="797">
    <w:name w:val="Index Heading"/>
    <w:basedOn w:val="777"/>
  </w:style>
  <w:style w:type="paragraph" w:styleId="798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ru-RU" w:bidi="ar-SA"/>
    </w:rPr>
  </w:style>
  <w:style w:type="paragraph" w:styleId="799">
    <w:name w:val="table of figures"/>
    <w:basedOn w:val="737"/>
    <w:next w:val="737"/>
    <w:uiPriority w:val="99"/>
    <w:unhideWhenUsed/>
    <w:pPr>
      <w:spacing w:before="0" w:after="0" w:afterAutospacing="0"/>
    </w:pPr>
  </w:style>
  <w:style w:type="paragraph" w:styleId="800">
    <w:name w:val="Body Text Indent"/>
    <w:basedOn w:val="737"/>
    <w:pPr>
      <w:ind w:right="-1"/>
      <w:jc w:val="both"/>
    </w:pPr>
    <w:rPr>
      <w:sz w:val="26"/>
    </w:rPr>
  </w:style>
  <w:style w:type="paragraph" w:styleId="801">
    <w:name w:val="Колонтитул"/>
    <w:basedOn w:val="737"/>
    <w:qFormat/>
  </w:style>
  <w:style w:type="paragraph" w:styleId="802">
    <w:name w:val="Footer"/>
    <w:basedOn w:val="737"/>
    <w:link w:val="776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03">
    <w:name w:val="Header"/>
    <w:basedOn w:val="737"/>
    <w:link w:val="772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04">
    <w:name w:val="Balloon Text"/>
    <w:basedOn w:val="737"/>
    <w:link w:val="771"/>
    <w:uiPriority w:val="99"/>
    <w:qFormat/>
    <w:rPr>
      <w:rFonts w:ascii="Segoe UI" w:hAnsi="Segoe UI" w:cs="Segoe UI"/>
      <w:sz w:val="18"/>
      <w:szCs w:val="18"/>
    </w:rPr>
  </w:style>
  <w:style w:type="paragraph" w:styleId="805">
    <w:name w:val="No Spacing"/>
    <w:uiPriority w:val="1"/>
    <w:qFormat/>
    <w:pPr>
      <w:jc w:val="left"/>
      <w:spacing w:before="0" w:after="0"/>
      <w:widowControl/>
    </w:pPr>
    <w:rPr>
      <w:rFonts w:ascii="Calibri" w:hAnsi="Calibri" w:eastAsia="Calibri" w:cs="Lohit Devanagari"/>
      <w:color w:val="auto"/>
      <w:sz w:val="22"/>
      <w:szCs w:val="22"/>
      <w:lang w:val="ru-RU" w:eastAsia="en-US" w:bidi="ar-SA"/>
    </w:rPr>
  </w:style>
  <w:style w:type="paragraph" w:styleId="806" w:customStyle="1">
    <w:name w:val="xl65"/>
    <w:basedOn w:val="737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07" w:customStyle="1">
    <w:name w:val="xl66"/>
    <w:basedOn w:val="737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08" w:customStyle="1">
    <w:name w:val="xl67"/>
    <w:basedOn w:val="737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09" w:customStyle="1">
    <w:name w:val="xl68"/>
    <w:basedOn w:val="737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10" w:customStyle="1">
    <w:name w:val="xl69"/>
    <w:basedOn w:val="737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11" w:customStyle="1">
    <w:name w:val="xl70"/>
    <w:basedOn w:val="737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12" w:customStyle="1">
    <w:name w:val="xl71"/>
    <w:basedOn w:val="737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13" w:customStyle="1">
    <w:name w:val="xl72"/>
    <w:basedOn w:val="737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14" w:customStyle="1">
    <w:name w:val="xl73"/>
    <w:basedOn w:val="737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15" w:customStyle="1">
    <w:name w:val="xl74"/>
    <w:basedOn w:val="737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16" w:customStyle="1">
    <w:name w:val="xl75"/>
    <w:basedOn w:val="737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17" w:customStyle="1">
    <w:name w:val="xl76"/>
    <w:basedOn w:val="737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18" w:customStyle="1">
    <w:name w:val="xl77"/>
    <w:basedOn w:val="737"/>
    <w:qFormat/>
    <w:pPr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19" w:customStyle="1">
    <w:name w:val="xl78"/>
    <w:basedOn w:val="737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20" w:customStyle="1">
    <w:name w:val="xl79"/>
    <w:basedOn w:val="737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21" w:customStyle="1">
    <w:name w:val="Форма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8"/>
      <w:szCs w:val="28"/>
      <w:lang w:val="ru-RU" w:eastAsia="ru-RU" w:bidi="ar-SA"/>
    </w:rPr>
  </w:style>
  <w:style w:type="paragraph" w:styleId="822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8"/>
      <w:szCs w:val="28"/>
      <w:lang w:val="ru-RU" w:eastAsia="ru-RU" w:bidi="ar-SA"/>
    </w:rPr>
  </w:style>
  <w:style w:type="paragraph" w:styleId="823" w:customStyle="1">
    <w:name w:val="font5"/>
    <w:basedOn w:val="737"/>
    <w:qFormat/>
    <w:pPr>
      <w:spacing w:beforeAutospacing="1" w:afterAutospacing="1"/>
    </w:pPr>
    <w:rPr>
      <w:color w:val="000000"/>
      <w:sz w:val="28"/>
      <w:szCs w:val="28"/>
    </w:rPr>
  </w:style>
  <w:style w:type="paragraph" w:styleId="824" w:customStyle="1">
    <w:name w:val="xl80"/>
    <w:basedOn w:val="737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825" w:customStyle="1">
    <w:name w:val="xl81"/>
    <w:basedOn w:val="737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826" w:customStyle="1">
    <w:name w:val="xl82"/>
    <w:basedOn w:val="737"/>
    <w:qFormat/>
    <w:pPr>
      <w:jc w:val="center"/>
      <w:spacing w:beforeAutospacing="1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827" w:customStyle="1">
    <w:name w:val="xl83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28" w:customStyle="1">
    <w:name w:val="xl84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29" w:customStyle="1">
    <w:name w:val="xl85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30" w:customStyle="1">
    <w:name w:val="xl86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31" w:customStyle="1">
    <w:name w:val="xl87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32" w:customStyle="1">
    <w:name w:val="xl88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33" w:customStyle="1">
    <w:name w:val="xl89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34" w:customStyle="1">
    <w:name w:val="xl90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35" w:customStyle="1">
    <w:name w:val="xl91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36" w:customStyle="1">
    <w:name w:val="xl92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37" w:customStyle="1">
    <w:name w:val="xl93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38" w:customStyle="1">
    <w:name w:val="xl94"/>
    <w:basedOn w:val="737"/>
    <w:qFormat/>
    <w:pPr>
      <w:jc w:val="center"/>
      <w:spacing w:beforeAutospacing="1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39" w:customStyle="1">
    <w:name w:val="xl95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40" w:customStyle="1">
    <w:name w:val="xl96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41" w:customStyle="1">
    <w:name w:val="xl97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42" w:customStyle="1">
    <w:name w:val="xl98"/>
    <w:basedOn w:val="737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843" w:customStyle="1">
    <w:name w:val="xl99"/>
    <w:basedOn w:val="737"/>
    <w:qFormat/>
    <w:pPr>
      <w:jc w:val="center"/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44" w:customStyle="1">
    <w:name w:val="xl100"/>
    <w:basedOn w:val="737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45" w:customStyle="1">
    <w:name w:val="xl101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46" w:customStyle="1">
    <w:name w:val="xl102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47" w:customStyle="1">
    <w:name w:val="xl103"/>
    <w:basedOn w:val="737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48" w:customStyle="1">
    <w:name w:val="xl104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49" w:customStyle="1">
    <w:name w:val="xl105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50" w:customStyle="1">
    <w:name w:val="xl106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851" w:customStyle="1">
    <w:name w:val="xl107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52" w:customStyle="1">
    <w:name w:val="xl108"/>
    <w:basedOn w:val="737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53" w:customStyle="1">
    <w:name w:val="xl109"/>
    <w:basedOn w:val="737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54" w:customStyle="1">
    <w:name w:val="xl110"/>
    <w:basedOn w:val="737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55" w:customStyle="1">
    <w:name w:val="xl111"/>
    <w:basedOn w:val="737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56" w:customStyle="1">
    <w:name w:val="xl112"/>
    <w:basedOn w:val="737"/>
    <w:qFormat/>
    <w:pPr>
      <w:spacing w:beforeAutospacing="1" w:afterAutospacing="1"/>
      <w:shd w:val="clear" w:color="000000" w:fill="ffffff"/>
    </w:pPr>
    <w:rPr>
      <w:sz w:val="24"/>
      <w:szCs w:val="24"/>
    </w:rPr>
  </w:style>
  <w:style w:type="paragraph" w:styleId="857" w:customStyle="1">
    <w:name w:val="xl113"/>
    <w:basedOn w:val="737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58" w:customStyle="1">
    <w:name w:val="xl114"/>
    <w:basedOn w:val="737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59" w:customStyle="1">
    <w:name w:val="xl115"/>
    <w:basedOn w:val="737"/>
    <w:qFormat/>
    <w:pPr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860" w:customStyle="1">
    <w:name w:val="xl116"/>
    <w:basedOn w:val="737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61" w:customStyle="1">
    <w:name w:val="xl117"/>
    <w:basedOn w:val="737"/>
    <w:qFormat/>
    <w:pPr>
      <w:jc w:val="right"/>
      <w:spacing w:beforeAutospacing="1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62" w:customStyle="1">
    <w:name w:val="xl118"/>
    <w:basedOn w:val="737"/>
    <w:qFormat/>
    <w:pPr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63" w:customStyle="1">
    <w:name w:val="xl119"/>
    <w:basedOn w:val="737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64" w:customStyle="1">
    <w:name w:val="xl120"/>
    <w:basedOn w:val="737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65" w:customStyle="1">
    <w:name w:val="xl121"/>
    <w:basedOn w:val="737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66" w:customStyle="1">
    <w:name w:val="xl122"/>
    <w:basedOn w:val="737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67" w:customStyle="1">
    <w:name w:val="xl123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68" w:customStyle="1">
    <w:name w:val="xl124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69" w:customStyle="1">
    <w:name w:val="xl125"/>
    <w:basedOn w:val="737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0" w:customStyle="1">
    <w:name w:val="font6"/>
    <w:basedOn w:val="737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871" w:customStyle="1">
    <w:name w:val="font7"/>
    <w:basedOn w:val="737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872" w:customStyle="1">
    <w:name w:val="font8"/>
    <w:basedOn w:val="737"/>
    <w:qFormat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873">
    <w:name w:val="List Paragraph"/>
    <w:basedOn w:val="737"/>
    <w:uiPriority w:val="34"/>
    <w:qFormat/>
    <w:pPr>
      <w:contextualSpacing/>
      <w:ind w:left="720"/>
      <w:spacing w:before="0"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874" w:customStyle="1">
    <w:name w:val="formattext"/>
    <w:basedOn w:val="833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paragraph" w:styleId="875">
    <w:name w:val="Содержимое врезки"/>
    <w:basedOn w:val="737"/>
    <w:qFormat/>
  </w:style>
  <w:style w:type="numbering" w:styleId="876" w:default="1">
    <w:name w:val="No List"/>
    <w:semiHidden/>
    <w:qFormat/>
  </w:style>
  <w:style w:type="numbering" w:styleId="877" w:customStyle="1">
    <w:name w:val="Нет списка1"/>
    <w:uiPriority w:val="99"/>
    <w:semiHidden/>
    <w:unhideWhenUsed/>
    <w:qFormat/>
  </w:style>
  <w:style w:type="numbering" w:styleId="878" w:customStyle="1">
    <w:name w:val="Нет списка11"/>
    <w:uiPriority w:val="99"/>
    <w:semiHidden/>
    <w:unhideWhenUsed/>
    <w:qFormat/>
  </w:style>
  <w:style w:type="numbering" w:styleId="879" w:customStyle="1">
    <w:name w:val="Нет списка111"/>
    <w:uiPriority w:val="99"/>
    <w:semiHidden/>
    <w:unhideWhenUsed/>
    <w:qFormat/>
  </w:style>
  <w:style w:type="numbering" w:styleId="880" w:customStyle="1">
    <w:name w:val="Нет списка2"/>
    <w:uiPriority w:val="99"/>
    <w:semiHidden/>
    <w:unhideWhenUsed/>
    <w:qFormat/>
  </w:style>
  <w:style w:type="numbering" w:styleId="881" w:customStyle="1">
    <w:name w:val="Нет списка3"/>
    <w:uiPriority w:val="99"/>
    <w:semiHidden/>
    <w:unhideWhenUsed/>
    <w:qFormat/>
  </w:style>
  <w:style w:type="numbering" w:styleId="882" w:customStyle="1">
    <w:name w:val="Нет списка4"/>
    <w:uiPriority w:val="99"/>
    <w:semiHidden/>
    <w:unhideWhenUsed/>
    <w:qFormat/>
  </w:style>
  <w:style w:type="table" w:styleId="883">
    <w:name w:val="Table Grid Light"/>
    <w:basedOn w:val="100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4">
    <w:name w:val="Plain Table 1"/>
    <w:basedOn w:val="100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85">
    <w:name w:val="Plain Table 2"/>
    <w:basedOn w:val="100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86">
    <w:name w:val="Plain Table 3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87">
    <w:name w:val="Plain Table 4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88">
    <w:name w:val="Plain Table 5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9">
    <w:name w:val="Grid Table 1 Light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0">
    <w:name w:val="Grid Table 1 Light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>
    <w:name w:val="Grid Table 1 Light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2">
    <w:name w:val="Grid Table 1 Light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3">
    <w:name w:val="Grid Table 1 Light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4">
    <w:name w:val="Grid Table 1 Light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5">
    <w:name w:val="Grid Table 1 Light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6">
    <w:name w:val="Grid Table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Grid Table 2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Grid Table 2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Grid Table 2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Grid Table 2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Grid Table 2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Grid Table 2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Grid Table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Grid Table 3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Grid Table 3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Grid Table 3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Grid Table 3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Grid Table 3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Grid Table 3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Grid Table 4"/>
    <w:basedOn w:val="10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11">
    <w:name w:val="Grid Table 4 - Accent 1"/>
    <w:basedOn w:val="10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912">
    <w:name w:val="Grid Table 4 - Accent 2"/>
    <w:basedOn w:val="10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913">
    <w:name w:val="Grid Table 4 - Accent 3"/>
    <w:basedOn w:val="10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914">
    <w:name w:val="Grid Table 4 - Accent 4"/>
    <w:basedOn w:val="10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915">
    <w:name w:val="Grid Table 4 - Accent 5"/>
    <w:basedOn w:val="10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916">
    <w:name w:val="Grid Table 4 - Accent 6"/>
    <w:basedOn w:val="10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917">
    <w:name w:val="Grid Table 5 Dark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918">
    <w:name w:val="Grid Table 5 Dark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919">
    <w:name w:val="Grid Table 5 Dark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920">
    <w:name w:val="Grid Table 5 Dark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921">
    <w:name w:val="Grid Table 5 Dark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922">
    <w:name w:val="Grid Table 5 Dark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923">
    <w:name w:val="Grid Table 5 Dark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924">
    <w:name w:val="Grid Table 6 Colorful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25">
    <w:name w:val="Grid Table 6 Colorful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926">
    <w:name w:val="Grid Table 6 Colorful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927">
    <w:name w:val="Grid Table 6 Colorful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928">
    <w:name w:val="Grid Table 6 Colorful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929">
    <w:name w:val="Grid Table 6 Colorful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930">
    <w:name w:val="Grid Table 6 Colorful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931">
    <w:name w:val="Grid Table 7 Colorful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>
    <w:name w:val="Grid Table 7 Colorful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>
    <w:name w:val="Grid Table 7 Colorful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>
    <w:name w:val="Grid Table 7 Colorful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>
    <w:name w:val="Grid Table 7 Colorful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>
    <w:name w:val="Grid Table 7 Colorful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>
    <w:name w:val="Grid Table 7 Colorful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>
    <w:name w:val="List Table 1 Light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>
    <w:name w:val="List Table 1 Light - Accent 1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>
    <w:name w:val="List Table 1 Light - Accent 2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>
    <w:name w:val="List Table 1 Light - Accent 3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>
    <w:name w:val="List Table 1 Light - Accent 4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>
    <w:name w:val="List Table 1 Light - Accent 5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>
    <w:name w:val="List Table 1 Light - Accent 6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>
    <w:name w:val="List Table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46">
    <w:name w:val="List Table 2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47">
    <w:name w:val="List Table 2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48">
    <w:name w:val="List Table 2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49">
    <w:name w:val="List Table 2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50">
    <w:name w:val="List Table 2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51">
    <w:name w:val="List Table 2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52">
    <w:name w:val="List Table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3">
    <w:name w:val="List Table 3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4">
    <w:name w:val="List Table 3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5">
    <w:name w:val="List Table 3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6">
    <w:name w:val="List Table 3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7">
    <w:name w:val="List Table 3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8">
    <w:name w:val="List Table 3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9">
    <w:name w:val="List Table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0">
    <w:name w:val="List Table 4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1">
    <w:name w:val="List Table 4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2">
    <w:name w:val="List Table 4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3">
    <w:name w:val="List Table 4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4">
    <w:name w:val="List Table 4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5">
    <w:name w:val="List Table 4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6">
    <w:name w:val="List Table 5 Dark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67">
    <w:name w:val="List Table 5 Dark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68">
    <w:name w:val="List Table 5 Dark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69">
    <w:name w:val="List Table 5 Dark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70">
    <w:name w:val="List Table 5 Dark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71">
    <w:name w:val="List Table 5 Dark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72">
    <w:name w:val="List Table 5 Dark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73">
    <w:name w:val="List Table 6 Colorful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74">
    <w:name w:val="List Table 6 Colorful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75">
    <w:name w:val="List Table 6 Colorful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76">
    <w:name w:val="List Table 6 Colorful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77">
    <w:name w:val="List Table 6 Colorful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78">
    <w:name w:val="List Table 6 Colorful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79">
    <w:name w:val="List Table 6 Colorful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80">
    <w:name w:val="List Table 7 Colorful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81">
    <w:name w:val="List Table 7 Colorful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982">
    <w:name w:val="List Table 7 Colorful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983">
    <w:name w:val="List Table 7 Colorful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984">
    <w:name w:val="List Table 7 Colorful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985">
    <w:name w:val="List Table 7 Colorful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986">
    <w:name w:val="List Table 7 Colorful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987">
    <w:name w:val="Lined - Accent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88">
    <w:name w:val="Lined - Accent 1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989">
    <w:name w:val="Lined - Accent 2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990">
    <w:name w:val="Lined - Accent 3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91">
    <w:name w:val="Lined - Accent 4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992">
    <w:name w:val="Lined - Accent 5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93">
    <w:name w:val="Lined - Accent 6"/>
    <w:basedOn w:val="10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94">
    <w:name w:val="Bordered &amp; Lined - Accent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95">
    <w:name w:val="Bordered &amp; Lined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996">
    <w:name w:val="Bordered &amp; Lined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997">
    <w:name w:val="Bordered &amp; Lined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98">
    <w:name w:val="Bordered &amp; Lined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999">
    <w:name w:val="Bordered &amp; Lined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000">
    <w:name w:val="Bordered &amp; Lined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001">
    <w:name w:val="Bordered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02">
    <w:name w:val="Bordered - Accent 1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03">
    <w:name w:val="Bordered - Accent 2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1004">
    <w:name w:val="Bordered - Accent 3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1005">
    <w:name w:val="Bordered - Accent 4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1006">
    <w:name w:val="Bordered - Accent 5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1007">
    <w:name w:val="Bordered - Accent 6"/>
    <w:basedOn w:val="10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1008" w:default="1">
    <w:name w:val="Normal Table"/>
    <w:semiHidden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09">
    <w:name w:val="Table Grid"/>
    <w:basedOn w:val="1008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dc:description/>
  <dc:language>ru-RU</dc:language>
  <cp:lastModifiedBy>samokhvalova-ev</cp:lastModifiedBy>
  <cp:revision>41</cp:revision>
  <dcterms:created xsi:type="dcterms:W3CDTF">2024-10-25T06:26:00Z</dcterms:created>
  <dcterms:modified xsi:type="dcterms:W3CDTF">2026-09-30T11:21:46Z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