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0" w:firstLine="0"/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Приложение 7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ind w:left="-709" w:right="0" w:firstLine="0"/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sz w:val="40"/>
          <w:szCs w:val="40"/>
          <w:highlight w:val="none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highlight w:val="non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  <w:highlight w:val="none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рием заявлений о зачислении в муниципальные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образовательные организации города Перми, реализующие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программы общего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-709" w:right="0" w:firstLine="709"/>
        <w:jc w:val="left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предоставляется образовательными организациями.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-709" w:right="0" w:firstLine="0"/>
        <w:jc w:val="left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Заявление на предоставление муниципальной услуги (далее - Заявление) подается (направляется) в электронном виде, в том числе из государственного бюджетного учреждения Пермского края "Пермский краевой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многофункциональный 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ЕПГУ), а также может быть подано (направлено):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через МФЦ в соответствии с заключенным Соглашением о взаимодействии;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 почте с вложением копий документов, заказным письмом с уведомлением о вручении по адресу образовательной организации.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contextualSpacing w:val="0"/>
        <w:ind w:left="-709" w:right="0" w:firstLine="0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Для удобства Заявителей в образовательных организациях организуется место для подачи Заявления в электронном виде.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-709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Информацию о предоставлении муниципальной услуги можно получить: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444444" w:themeColor="text1"/>
          <w:sz w:val="28"/>
          <w:szCs w:val="28"/>
          <w:lang w:eastAsia="ru-RU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 личном обращении в Департамент образования, РОО, образовательные организации;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444444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информационных стендах в образовательных организациях;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444444" w:themeColor="text1"/>
          <w:sz w:val="24"/>
          <w:szCs w:val="24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444444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посредством телефонной связи;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444444" w:themeColor="text1"/>
          <w:sz w:val="24"/>
          <w:szCs w:val="24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444444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 письменному заявлению;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444444" w:themeColor="text1"/>
          <w:sz w:val="24"/>
          <w:szCs w:val="24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444444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ЕПГУ;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444444" w:themeColor="text1"/>
          <w:sz w:val="24"/>
          <w:szCs w:val="24"/>
        </w:rPr>
      </w:r>
    </w:p>
    <w:p>
      <w:pPr>
        <w:contextualSpacing w:val="0"/>
        <w:ind w:left="-709" w:right="0" w:firstLine="709"/>
        <w:jc w:val="both"/>
        <w:spacing w:before="0" w:after="0" w:line="283" w:lineRule="atLeast"/>
        <w:rPr>
          <w:rFonts w:ascii="Arial" w:hAnsi="Arial" w:eastAsia="Times New Roman" w:cs="Arial"/>
          <w:color w:val="444444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муниципального образования город Пермь;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 Едином портале пермского образования в сети Интернет: www.permedu.ru.</w:t>
      </w:r>
      <w:r>
        <w:rPr>
          <w:rFonts w:ascii="Arial" w:hAnsi="Arial" w:eastAsia="Times New Roman" w:cs="Arial"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Arial" w:hAnsi="Arial" w:eastAsia="Times New Roman" w:cs="Arial"/>
          <w:color w:val="444444"/>
          <w:sz w:val="24"/>
          <w:szCs w:val="24"/>
          <w:highlight w:val="none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приема заявления о зачислении Заявитель представляет: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заявление о зачислении в соответствии с формой согласно приложению 3 к настоящему Административному регламенту (в случае обращения посредством ЕПГУ Заявление заполняется по интерактивной форме на ЕПГУ);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 (за исключением случая обращения посредством ЕПГУ);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опию свидетельства о рождении ребенка (в случае обращения посредством ЕПГУ реквизиты свидетельства о рождении ребенка заполняются по интерактивной форме на ЕПГУ) или документа, подтверждающего родство заявителя (за исключением случая обращения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ЕПГУ);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установление опеки или попечительства, усыновления (удочерения) (при необходимости) (за исключением случая обращения посредством ЕПГУ);</w:t>
      </w:r>
      <w:r/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опию документа о регистрации ребенка или поступающего по месту жительства или по месту пребывания на закрепленной территории или копию справки о приеме документов для оформления регистрации по месту жительства (в случае зачисления ребенка или поступающего,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на закрепленной территории) (за исключением случая обращения посредством ЕПГУ).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родителями (законными представителями) права на внеочередное (первоочередное) зачисление в образовательную организацию дополнительно представляются копии документов, подтверждающих право на внеочередной (первоочередной) прием: копия</w:t>
      </w:r>
      <w:r>
        <w:rPr>
          <w:rFonts w:ascii="Times New Roman" w:hAnsi="Times New Roman" w:cs="Times New Roman"/>
          <w:sz w:val="28"/>
          <w:szCs w:val="28"/>
        </w:rPr>
        <w:t xml:space="preserve"> справки с места работы родителя (законного представителя);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подтверждения родителями (законными представителями) преимущественного права на зачисление в образовательную организацию по программам начального общего образования дополнительно представляются копии документов, подтверждающих преимущественное право: ко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ия свидетельства о рождении полнородных и неполнородных брата и (или) сестры, копия документа об установлении опеки (при необходимости) (в случае обращения посредством ЕПГУ сведения о брате или сестре, которые ходят в выбранную школу заполняются по интерак</w:t>
      </w:r>
      <w:r>
        <w:rPr>
          <w:rFonts w:ascii="Times New Roman" w:hAnsi="Times New Roman" w:cs="Times New Roman"/>
          <w:sz w:val="28"/>
          <w:szCs w:val="28"/>
        </w:rPr>
        <w:t xml:space="preserve">тивной форме на ЕПГУ).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олный перечень категорий граждан, имеющих преимущественное право зачисления в образовательную организацию, права на внеочередное, первоочередное зачисление в образовательную организацию, и документов, подтверждающих право на льготу, установлен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2 к  Административному регламенту;</w:t>
      </w:r>
      <w:r/>
    </w:p>
    <w:p>
      <w:pPr>
        <w:ind w:left="-709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представляют: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родство Заявителя (или законность представления прав ребенка);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право ребенка на пребывание в Российской Федерации.</w:t>
      </w:r>
      <w:r/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копии документов представляют на русском языке или вместе с копией заверенного в порядке, установленном статьей 81 Основ законодательства Российской Федерации о нотариате, перевода на русский язык;</w:t>
      </w:r>
      <w:r/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детей с ограниченными возможностями здоровья на обучение по адаптированной основной образовательной программе родители (законные представители) дополнительно представляют копию заключения психолого-медико-педагогической комиссии. Прием на </w:t>
      </w:r>
      <w:r>
        <w:rPr>
          <w:rFonts w:ascii="Times New Roman" w:hAnsi="Times New Roman" w:cs="Times New Roman"/>
          <w:sz w:val="28"/>
          <w:szCs w:val="28"/>
        </w:rPr>
        <w:t xml:space="preserve">обучение по указанным программам происходит только с согласия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0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для получения среднего общего образования дополнительно представляется копия аттестата об основном общем образовании, выданного в установленном порядке.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709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приеме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дополнительно предъявляется копия Разрешения;</w:t>
      </w:r>
      <w:r/>
    </w:p>
    <w:p>
      <w:pPr>
        <w:ind w:left="-709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709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revision>6</cp:revision>
  <dcterms:created xsi:type="dcterms:W3CDTF">2024-08-02T04:28:00Z</dcterms:created>
  <dcterms:modified xsi:type="dcterms:W3CDTF">2024-11-26T05:38:53Z</dcterms:modified>
</cp:coreProperties>
</file>