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536"/>
        <w:jc w:val="both"/>
        <w:spacing w:after="0" w:afterAutospacing="0" w:line="240" w:lineRule="exac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40"/>
          <w:szCs w:val="40"/>
        </w:rPr>
      </w:r>
      <w:r>
        <w:rPr>
          <w:rFonts w:ascii="Times New Roman" w:hAnsi="Times New Roman" w:eastAsia="Times New Roman" w:cs="Times New Roman"/>
          <w:sz w:val="40"/>
          <w:szCs w:val="40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center"/>
        <w:spacing w:after="0" w:afterAutospacing="0" w:line="240" w:lineRule="exact"/>
        <w:tabs>
          <w:tab w:val="left" w:pos="375" w:leader="none"/>
          <w:tab w:val="center" w:pos="24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(наименование территориального органа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ind w:left="4536"/>
        <w:jc w:val="center"/>
        <w:spacing w:after="0" w:afterAutospacing="0" w:line="240" w:lineRule="exact"/>
        <w:tabs>
          <w:tab w:val="left" w:pos="375" w:leader="none"/>
          <w:tab w:val="center" w:pos="24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города Перми)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 w:right="-97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(Ф.И.О. заявителя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физического лица,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ind w:left="4536"/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заявителя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юридического лица)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(Ф.И.О. представителя заявителя, реквизиты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ind w:left="4536"/>
        <w:jc w:val="center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документа, подтверждающего полномочия)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(юридический и почтовый адрес)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both"/>
        <w:spacing w:after="0" w:afterAutospacing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4536"/>
        <w:jc w:val="center"/>
        <w:spacing w:after="0" w:afterAutospacing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(контактные телефоны заявителя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4536"/>
        <w:jc w:val="center"/>
        <w:spacing w:after="0" w:afterAutospacing="0" w:line="240" w:lineRule="exact"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или представителя заявителя)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5670"/>
        <w:spacing w:after="0" w:afterAutospacing="0"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5670"/>
        <w:spacing w:after="0" w:afterAutospacing="0"/>
        <w:tabs>
          <w:tab w:val="left" w:pos="1276" w:leader="none"/>
          <w:tab w:val="left" w:pos="156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Style w:val="1_633"/>
        <w:jc w:val="center"/>
        <w:spacing w:after="0" w:afterAutospacing="0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УВЕДОМЛЕНИЕ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spacing w:after="0" w:afterAutospacing="0"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о завершении переустройства и (или) перепланировки помещения 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afterAutospacing="0"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 xml:space="preserve">в многоквартирном доме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jc w:val="center"/>
        <w:spacing w:after="0" w:afterAutospacing="0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afterAutospacing="0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pStyle w:val="1_633"/>
        <w:ind w:firstLine="72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связи с окончанием работ по переустройству и (или) перепланировке помещения в многоквартирном доме по адресу: г. Пермь, ул. _________________, </w:t>
      </w:r>
      <w:r>
        <w:rPr>
          <w:rFonts w:ascii="Times New Roman" w:hAnsi="Times New Roman" w:eastAsia="Times New Roman" w:cs="Times New Roman"/>
        </w:rPr>
        <w:br/>
        <w:t xml:space="preserve">д. ___________, кв. _____, принадлежащего 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______________________________________________________________________,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(для физического лица – Ф.И.О., паспортные данные, почтовый адрес, телефон,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для юридического лица – наименование, ИНН, ОГРН, местонахождение, телефон, факс)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на основании 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(правоустанавливающий документ)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и документа, подтверждающего принятие решения о согласовании переустройства и (или) перепланировки помещения в многоквартирном доме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center"/>
        <w:spacing w:after="0" w:afterAutospacing="0"/>
        <w:rPr>
          <w:rFonts w:ascii="Times New Roman" w:hAnsi="Times New Roman" w:cs="Times New Roman"/>
          <w:sz w:val="24"/>
          <w:szCs w:val="24"/>
          <w:shd w:val="clear" w:color="e2efd9" w:themeColor="accent6" w:themeTint="33" w:fill="e2efd9" w:themeFill="accent6" w:themeFillTint="33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(реквизиты</w:t>
      </w:r>
      <w:r>
        <w:rPr>
          <w:rFonts w:ascii="Times New Roman" w:hAnsi="Times New Roman" w:eastAsia="Times New Roman" w:cs="Times New Roman"/>
          <w:sz w:val="24"/>
          <w:szCs w:val="24"/>
          <w:shd w:val="clear" w:color="ffffff" w:themeColor="background1" w:fill="ffffff" w:themeFill="background1"/>
        </w:rPr>
        <w:t xml:space="preserve"> документа, подтверждающего принятие решения о согласовании переустройства </w:t>
      </w:r>
      <w:r>
        <w:rPr>
          <w:rFonts w:ascii="Times New Roman" w:hAnsi="Times New Roman" w:eastAsia="Times New Roman" w:cs="Times New Roman"/>
          <w:sz w:val="24"/>
          <w:szCs w:val="24"/>
          <w:shd w:val="clear" w:color="ffffff" w:themeColor="background1" w:fill="ffffff" w:themeFill="background1"/>
        </w:rPr>
        <w:br/>
        <w:t xml:space="preserve">и (или) перепланировки помещения в многоквартирном доме)</w:t>
      </w:r>
      <w:r>
        <w:rPr>
          <w:rFonts w:ascii="Times New Roman" w:hAnsi="Times New Roman" w:eastAsia="Times New Roman" w:cs="Times New Roman"/>
          <w:sz w:val="24"/>
          <w:szCs w:val="24"/>
          <w:shd w:val="clear" w:color="e2efd9" w:themeColor="accent6" w:themeTint="33" w:fill="e2efd9" w:themeFill="accent6" w:themeFillTint="33"/>
        </w:rPr>
      </w:r>
      <w:r>
        <w:rPr>
          <w:rFonts w:ascii="Times New Roman" w:hAnsi="Times New Roman" w:eastAsia="Times New Roman" w:cs="Times New Roman"/>
          <w:sz w:val="24"/>
          <w:szCs w:val="24"/>
          <w:shd w:val="clear" w:color="e2efd9" w:themeColor="accent6" w:themeTint="33" w:fill="e2efd9" w:themeFill="accent6" w:themeFillTint="33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прошу выдат</w:t>
      </w:r>
      <w:r>
        <w:rPr>
          <w:rFonts w:ascii="Times New Roman" w:hAnsi="Times New Roman" w:eastAsia="Times New Roman" w:cs="Times New Roman"/>
          <w:shd w:val="clear" w:color="ffffff" w:themeColor="background1" w:fill="ffffff" w:themeFill="background1"/>
        </w:rPr>
        <w:t xml:space="preserve">ь акт приемочной комиссии.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firstLine="567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Сведения об уплате государственной пошлины за осуществление государственной регистрации прав на недвижимое </w:t>
      </w:r>
      <w:r>
        <w:rPr>
          <w:rFonts w:ascii="Times New Roman" w:hAnsi="Times New Roman" w:eastAsia="Times New Roman" w:cs="Times New Roman"/>
        </w:rPr>
        <w:t xml:space="preserve">имущество:_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jc w:val="center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(заполняется в случае образования в результате перепланировки помещения новых помещений)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1_633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Приложение: __________________________________________________________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1701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1701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1701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______________________________________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left="1701"/>
        <w:jc w:val="center"/>
        <w:spacing w:after="0" w:afterAutospacing="0" w:line="240" w:lineRule="exact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(документы, предусмотренные Административным регламентом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предоставлению территориальным органом администрации города Перми муниципальной услуги «Согласование проведения переустройства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(или) перепланировки помещения в многоквартирном доме»)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jc w:val="center"/>
        <w:spacing w:after="0" w:afterAutospacing="0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(нужное указать):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8"/>
        <w:jc w:val="both"/>
        <w:spacing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почтовое отправление с уведомлением о вручении;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8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государственном бюджетном учреждении Пермского края </w:t>
      </w:r>
      <w:r>
        <w:rPr>
          <w:rFonts w:ascii="Times New Roman" w:hAnsi="Times New Roman" w:eastAsia="Times New Roman" w:cs="Times New Roman"/>
        </w:rPr>
        <w:br/>
        <w:t xml:space="preserve">«Пермский краевой многофункциональный центр предоставления </w:t>
      </w:r>
      <w:r>
        <w:rPr>
          <w:rFonts w:ascii="Times New Roman" w:hAnsi="Times New Roman" w:eastAsia="Times New Roman" w:cs="Times New Roman"/>
        </w:rPr>
        <w:br/>
        <w:t xml:space="preserve">государственных и муниципальных услуг»</w:t>
      </w:r>
      <w:r>
        <w:rPr>
          <w:rFonts w:ascii="Times New Roman" w:hAnsi="Times New Roman" w:eastAsia="Times New Roman" w:cs="Times New Roman"/>
          <w:color w:val="000000"/>
        </w:rPr>
        <w:t xml:space="preserve">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8"/>
        <w:jc w:val="both"/>
        <w:spacing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</w:rPr>
        <w:t xml:space="preserve">в территориальном органе администрации города Перми, в который подается настоящее уведомление.</w:t>
      </w: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Прошу выдать результат муниципальной услуги в отношении несовершеннолетнего в форме документа на бумажном носителе другому законному представителю несовершеннолетнего, не являющемуся заявителем (заполняется при необходимости):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Cs/>
          <w:i/>
        </w:rPr>
      </w:r>
      <w:r>
        <w:rPr>
          <w:rFonts w:ascii="Times New Roman" w:hAnsi="Times New Roman" w:eastAsia="Times New Roman" w:cs="Times New Roman"/>
          <w:bCs/>
          <w:i/>
        </w:rPr>
      </w:r>
    </w:p>
    <w:p>
      <w:pPr>
        <w:jc w:val="center"/>
        <w:spacing w:after="0" w:afterAutospacing="0" w:line="24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(фам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илия, имя, отчество (последнее 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при наличии) другого законного представителя </w:t>
      </w:r>
      <w:r>
        <w:rPr>
          <w:rFonts w:ascii="Times New Roman" w:hAnsi="Times New Roman" w:eastAsia="Times New Roman" w:cs="Times New Roman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несовершеннолетнего, сведения о документе, удостоверяющем личность другого законного представителя несовершеннолетнего лица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)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i/>
        </w:rPr>
      </w:r>
      <w:r>
        <w:rPr>
          <w:rFonts w:ascii="Times New Roman" w:hAnsi="Times New Roman" w:eastAsia="Times New Roman" w:cs="Times New Roman"/>
          <w:i/>
        </w:rPr>
      </w:r>
    </w:p>
    <w:p>
      <w:pPr>
        <w:jc w:val="both"/>
        <w:spacing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eastAsia="Times New Roman" w:cs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i/>
        </w:rPr>
      </w:r>
      <w:r>
        <w:rPr>
          <w:rFonts w:ascii="Times New Roman" w:hAnsi="Times New Roman" w:eastAsia="Times New Roman" w:cs="Times New Roman"/>
          <w:i/>
        </w:rPr>
      </w:r>
    </w:p>
    <w:p>
      <w:pPr>
        <w:pStyle w:val="1_633"/>
        <w:ind w:firstLine="72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 получения результата законным представителем несовершеннолетнего, не являющимся заявителем: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pPr w:horzAnchor="margin" w:tblpXSpec="left" w:vertAnchor="text" w:tblpY="32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государственном бюджетном учреждении Пермского края «Пермский </w:t>
      </w:r>
      <w:r>
        <w:rPr>
          <w:rFonts w:ascii="Times New Roman" w:hAnsi="Times New Roman" w:eastAsia="Times New Roman" w:cs="Times New Roman"/>
        </w:rPr>
        <w:br/>
        <w:t xml:space="preserve">краевой многофункциональный центр предоставления государственных </w:t>
      </w:r>
      <w:r>
        <w:rPr>
          <w:rFonts w:ascii="Times New Roman" w:hAnsi="Times New Roman" w:eastAsia="Times New Roman" w:cs="Times New Roman"/>
        </w:rPr>
        <w:br/>
        <w:t xml:space="preserve">и муниципальных услуг»;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left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tbl>
      <w:tblPr>
        <w:tblpPr w:horzAnchor="margin" w:tblpXSpec="left" w:vertAnchor="text" w:tblpY="-15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7"/>
      </w:tblGrid>
      <w:tr>
        <w:tblPrEx/>
        <w:trPr>
          <w:trHeight w:val="322"/>
        </w:trPr>
        <w:tc>
          <w:tcPr>
            <w:tcW w:w="337" w:type="dxa"/>
            <w:textDirection w:val="lrTb"/>
            <w:noWrap w:val="false"/>
          </w:tcPr>
          <w:p>
            <w:pPr>
              <w:pStyle w:val="1_633"/>
              <w:jc w:val="both"/>
              <w:spacing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</w:p>
        </w:tc>
      </w:tr>
    </w:tbl>
    <w:p>
      <w:pPr>
        <w:pStyle w:val="1_633"/>
        <w:ind w:left="709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в территориальном органе администрации города Перми, в который </w:t>
      </w:r>
      <w:r>
        <w:rPr>
          <w:rFonts w:ascii="Times New Roman" w:hAnsi="Times New Roman" w:eastAsia="Times New Roman" w:cs="Times New Roman"/>
        </w:rPr>
        <w:br/>
        <w:t xml:space="preserve">подается настоящее заявление.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20"/>
        <w:jc w:val="both"/>
        <w:spacing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3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firstLine="72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Я уведомлен(</w:t>
      </w:r>
      <w:r>
        <w:rPr>
          <w:rFonts w:ascii="Times New Roman" w:hAnsi="Times New Roman" w:eastAsia="Times New Roman" w:cs="Times New Roman"/>
        </w:rPr>
        <w:t xml:space="preserve">а) о сроке выдачи результата муниципальной услуги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ind w:firstLine="720"/>
        <w:jc w:val="both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«____» ____________________________ 20 ____ г.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1_633"/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after="0" w:afterAutospacing="0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Подпись лица, подавшего уведомление: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jc w:val="center"/>
        <w:spacing w:after="0" w:afterAutospacing="0"/>
        <w:tabs>
          <w:tab w:val="left" w:pos="1276" w:leader="none"/>
          <w:tab w:val="left" w:pos="1418" w:leader="none"/>
          <w:tab w:val="left" w:pos="156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tbl>
      <w:tblPr>
        <w:tblStyle w:val="48"/>
        <w:tblW w:w="5000" w:type="pc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270"/>
        <w:gridCol w:w="3966"/>
      </w:tblGrid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«__» ____________ 20__ 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1857" w:type="pc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1144" w:type="pct"/>
            <w:textDirection w:val="lrTb"/>
            <w:noWrap w:val="false"/>
          </w:tcPr>
          <w:p>
            <w:pPr>
              <w:jc w:val="center"/>
              <w:spacing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/>
              <w:t xml:space="preserve">заявителя)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99" w:type="pct"/>
            <w:textDirection w:val="lrTb"/>
            <w:noWrap w:val="false"/>
          </w:tcPr>
          <w:p>
            <w:pPr>
              <w:jc w:val="center"/>
              <w:spacing w:after="0" w:afterAutospacing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расшифровка подписи заявителя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ponosova-li</cp:lastModifiedBy>
  <cp:revision>1</cp:revision>
  <dcterms:modified xsi:type="dcterms:W3CDTF">2025-04-08T11:08:47Z</dcterms:modified>
</cp:coreProperties>
</file>