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Перечень необходимой документации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after="150"/>
        <w:rPr>
          <w:rFonts w:ascii="Times New Roman" w:hAnsi="Times New Roman" w:cs="Times New Roman"/>
          <w:color w:val="595959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1. Уведомление о планируемом строительстве или реконструкции объекта индивидуального жилищного строительства или садового дома содержащее следующие сведения:</w:t>
      </w:r>
      <w:r>
        <w:rPr>
          <w:rFonts w:ascii="Times New Roman" w:hAnsi="Times New Roman" w:cs="Times New Roman"/>
          <w:color w:val="595959" w:themeColor="text1"/>
          <w:sz w:val="24"/>
          <w:szCs w:val="24"/>
        </w:rPr>
      </w:r>
      <w:r>
        <w:rPr>
          <w:rFonts w:ascii="Times New Roman" w:hAnsi="Times New Roman" w:cs="Times New Roman"/>
          <w:color w:val="595959" w:themeColor="text1"/>
          <w:sz w:val="24"/>
          <w:szCs w:val="24"/>
        </w:rPr>
      </w:r>
    </w:p>
    <w:p>
      <w:pPr>
        <w:ind w:left="567" w:right="0" w:firstLine="0"/>
        <w:jc w:val="both"/>
        <w:spacing w:before="0" w:after="150"/>
        <w:rPr>
          <w:rFonts w:ascii="Times New Roman" w:hAnsi="Times New Roman" w:cs="Times New Roman"/>
          <w:color w:val="595959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1) фамилия, имя, отчество (при наличии), место жительства застройщика, реквизиты документа, удостоверяющего личность (для физического лица);</w:t>
      </w:r>
      <w:r>
        <w:rPr>
          <w:rFonts w:ascii="Times New Roman" w:hAnsi="Times New Roman" w:cs="Times New Roman"/>
          <w:color w:val="595959" w:themeColor="text1"/>
          <w:sz w:val="24"/>
          <w:szCs w:val="24"/>
        </w:rPr>
      </w:r>
      <w:r>
        <w:rPr>
          <w:rFonts w:ascii="Times New Roman" w:hAnsi="Times New Roman" w:cs="Times New Roman"/>
          <w:color w:val="595959" w:themeColor="text1"/>
          <w:sz w:val="24"/>
          <w:szCs w:val="24"/>
        </w:rPr>
      </w:r>
    </w:p>
    <w:p>
      <w:pPr>
        <w:ind w:left="567" w:right="0" w:firstLine="0"/>
        <w:jc w:val="both"/>
        <w:spacing w:before="0" w:after="150"/>
        <w:rPr>
          <w:rFonts w:ascii="Times New Roman" w:hAnsi="Times New Roman" w:cs="Times New Roman"/>
          <w:color w:val="595959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) наименование и место нахождения застройщика (для юридического лица), </w:t>
        <w:br/>
        <w:t xml:space="preserve">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ательщика, за исключением случая, </w:t>
        <w:br/>
        <w:t xml:space="preserve">если заявителем является иностранное юридическое лицо;</w:t>
      </w:r>
      <w:r>
        <w:rPr>
          <w:rFonts w:ascii="Times New Roman" w:hAnsi="Times New Roman" w:cs="Times New Roman"/>
          <w:color w:val="595959" w:themeColor="text1"/>
          <w:sz w:val="24"/>
          <w:szCs w:val="24"/>
        </w:rPr>
      </w:r>
      <w:r>
        <w:rPr>
          <w:rFonts w:ascii="Times New Roman" w:hAnsi="Times New Roman" w:cs="Times New Roman"/>
          <w:color w:val="595959" w:themeColor="text1"/>
          <w:sz w:val="24"/>
          <w:szCs w:val="24"/>
        </w:rPr>
      </w:r>
    </w:p>
    <w:p>
      <w:pPr>
        <w:ind w:left="567" w:right="0" w:firstLine="0"/>
        <w:jc w:val="both"/>
        <w:spacing w:before="0" w:after="150"/>
        <w:rPr>
          <w:rFonts w:ascii="Times New Roman" w:hAnsi="Times New Roman" w:cs="Times New Roman"/>
          <w:color w:val="595959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3) кадастровый номер земельного участка (при его наличии), адрес или описание местоположения земельного участка;</w:t>
      </w:r>
      <w:r>
        <w:rPr>
          <w:rFonts w:ascii="Times New Roman" w:hAnsi="Times New Roman" w:cs="Times New Roman"/>
          <w:color w:val="595959" w:themeColor="text1"/>
          <w:sz w:val="24"/>
          <w:szCs w:val="24"/>
        </w:rPr>
      </w:r>
      <w:r>
        <w:rPr>
          <w:rFonts w:ascii="Times New Roman" w:hAnsi="Times New Roman" w:cs="Times New Roman"/>
          <w:color w:val="595959" w:themeColor="text1"/>
          <w:sz w:val="24"/>
          <w:szCs w:val="24"/>
        </w:rPr>
      </w:r>
    </w:p>
    <w:p>
      <w:pPr>
        <w:ind w:left="567" w:right="0" w:firstLine="0"/>
        <w:jc w:val="both"/>
        <w:spacing w:before="0" w:after="150"/>
        <w:rPr>
          <w:rFonts w:ascii="Times New Roman" w:hAnsi="Times New Roman" w:cs="Times New Roman"/>
          <w:color w:val="595959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4) сведения о праве застройщика на земельный участок, а также сведения о наличии прав иных лиц на земельный участок (при наличии таких лиц);</w:t>
      </w:r>
      <w:r>
        <w:rPr>
          <w:rFonts w:ascii="Times New Roman" w:hAnsi="Times New Roman" w:cs="Times New Roman"/>
          <w:color w:val="595959" w:themeColor="text1"/>
          <w:sz w:val="24"/>
          <w:szCs w:val="24"/>
        </w:rPr>
      </w:r>
      <w:r>
        <w:rPr>
          <w:rFonts w:ascii="Times New Roman" w:hAnsi="Times New Roman" w:cs="Times New Roman"/>
          <w:color w:val="595959" w:themeColor="text1"/>
          <w:sz w:val="24"/>
          <w:szCs w:val="24"/>
        </w:rPr>
      </w:r>
    </w:p>
    <w:p>
      <w:pPr>
        <w:ind w:left="567" w:right="0" w:firstLine="0"/>
        <w:jc w:val="both"/>
        <w:spacing w:before="0" w:after="150"/>
        <w:rPr>
          <w:rFonts w:ascii="Times New Roman" w:hAnsi="Times New Roman" w:cs="Times New Roman"/>
          <w:color w:val="595959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5) 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</w:r>
      <w:r>
        <w:rPr>
          <w:rFonts w:ascii="Times New Roman" w:hAnsi="Times New Roman" w:cs="Times New Roman"/>
          <w:color w:val="595959" w:themeColor="text1"/>
          <w:sz w:val="24"/>
          <w:szCs w:val="24"/>
        </w:rPr>
      </w:r>
      <w:r>
        <w:rPr>
          <w:rFonts w:ascii="Times New Roman" w:hAnsi="Times New Roman" w:cs="Times New Roman"/>
          <w:color w:val="595959" w:themeColor="text1"/>
          <w:sz w:val="24"/>
          <w:szCs w:val="24"/>
        </w:rPr>
      </w:r>
    </w:p>
    <w:p>
      <w:pPr>
        <w:ind w:left="567" w:right="0" w:firstLine="0"/>
        <w:jc w:val="both"/>
        <w:spacing w:before="0" w:after="150"/>
        <w:rPr>
          <w:rFonts w:ascii="Times New Roman" w:hAnsi="Times New Roman" w:cs="Times New Roman"/>
          <w:color w:val="595959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6) сведения о планируемых параметрах объекта индивидуального жилищного строительства или садового дома, в целях строительства или реконструкции которых подано уведомление о планируемом строительстве, в том числе об отступах </w:t>
        <w:br/>
        <w:t xml:space="preserve">от границ земельного участка;</w:t>
      </w:r>
      <w:r>
        <w:rPr>
          <w:rFonts w:ascii="Times New Roman" w:hAnsi="Times New Roman" w:cs="Times New Roman"/>
          <w:color w:val="595959" w:themeColor="text1"/>
          <w:sz w:val="24"/>
          <w:szCs w:val="24"/>
        </w:rPr>
      </w:r>
      <w:r>
        <w:rPr>
          <w:rFonts w:ascii="Times New Roman" w:hAnsi="Times New Roman" w:cs="Times New Roman"/>
          <w:color w:val="595959" w:themeColor="text1"/>
          <w:sz w:val="24"/>
          <w:szCs w:val="24"/>
        </w:rPr>
      </w:r>
    </w:p>
    <w:p>
      <w:pPr>
        <w:ind w:left="567" w:right="0" w:firstLine="0"/>
        <w:jc w:val="both"/>
        <w:spacing w:before="0" w:after="150"/>
        <w:rPr>
          <w:rFonts w:ascii="Times New Roman" w:hAnsi="Times New Roman" w:cs="Times New Roman"/>
          <w:color w:val="595959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7) сведения о том, что объект индивидуального жилищного строительства </w:t>
        <w:br/>
        <w:t xml:space="preserve">или садовый дом не предназначен для раздела на самостоятельные объекты недвижимости;</w:t>
      </w:r>
      <w:r>
        <w:rPr>
          <w:rFonts w:ascii="Times New Roman" w:hAnsi="Times New Roman" w:cs="Times New Roman"/>
          <w:color w:val="595959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595959" w:themeColor="text1"/>
          <w:sz w:val="24"/>
          <w:szCs w:val="24"/>
          <w:highlight w:val="none"/>
        </w:rPr>
      </w:r>
    </w:p>
    <w:p>
      <w:pPr>
        <w:ind w:left="567" w:right="0" w:firstLine="0"/>
        <w:jc w:val="both"/>
        <w:spacing w:before="0" w:after="150"/>
        <w:rPr>
          <w:rFonts w:ascii="Times New Roman" w:hAnsi="Times New Roman" w:cs="Times New Roman"/>
          <w:color w:val="595959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7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1) сведения о договоре строительного подряда с использованием счета эскроу, включая сведения о лице, выполняющем работы по строительству объекта индивидуального жилищного строительства на основании такого договора </w:t>
        <w:br/>
        <w:t xml:space="preserve">(при строительстве объекта индивидуальног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о жилищного строительства </w:t>
        <w:br/>
        <w:t xml:space="preserve">в соответствии с Федеральным законом "О строительстве жилых домов </w:t>
        <w:br/>
        <w:t xml:space="preserve">по договорам строительного подряда с использованием счетов эскроу");</w:t>
      </w:r>
      <w:r>
        <w:rPr>
          <w:rFonts w:ascii="Times New Roman" w:hAnsi="Times New Roman" w:cs="Times New Roman"/>
          <w:color w:val="595959" w:themeColor="text1"/>
          <w:sz w:val="24"/>
          <w:szCs w:val="24"/>
        </w:rPr>
      </w:r>
      <w:r>
        <w:rPr>
          <w:rFonts w:ascii="Times New Roman" w:hAnsi="Times New Roman" w:cs="Times New Roman"/>
          <w:color w:val="595959" w:themeColor="text1"/>
          <w:sz w:val="24"/>
          <w:szCs w:val="24"/>
        </w:rPr>
      </w:r>
    </w:p>
    <w:p>
      <w:pPr>
        <w:ind w:left="567" w:right="0" w:firstLine="0"/>
        <w:jc w:val="both"/>
        <w:spacing w:before="0" w:after="150"/>
        <w:rPr>
          <w:rFonts w:ascii="Times New Roman" w:hAnsi="Times New Roman" w:cs="Times New Roman"/>
          <w:color w:val="595959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8) почтовый адрес и (или) адрес электронной почты для связи с застройщиком;</w:t>
      </w:r>
      <w:r>
        <w:rPr>
          <w:rFonts w:ascii="Times New Roman" w:hAnsi="Times New Roman" w:cs="Times New Roman"/>
          <w:color w:val="595959" w:themeColor="text1"/>
          <w:sz w:val="24"/>
          <w:szCs w:val="24"/>
        </w:rPr>
      </w:r>
      <w:r>
        <w:rPr>
          <w:rFonts w:ascii="Times New Roman" w:hAnsi="Times New Roman" w:cs="Times New Roman"/>
          <w:color w:val="595959" w:themeColor="text1"/>
          <w:sz w:val="24"/>
          <w:szCs w:val="24"/>
        </w:rPr>
      </w:r>
    </w:p>
    <w:p>
      <w:pPr>
        <w:ind w:left="567" w:right="0" w:firstLine="0"/>
        <w:jc w:val="both"/>
        <w:spacing w:before="0" w:after="150"/>
        <w:rPr>
          <w:rFonts w:ascii="Times New Roman" w:hAnsi="Times New Roman" w:cs="Times New Roman"/>
          <w:color w:val="595959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9) способ направления застройщику уведомлений, предусмотренных </w:t>
      </w:r>
      <w:hyperlink r:id="rId10" w:tooltip="consultantplus://offline/ref=D05BAA335C4B6ED9819468B3C948F4014C14DE6A7B7AE99C4C6C8224CEC255660129DD5B53E147140AA245ADC2A6B26F1CF93A98A2B2P5g1M" w:history="1">
        <w:r>
          <w:rPr>
            <w:rStyle w:val="852"/>
            <w:rFonts w:ascii="Times New Roman" w:hAnsi="Times New Roman" w:eastAsia="Times New Roman" w:cs="Times New Roman"/>
            <w:color w:val="000000" w:themeColor="text1"/>
            <w:sz w:val="24"/>
            <w:szCs w:val="24"/>
            <w:u w:val="none"/>
          </w:rPr>
          <w:t xml:space="preserve">пунктом 2 части 7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и </w:t>
      </w:r>
      <w:hyperlink r:id="rId11" w:tooltip="consultantplus://offline/ref=D05BAA335C4B6ED9819468B3C948F4014C14DE6A7B7AE99C4C6C8224CEC255660129DD5B53E143140AA245ADC2A6B26F1CF93A98A2B2P5g1M" w:history="1">
        <w:r>
          <w:rPr>
            <w:rStyle w:val="852"/>
            <w:rFonts w:ascii="Times New Roman" w:hAnsi="Times New Roman" w:eastAsia="Times New Roman" w:cs="Times New Roman"/>
            <w:color w:val="000000" w:themeColor="text1"/>
            <w:sz w:val="24"/>
            <w:szCs w:val="24"/>
            <w:u w:val="none"/>
          </w:rPr>
          <w:t xml:space="preserve">пунктом 3 части 8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статьи 51 Градостроительного кодекса Российской Федерации)</w:t>
      </w:r>
      <w:r>
        <w:rPr>
          <w:rFonts w:ascii="Times New Roman" w:hAnsi="Times New Roman" w:cs="Times New Roman"/>
          <w:color w:val="595959" w:themeColor="text1"/>
          <w:sz w:val="24"/>
          <w:szCs w:val="24"/>
        </w:rPr>
      </w:r>
      <w:r>
        <w:rPr>
          <w:rFonts w:ascii="Times New Roman" w:hAnsi="Times New Roman" w:cs="Times New Roman"/>
          <w:color w:val="595959" w:themeColor="text1"/>
          <w:sz w:val="24"/>
          <w:szCs w:val="24"/>
        </w:rPr>
      </w:r>
    </w:p>
    <w:p>
      <w:pPr>
        <w:ind w:left="0" w:right="0" w:firstLine="0"/>
        <w:jc w:val="both"/>
        <w:spacing w:before="0" w:after="150"/>
        <w:rPr>
          <w:rFonts w:ascii="Times New Roman" w:hAnsi="Times New Roman" w:cs="Times New Roman"/>
          <w:color w:val="595959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2. 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</w:r>
      <w:r>
        <w:rPr>
          <w:rFonts w:ascii="Times New Roman" w:hAnsi="Times New Roman" w:cs="Times New Roman"/>
          <w:color w:val="595959" w:themeColor="text1"/>
          <w:sz w:val="24"/>
          <w:szCs w:val="24"/>
        </w:rPr>
      </w:r>
      <w:r>
        <w:rPr>
          <w:rFonts w:ascii="Times New Roman" w:hAnsi="Times New Roman" w:cs="Times New Roman"/>
          <w:color w:val="595959" w:themeColor="text1"/>
          <w:sz w:val="24"/>
          <w:szCs w:val="24"/>
        </w:rPr>
      </w:r>
    </w:p>
    <w:p>
      <w:pPr>
        <w:ind w:left="0" w:right="0" w:firstLine="0"/>
        <w:jc w:val="both"/>
        <w:spacing w:before="0" w:after="150"/>
        <w:rPr>
          <w:rFonts w:ascii="Times New Roman" w:hAnsi="Times New Roman" w:cs="Times New Roman"/>
          <w:color w:val="595959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документ, подтверждающий полномочия представителя застройщика, в случае, </w:t>
        <w:br/>
        <w:t xml:space="preserve">если уведомление о планируемом строительстве направлено представителем застройщика </w:t>
        <w:br/>
        <w:t xml:space="preserve">(за исключением случая подачи Уведомления посредством Единого портала, Регионального портала, ГИС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ОГД);</w:t>
      </w:r>
      <w:r>
        <w:rPr>
          <w:rFonts w:ascii="Times New Roman" w:hAnsi="Times New Roman" w:cs="Times New Roman"/>
          <w:color w:val="595959" w:themeColor="text1"/>
          <w:sz w:val="24"/>
          <w:szCs w:val="24"/>
        </w:rPr>
      </w:r>
      <w:r>
        <w:rPr>
          <w:rFonts w:ascii="Times New Roman" w:hAnsi="Times New Roman" w:cs="Times New Roman"/>
          <w:color w:val="595959" w:themeColor="text1"/>
          <w:sz w:val="24"/>
          <w:szCs w:val="24"/>
        </w:rPr>
      </w:r>
    </w:p>
    <w:p>
      <w:pPr>
        <w:ind w:left="0" w:right="0" w:firstLine="0"/>
        <w:jc w:val="both"/>
        <w:spacing w:before="0" w:after="150"/>
        <w:rPr>
          <w:color w:val="595959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4.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</w:t>
        <w:br/>
        <w:t xml:space="preserve">в случае, если застройщиком является иностранное юридическое лицо.</w:t>
      </w:r>
      <w:r>
        <w:rPr>
          <w:color w:val="595959" w:themeColor="text1"/>
        </w:rPr>
      </w:r>
      <w:r>
        <w:rPr>
          <w:color w:val="595959" w:themeColor="text1"/>
        </w:rPr>
      </w:r>
    </w:p>
    <w:p>
      <w:pPr>
        <w:jc w:val="both"/>
        <w:rPr>
          <w:rFonts w:ascii="Times New Roman" w:hAnsi="Times New Roman" w:cs="Times New Roman"/>
          <w:color w:val="595959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5.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описание внешнего облика объекта индивидуального жилищного строительства </w:t>
        <w:br/>
        <w:t xml:space="preserve">или садового дома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се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ления федерального или регионального значения, </w:t>
        <w:br/>
        <w:t xml:space="preserve">за исключением случая, предусмотренного частью 5 настоящей статьи. Описание внешнего облика объекта индивидуального жилищного строительства или садового дома включает в себя описание в текстовой форме и графи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ч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ское описание. Описание внешнего облика объекта индивидуального жилищного строительства или садового дома </w:t>
        <w:br/>
        <w:t xml:space="preserve">в текстовой форме включает в себя указание на параметры объекта индивидуального жилищного строительства или садового дома, цветовое решение их внешне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облика, планируемые к использованию строительные материалы, определяющие внешний облик объекта индивидуального жилищного строительства или садового дома, а также описание иных характеристик объекта индивидуального жилищного строительства или садового дом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, требования к которым установлены градостроительным регламентом в качестве требований к архитектурным решениям объекта капитального строительства. Графическое описание представляет собой изображение внешнего облика объекта индивидуального жилищного строит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ельства или садового дома, включая фасады </w:t>
        <w:br/>
        <w:t xml:space="preserve">и конфигурацию объекта индивидуального жилищного строительства или садового дома.</w:t>
      </w:r>
      <w:r>
        <w:rPr>
          <w:rFonts w:ascii="Times New Roman" w:hAnsi="Times New Roman" w:cs="Times New Roman"/>
          <w:color w:val="595959" w:themeColor="text1"/>
          <w:sz w:val="28"/>
          <w:szCs w:val="28"/>
        </w:rPr>
      </w:r>
      <w:r>
        <w:rPr>
          <w:rFonts w:ascii="Times New Roman" w:hAnsi="Times New Roman" w:cs="Times New Roman"/>
          <w:color w:val="595959" w:themeColor="text1"/>
          <w:sz w:val="28"/>
          <w:szCs w:val="28"/>
        </w:rPr>
      </w:r>
    </w:p>
    <w:p>
      <w:pPr>
        <w:pStyle w:val="874"/>
        <w:ind w:left="1265" w:right="6929"/>
        <w:jc w:val="center"/>
        <w:spacing w:before="3"/>
        <w:rPr>
          <w:color w:val="000000" w:themeColor="text1"/>
        </w:rPr>
      </w:pPr>
      <w:r>
        <w:rPr>
          <w:color w:val="000000" w:themeColor="text1"/>
          <w:spacing w:val="-2"/>
          <w:highlight w:val="none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sectPr>
      <w:footerReference w:type="default" r:id="rId9"/>
      <w:footnotePr/>
      <w:endnotePr/>
      <w:type w:val="nextPage"/>
      <w:pgSz w:w="11910" w:h="16840" w:orient="portrait"/>
      <w:pgMar w:top="900" w:right="997" w:bottom="1240" w:left="1559" w:header="0" w:footer="1056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spacing w:line="14" w:lineRule="auto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275008" behindDoc="1" locked="0" layoutInCell="1" allowOverlap="1">
              <wp:simplePos x="0" y="0"/>
              <wp:positionH relativeFrom="page">
                <wp:posOffset>3794759</wp:posOffset>
              </wp:positionH>
              <wp:positionV relativeFrom="page">
                <wp:posOffset>9882157</wp:posOffset>
              </wp:positionV>
              <wp:extent cx="165100" cy="194310"/>
              <wp:effectExtent l="0" t="0" r="0" b="0"/>
              <wp:wrapNone/>
              <wp:docPr id="1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874"/>
                            <w:ind w:left="60"/>
                            <w:spacing w:before="1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7275008;o:allowoverlap:true;o:allowincell:true;mso-position-horizontal-relative:page;margin-left:298.80pt;mso-position-horizontal:absolute;mso-position-vertical-relative:page;margin-top:778.12pt;mso-position-vertical:absolute;width:13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Style w:val="874"/>
                      <w:ind w:left="60"/>
                      <w:spacing w:before="1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 xml:space="preserve">2</w:t>
                    </w:r>
                    <w:r>
                      <w:rPr>
                        <w:spacing w:val="-10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18" w:hanging="24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4666" w:hanging="24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5313" w:hanging="24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5960" w:hanging="24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6607" w:hanging="24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7254" w:hanging="24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900" w:hanging="24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8547" w:hanging="24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9194" w:hanging="245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407" w:hanging="7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1407" w:hanging="721"/>
        <w:jc w:val="left"/>
      </w:pPr>
      <w:rPr>
        <w:rFonts w:hint="default"/>
        <w:lang w:val="ru-RU" w:eastAsia="en-US" w:bidi="ar-SA"/>
      </w:rPr>
    </w:lvl>
    <w:lvl w:ilvl="2">
      <w:start w:val="9"/>
      <w:numFmt w:val="decimal"/>
      <w:isLgl w:val="false"/>
      <w:suff w:val="tab"/>
      <w:lvlText w:val="%1.%2.%3"/>
      <w:lvlJc w:val="left"/>
      <w:pPr>
        <w:ind w:left="1407" w:hanging="72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3">
      <w:start w:val="1"/>
      <w:numFmt w:val="decimal"/>
      <w:isLgl w:val="false"/>
      <w:suff w:val="tab"/>
      <w:lvlText w:val="%4."/>
      <w:lvlJc w:val="left"/>
      <w:pPr>
        <w:ind w:left="3980" w:hanging="24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6149" w:hanging="24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872" w:hanging="24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595" w:hanging="24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8318" w:hanging="24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9041" w:hanging="24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4">
    <w:name w:val="Heading 1 Char"/>
    <w:basedOn w:val="870"/>
    <w:link w:val="875"/>
    <w:uiPriority w:val="9"/>
    <w:rPr>
      <w:rFonts w:ascii="Arial" w:hAnsi="Arial" w:eastAsia="Arial" w:cs="Arial"/>
      <w:sz w:val="40"/>
      <w:szCs w:val="40"/>
    </w:rPr>
  </w:style>
  <w:style w:type="character" w:styleId="695">
    <w:name w:val="Heading 2 Char"/>
    <w:basedOn w:val="870"/>
    <w:link w:val="876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73"/>
    <w:next w:val="873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basedOn w:val="870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73"/>
    <w:next w:val="873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basedOn w:val="870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73"/>
    <w:next w:val="873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basedOn w:val="870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73"/>
    <w:next w:val="873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70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73"/>
    <w:next w:val="873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70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73"/>
    <w:next w:val="873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70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73"/>
    <w:next w:val="873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70"/>
    <w:link w:val="708"/>
    <w:uiPriority w:val="9"/>
    <w:rPr>
      <w:rFonts w:ascii="Arial" w:hAnsi="Arial" w:eastAsia="Arial" w:cs="Arial"/>
      <w:i/>
      <w:iCs/>
      <w:sz w:val="21"/>
      <w:szCs w:val="21"/>
    </w:rPr>
  </w:style>
  <w:style w:type="table" w:styleId="71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1">
    <w:name w:val="No Spacing"/>
    <w:uiPriority w:val="1"/>
    <w:qFormat/>
    <w:pPr>
      <w:spacing w:before="0" w:after="0" w:line="240" w:lineRule="auto"/>
    </w:pPr>
  </w:style>
  <w:style w:type="paragraph" w:styleId="712">
    <w:name w:val="Title"/>
    <w:basedOn w:val="873"/>
    <w:next w:val="873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>
    <w:name w:val="Title Char"/>
    <w:basedOn w:val="870"/>
    <w:link w:val="712"/>
    <w:uiPriority w:val="10"/>
    <w:rPr>
      <w:sz w:val="48"/>
      <w:szCs w:val="48"/>
    </w:rPr>
  </w:style>
  <w:style w:type="paragraph" w:styleId="714">
    <w:name w:val="Subtitle"/>
    <w:basedOn w:val="873"/>
    <w:next w:val="873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basedOn w:val="870"/>
    <w:link w:val="714"/>
    <w:uiPriority w:val="11"/>
    <w:rPr>
      <w:sz w:val="24"/>
      <w:szCs w:val="24"/>
    </w:rPr>
  </w:style>
  <w:style w:type="paragraph" w:styleId="716">
    <w:name w:val="Quote"/>
    <w:basedOn w:val="873"/>
    <w:next w:val="873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73"/>
    <w:next w:val="873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paragraph" w:styleId="720">
    <w:name w:val="Header"/>
    <w:basedOn w:val="873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Header Char"/>
    <w:basedOn w:val="870"/>
    <w:link w:val="720"/>
    <w:uiPriority w:val="99"/>
  </w:style>
  <w:style w:type="paragraph" w:styleId="722">
    <w:name w:val="Footer"/>
    <w:basedOn w:val="873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Footer Char"/>
    <w:basedOn w:val="870"/>
    <w:link w:val="722"/>
    <w:uiPriority w:val="99"/>
  </w:style>
  <w:style w:type="paragraph" w:styleId="724">
    <w:name w:val="Caption"/>
    <w:basedOn w:val="873"/>
    <w:next w:val="873"/>
    <w:link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870"/>
    <w:link w:val="724"/>
    <w:uiPriority w:val="35"/>
    <w:rPr>
      <w:b/>
      <w:bCs/>
      <w:color w:val="4f81bd" w:themeColor="accent1"/>
      <w:sz w:val="18"/>
      <w:szCs w:val="18"/>
    </w:rPr>
  </w:style>
  <w:style w:type="table" w:styleId="726">
    <w:name w:val="Table Grid"/>
    <w:basedOn w:val="71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6">
    <w:name w:val="List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7">
    <w:name w:val="List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8">
    <w:name w:val="List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9">
    <w:name w:val="List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0">
    <w:name w:val="List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1">
    <w:name w:val="Lined - Accent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Lined - Accent 2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Lined - Accent 3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Lined - Accent 4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Lined - Accent 5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Lined - Accent 6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 &amp; Lined - Accent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Bordered &amp; Lined - Accent 2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Bordered &amp; Lined - Accent 3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Bordered &amp; Lined - Accent 4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Bordered &amp; Lined - Accent 5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Bordered &amp; Lined - Accent 6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3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basedOn w:val="870"/>
    <w:uiPriority w:val="99"/>
    <w:unhideWhenUsed/>
    <w:rPr>
      <w:vertAlign w:val="superscript"/>
    </w:rPr>
  </w:style>
  <w:style w:type="paragraph" w:styleId="856">
    <w:name w:val="endnote text"/>
    <w:basedOn w:val="873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70"/>
    <w:uiPriority w:val="99"/>
    <w:semiHidden/>
    <w:unhideWhenUsed/>
    <w:rPr>
      <w:vertAlign w:val="superscript"/>
    </w:rPr>
  </w:style>
  <w:style w:type="paragraph" w:styleId="859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3"/>
    <w:next w:val="873"/>
    <w:uiPriority w:val="99"/>
    <w:unhideWhenUsed/>
    <w:pPr>
      <w:spacing w:after="0" w:afterAutospacing="0"/>
    </w:pPr>
  </w:style>
  <w:style w:type="character" w:styleId="870" w:default="1">
    <w:name w:val="Default Paragraph Font"/>
    <w:uiPriority w:val="1"/>
    <w:semiHidden/>
    <w:unhideWhenUsed/>
  </w:style>
  <w:style w:type="table" w:styleId="87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2" w:default="1">
    <w:name w:val="No List"/>
    <w:uiPriority w:val="99"/>
    <w:semiHidden/>
    <w:unhideWhenUsed/>
  </w:style>
  <w:style w:type="paragraph" w:styleId="87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4">
    <w:name w:val="Body Text"/>
    <w:basedOn w:val="873"/>
    <w:uiPriority w:val="1"/>
    <w:qFormat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5">
    <w:name w:val="Heading 1"/>
    <w:basedOn w:val="873"/>
    <w:uiPriority w:val="1"/>
    <w:qFormat/>
    <w:pPr>
      <w:ind w:left="284" w:right="284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876">
    <w:name w:val="Heading 2"/>
    <w:basedOn w:val="873"/>
    <w:uiPriority w:val="1"/>
    <w:qFormat/>
    <w:pPr>
      <w:ind w:left="1046" w:right="140" w:hanging="721"/>
      <w:spacing w:before="76"/>
      <w:outlineLvl w:val="2"/>
    </w:pPr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type="paragraph" w:styleId="877">
    <w:name w:val="List Paragraph"/>
    <w:basedOn w:val="873"/>
    <w:uiPriority w:val="1"/>
    <w:qFormat/>
    <w:pPr>
      <w:ind w:left="3696" w:hanging="244"/>
      <w:spacing w:before="72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878">
    <w:name w:val="Table Paragraph"/>
    <w:basedOn w:val="873"/>
    <w:uiPriority w:val="1"/>
    <w:qFormat/>
    <w:pPr>
      <w:ind w:left="86"/>
      <w:spacing w:line="268" w:lineRule="exact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879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consultantplus://offline/ref=D05BAA335C4B6ED9819468B3C948F4014C14DE6A7B7AE99C4C6C8224CEC255660129DD5B53E147140AA245ADC2A6B26F1CF93A98A2B2P5g1M" TargetMode="External"/><Relationship Id="rId11" Type="http://schemas.openxmlformats.org/officeDocument/2006/relationships/hyperlink" Target="consultantplus://offline/ref=D05BAA335C4B6ED9819468B3C948F4014C14DE6A7B7AE99C4C6C8224CEC255660129DD5B53E143140AA245ADC2A6B26F1CF93A98A2B2P5g1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galkina-mm</dc:creator>
  <cp:lastModifiedBy>bragina-am</cp:lastModifiedBy>
  <cp:revision>3</cp:revision>
  <dcterms:created xsi:type="dcterms:W3CDTF">2025-10-16T05:43:02Z</dcterms:created>
  <dcterms:modified xsi:type="dcterms:W3CDTF">2025-10-23T10:39:45Z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2025-10-16T00:00:00Z</vt:filetime>
  </property>
  <property fmtid="{D5CDD505-2E9C-101B-9397-08002B2CF9AE}" pid="5" name="Producer">
    <vt:lpwstr>www.ilovepdf.com</vt:lpwstr>
  </property>
</Properties>
</file>