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Памятка заявителю </w:t>
      </w:r>
      <w:r>
        <w:rPr>
          <w:rFonts w:ascii="Times New Roman" w:hAnsi="Times New Roman" w:cs="Times New Roman"/>
          <w:b/>
          <w:sz w:val="40"/>
          <w:szCs w:val="40"/>
        </w:rPr>
      </w:r>
      <w:r>
        <w:rPr>
          <w:rFonts w:ascii="Times New Roman" w:hAnsi="Times New Roman" w:cs="Times New Roman"/>
          <w:b/>
          <w:sz w:val="40"/>
          <w:szCs w:val="40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</w:t>
      </w:r>
      <w:r>
        <w:rPr>
          <w:rFonts w:ascii="Times New Roman" w:hAnsi="Times New Roman" w:cs="Times New Roman"/>
          <w:b/>
          <w:sz w:val="28"/>
          <w:szCs w:val="28"/>
        </w:rPr>
        <w:t xml:space="preserve"> предоставлени</w:t>
      </w:r>
      <w:r>
        <w:rPr>
          <w:rFonts w:ascii="Times New Roman" w:hAnsi="Times New Roman" w:cs="Times New Roman"/>
          <w:b/>
          <w:sz w:val="28"/>
          <w:szCs w:val="28"/>
        </w:rPr>
        <w:t xml:space="preserve">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b/>
          <w:sz w:val="28"/>
          <w:szCs w:val="28"/>
        </w:rPr>
        <w:t xml:space="preserve">услуги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Перевод жилого помещения в нежилое помещение и нежилого помещения </w:t>
        <w:br/>
        <w:t xml:space="preserve">в жилое помещение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предоставлением муниципальной услуги рекомендуется обращаться в электронном виде через </w:t>
      </w:r>
      <w:r>
        <w:rPr>
          <w:rFonts w:ascii="Times New Roman" w:hAnsi="Times New Roman" w:cs="Times New Roman"/>
          <w:b/>
          <w:sz w:val="28"/>
          <w:szCs w:val="28"/>
        </w:rPr>
        <w:t xml:space="preserve">федеральную государственную информационную систему «Единый портал государственных и муниципальных услуг (функций)» (далее – портал «Госуслуги») </w:t>
      </w:r>
      <w:r>
        <w:rPr>
          <w:rFonts w:ascii="Times New Roman" w:hAnsi="Times New Roman" w:cs="Times New Roman"/>
          <w:sz w:val="28"/>
          <w:szCs w:val="28"/>
        </w:rPr>
        <w:t xml:space="preserve">(в том числе с помощью гостевых компьютеров в МФЦ и</w:t>
      </w:r>
      <w:r>
        <w:rPr>
          <w:rFonts w:ascii="Times New Roman" w:hAnsi="Times New Roman" w:cs="Times New Roman"/>
          <w:sz w:val="28"/>
          <w:szCs w:val="28"/>
        </w:rPr>
        <w:t xml:space="preserve">ли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Территориальны</w:t>
      </w:r>
      <w:r>
        <w:rPr>
          <w:rFonts w:ascii="Times New Roman" w:hAnsi="Times New Roman" w:cs="Times New Roman"/>
          <w:sz w:val="28"/>
          <w:szCs w:val="28"/>
        </w:rPr>
        <w:t xml:space="preserve">х органах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города Перми</w:t>
      </w:r>
      <w:r>
        <w:rPr>
          <w:rFonts w:ascii="Times New Roman" w:hAnsi="Times New Roman" w:cs="Times New Roman"/>
          <w:sz w:val="28"/>
          <w:szCs w:val="28"/>
        </w:rPr>
        <w:t xml:space="preserve">), что позволит получить результат в электронном виде и </w:t>
      </w:r>
      <w:r>
        <w:rPr>
          <w:rFonts w:ascii="Times New Roman" w:hAnsi="Times New Roman" w:cs="Times New Roman"/>
          <w:sz w:val="28"/>
          <w:szCs w:val="28"/>
        </w:rPr>
        <w:t xml:space="preserve">раньше регламентных сроков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  <w:t xml:space="preserve">Перечень необходимых документов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 подуслугам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«Перевод жилого помещения в нежилое помещение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и перевод нежилого помещения в жилое помещение»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:</w:t>
      </w:r>
      <w:r>
        <w:rPr>
          <w:highlight w:val="none"/>
        </w:rPr>
      </w:r>
      <w:r>
        <w:rPr>
          <w:highlight w:val="none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  <w:t xml:space="preserve">-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заявление</w:t>
      </w:r>
      <w:r>
        <w:rPr>
          <w:rFonts w:ascii="Times New Roman" w:hAnsi="Times New Roman" w:cs="Times New Roman"/>
          <w:b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(при обращении через портал «Госуслуги» заполняется </w:t>
        <w:br/>
        <w:t xml:space="preserve">по интерактивной форме на портале)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- копия документа, удостоверяющего личность заявителя (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при обращении через портал «Госуслуги»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не требуется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)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- копия документа, подтверждающего полномочия представителя заявителя, </w:t>
        <w:br/>
        <w:t xml:space="preserve">а также удостов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еряющего его личность (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при обращении через портал «Госуслуги»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не требуется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) (если интересы заявителя представляет его представитель);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-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правоустанавливающие документы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на переводимое помещение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, права </w:t>
        <w:br/>
        <w:t xml:space="preserve">на которое не зарегистрированы в ЕГРН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-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проект переустройства и (или) перепланировки переводимого помещения </w:t>
        <w:br/>
        <w:t xml:space="preserve">(при необходимости);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- протокол общего собрания собственников помещений в многоквартирном доме (в случае перевода жилого помещения в нежилое помещение);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- согласие каждого собственника всех помещений, примыкающих </w:t>
        <w:br/>
        <w:t xml:space="preserve">к переводимому помещению (в случае перевода жилого помещения в нежилое помещение)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  <w:t xml:space="preserve">Перечень необходимых документов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 подуслуге </w:t>
      </w:r>
      <w:r>
        <w:rPr>
          <w:rFonts w:ascii="Times New Roman" w:hAnsi="Times New Roman" w:cs="Times New Roman"/>
          <w:b/>
          <w:sz w:val="28"/>
          <w:szCs w:val="28"/>
          <w:highlight w:val="none"/>
        </w:rPr>
        <w:t xml:space="preserve">«</w:t>
      </w:r>
      <w:r>
        <w:rPr>
          <w:rFonts w:ascii="Times New Roman" w:hAnsi="Times New Roman" w:cs="Times New Roman"/>
          <w:b/>
          <w:sz w:val="28"/>
          <w:szCs w:val="28"/>
          <w:highlight w:val="none"/>
        </w:rPr>
        <w:t xml:space="preserve">Завершение переустройства и (или) </w:t>
      </w:r>
      <w:r>
        <w:rPr>
          <w:rFonts w:ascii="Times New Roman" w:hAnsi="Times New Roman" w:cs="Times New Roman"/>
          <w:b/>
          <w:sz w:val="28"/>
          <w:szCs w:val="28"/>
        </w:rPr>
        <w:t xml:space="preserve">перепланировки помещения в многоквартирном доме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  <w:t xml:space="preserve">-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уведомление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(при обращении через портал «Госуслуги» заполняется </w:t>
        <w:br/>
        <w:t xml:space="preserve">по интерактивной форме на портале)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- копия документа, удостоверяющего личность заявителя (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при обращении через портал «Госуслуги»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не требуется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)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- копия документа, подтверждающего полномочия представителя заявителя, </w:t>
        <w:br/>
        <w:t xml:space="preserve">а также удостов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еряющего его личность (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при обращении через портал «Госуслуги»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не требуется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) (если интересы заявителя представляет его представитель);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акт выполненных работ (при наличии), оказывающих влияние на безопасность объекта капитального строительства, контроль </w:t>
      </w:r>
      <w:r>
        <w:rPr>
          <w:rFonts w:ascii="Times New Roman" w:hAnsi="Times New Roman" w:cs="Times New Roman"/>
          <w:sz w:val="28"/>
          <w:szCs w:val="28"/>
        </w:rPr>
        <w:t xml:space="preserve">за выполнением которых не может быть осуществлен после выполнения других работ;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-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правоустанавливающие документы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на переводимое помещение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, права </w:t>
        <w:br/>
        <w:t xml:space="preserve">на которое не зарегистрированы в ЕГРН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426"/>
        <w:jc w:val="both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- технический план перепланированного помещения, подготовленный </w:t>
        <w:br/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Федеральным законом от 13.07.2015 № 218-ФЗ </w:t>
        <w:br/>
        <w:t xml:space="preserve">«О государственной регистрации недвижимости» </w:t>
      </w:r>
      <w:r>
        <w:rPr>
          <w:rFonts w:ascii="Times New Roman" w:hAnsi="Times New Roman" w:cs="Times New Roman"/>
          <w:sz w:val="28"/>
          <w:szCs w:val="28"/>
        </w:rPr>
        <w:t xml:space="preserve">(в случае если для перевода жилого </w:t>
      </w:r>
      <w:r>
        <w:rPr>
          <w:rFonts w:ascii="Times New Roman" w:hAnsi="Times New Roman" w:cs="Times New Roman"/>
          <w:sz w:val="28"/>
          <w:szCs w:val="28"/>
        </w:rPr>
        <w:t xml:space="preserve">помещения в нежилое помещение и нежилого помещения в жилое помещение тре</w:t>
      </w:r>
      <w:r>
        <w:rPr>
          <w:rFonts w:ascii="Times New Roman" w:hAnsi="Times New Roman" w:cs="Times New Roman"/>
          <w:sz w:val="28"/>
          <w:szCs w:val="28"/>
        </w:rPr>
        <w:t xml:space="preserve">буется перепланировка)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</w:t>
      </w:r>
      <w:r>
        <w:rPr>
          <w:rFonts w:ascii="Times New Roman" w:hAnsi="Times New Roman" w:cs="Times New Roman"/>
          <w:b/>
          <w:sz w:val="28"/>
          <w:szCs w:val="28"/>
        </w:rPr>
        <w:t xml:space="preserve"> письменным заявление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/уведомлением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 xml:space="preserve">а предоставлением муниципальной услуги </w:t>
      </w:r>
      <w:r>
        <w:rPr>
          <w:rFonts w:ascii="Times New Roman" w:hAnsi="Times New Roman" w:cs="Times New Roman"/>
          <w:sz w:val="28"/>
          <w:szCs w:val="28"/>
        </w:rPr>
        <w:t xml:space="preserve">можно обратится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МФЦ (образец заполнения письменного заявления/уведомления прилагается).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left="5670"/>
        <w:jc w:val="both"/>
        <w:spacing w:after="0" w:afterAutospacing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5670"/>
        <w:jc w:val="both"/>
        <w:spacing w:after="0" w:afterAutospacing="0" w:line="240" w:lineRule="exact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5670"/>
        <w:jc w:val="both"/>
        <w:spacing w:after="0" w:afterAutospacing="0" w:line="240" w:lineRule="exact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5670"/>
        <w:jc w:val="both"/>
        <w:spacing w:after="0" w:afterAutospacing="0" w:line="240" w:lineRule="exact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5670"/>
        <w:jc w:val="both"/>
        <w:spacing w:after="0" w:afterAutospacing="0" w:line="240" w:lineRule="exact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5670"/>
        <w:jc w:val="both"/>
        <w:spacing w:after="0" w:afterAutospacing="0" w:line="240" w:lineRule="exact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5670"/>
        <w:jc w:val="both"/>
        <w:spacing w:after="0" w:afterAutospacing="0" w:line="240" w:lineRule="exact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hd w:val="nil" w:color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br w:type="page" w:clear="all"/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0"/>
        <w:spacing w:line="240" w:lineRule="exact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    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tbl>
      <w:tblPr>
        <w:tblStyle w:val="721"/>
        <w:tblW w:w="0" w:type="auto"/>
        <w:tblInd w:w="5211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autofit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4536"/>
      </w:tblGrid>
      <w:tr>
        <w:tblPrEx/>
        <w:trPr>
          <w:trHeight w:val="261"/>
        </w:trPr>
        <w:tc>
          <w:tcPr>
            <w:tcBorders>
              <w:bottom w:val="single" w:color="000000" w:sz="4" w:space="0"/>
            </w:tcBorders>
            <w:tcW w:w="4536" w:type="dxa"/>
            <w:vAlign w:val="top"/>
            <w:textDirection w:val="lrTb"/>
            <w:noWrap w:val="false"/>
          </w:tcPr>
          <w:p>
            <w:pPr>
              <w:ind w:left="0" w:right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bottom w:val="single" w:color="000000" w:sz="4" w:space="0"/>
            </w:tcBorders>
            <w:tcW w:w="4536" w:type="dxa"/>
            <w:vAlign w:val="top"/>
            <w:textDirection w:val="lrTb"/>
            <w:noWrap w:val="false"/>
          </w:tcPr>
          <w:p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Администрацию Свердловского района города Перми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</w:tcBorders>
            <w:tcW w:w="4536" w:type="dxa"/>
            <w:vAlign w:val="top"/>
            <w:textDirection w:val="lrTb"/>
            <w:noWrap w:val="false"/>
          </w:tcPr>
          <w:p>
            <w:pPr>
              <w:ind w:left="0" w:right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(наименование территориального органа администрации города Перми)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</w:tbl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  <w:t xml:space="preserve">ЗАЯВЛЕНИЕ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  <w:t xml:space="preserve">о переводе помещения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r>
    </w:p>
    <w:p>
      <w:pPr>
        <w:ind w:left="0" w:right="0" w:firstLine="720"/>
        <w:jc w:val="left"/>
        <w:spacing w:before="0" w:after="0" w:line="240" w:lineRule="auto"/>
        <w:tabs>
          <w:tab w:val="left" w:pos="426" w:leader="none"/>
          <w:tab w:val="left" w:pos="9639" w:leader="none"/>
        </w:tabs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От  Ивановой Веры Ивановны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102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left"/>
        <w:spacing w:before="0" w:after="0" w:line="240" w:lineRule="auto"/>
        <w:tabs>
          <w:tab w:val="left" w:pos="3261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проживающего(ей) по адресу: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 г. Пермь, ул. Мира, д. ХХ, кв. ХХ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3261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left"/>
        <w:spacing w:before="0" w:after="0" w:line="240" w:lineRule="auto"/>
        <w:tabs>
          <w:tab w:val="left" w:pos="9639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left"/>
        <w:spacing w:before="0" w:after="0" w:line="240" w:lineRule="auto"/>
        <w:tabs>
          <w:tab w:val="left" w:pos="993" w:leader="none"/>
          <w:tab w:val="left" w:pos="9639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паспорт: 57 12 100ХХХ, выдан ОУФМС России по Пермскому краю в Свердловском районе гор. Перми, 27.ХХ.20ХХ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 код подразделения: ХХХ-ХХХ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993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both"/>
        <w:spacing w:before="0" w:after="0" w:line="240" w:lineRule="auto"/>
        <w:tabs>
          <w:tab w:val="left" w:pos="4253" w:leader="none"/>
        </w:tabs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реквизиты регистрационных документов и адрес места нахождения (для индивидуальных предпринимателей и юридических лиц):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</w:p>
    <w:p>
      <w:pPr>
        <w:ind w:left="0" w:right="0" w:firstLine="0"/>
        <w:jc w:val="both"/>
        <w:spacing w:before="0" w:after="0" w:line="240" w:lineRule="auto"/>
        <w:tabs>
          <w:tab w:val="left" w:pos="4253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0"/>
        <w:jc w:val="both"/>
        <w:spacing w:before="0" w:after="0" w:line="240" w:lineRule="auto"/>
        <w:tabs>
          <w:tab w:val="left" w:pos="4253" w:leader="none"/>
        </w:tabs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both"/>
        <w:spacing w:before="0" w:after="0" w:line="240" w:lineRule="auto"/>
        <w:tabs>
          <w:tab w:val="left" w:pos="4253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left"/>
        <w:spacing w:before="0" w:after="0" w:line="240" w:lineRule="auto"/>
        <w:tabs>
          <w:tab w:val="left" w:pos="9639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(свидетельство о государственной регистрации индивидуального предпринимателя, общества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с ограниченной ответственностью, закрытого акционерного общества и так далее)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0" w:right="0" w:firstLine="0"/>
        <w:jc w:val="left"/>
        <w:spacing w:before="0" w:after="0" w:line="240" w:lineRule="auto"/>
        <w:tabs>
          <w:tab w:val="left" w:pos="2268" w:leader="none"/>
          <w:tab w:val="left" w:pos="9639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контактный телефон: 8912ХХХХХХХ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2268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left"/>
        <w:spacing w:before="0" w:after="0" w:line="240" w:lineRule="auto"/>
        <w:tabs>
          <w:tab w:val="left" w:pos="2977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действующего(ей) от имени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2977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left"/>
        <w:spacing w:before="0" w:after="0" w:line="240" w:lineRule="auto"/>
        <w:tabs>
          <w:tab w:val="left" w:pos="1560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на основании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156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left"/>
        <w:spacing w:before="0" w:after="0" w:line="240" w:lineRule="auto"/>
        <w:tabs>
          <w:tab w:val="left" w:pos="9639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center"/>
        <w:spacing w:before="0" w:after="0" w:line="240" w:lineRule="auto"/>
        <w:tabs>
          <w:tab w:val="left" w:pos="2977" w:leader="none"/>
        </w:tabs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(доверенность от «_____»______________20____г. №____________)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left="0" w:right="0" w:firstLine="0"/>
        <w:jc w:val="center"/>
        <w:spacing w:before="0" w:after="0" w:line="240" w:lineRule="auto"/>
        <w:tabs>
          <w:tab w:val="left" w:pos="2977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0"/>
        <w:jc w:val="left"/>
        <w:spacing w:before="0" w:after="0" w:line="240" w:lineRule="auto"/>
        <w:tabs>
          <w:tab w:val="left" w:pos="2977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собственник(и) помещения: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Иванова Вера Ивановна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</w:p>
    <w:p>
      <w:pPr>
        <w:ind w:left="2977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left"/>
        <w:spacing w:before="0" w:after="0" w:line="240" w:lineRule="auto"/>
        <w:tabs>
          <w:tab w:val="left" w:pos="9639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реквизиты документов о государственной регистрации права собственности: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tabs>
          <w:tab w:val="left" w:pos="9639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выписка из ЕГРН от 12.ХХ.20ХХ № ХХХХХХ</w:t>
        <w:tab/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информация об обременении правами других лиц: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tabs>
          <w:tab w:val="left" w:pos="9639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не зарегистрировано</w:t>
        <w:tab/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Примечание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: документы, удостоверяющие полномочия, прилагаются к заявлению (подлинники или засвидетельствованные в нотариальном порядке копии).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Место 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нахождения помещения: Пермский край, г. Пермь,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tbl>
      <w:tblPr>
        <w:tblStyle w:val="696"/>
        <w:tblW w:w="9788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1246"/>
        <w:gridCol w:w="2156"/>
        <w:gridCol w:w="1387"/>
        <w:gridCol w:w="172"/>
        <w:gridCol w:w="1984"/>
        <w:gridCol w:w="1246"/>
        <w:gridCol w:w="1022"/>
        <w:gridCol w:w="12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ул.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96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Мира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3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, дом / корпус / строение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2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ХХ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кв./комната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15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ХХ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8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, подъезд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15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, этаж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2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ind w:left="0" w:right="0" w:firstLine="567"/>
        <w:jc w:val="left"/>
        <w:spacing w:before="0" w:after="0" w:line="240" w:lineRule="auto"/>
        <w:tabs>
          <w:tab w:val="left" w:pos="3402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left"/>
        <w:spacing w:before="0" w:after="0" w:line="240" w:lineRule="auto"/>
        <w:tabs>
          <w:tab w:val="left" w:pos="3402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Прошу разрешить перевод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с проведением переустройства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</w:p>
    <w:p>
      <w:pPr>
        <w:ind w:left="3402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(с проведением переустройства и (или) перепланировки, и (или) иных работ – нужное указать)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0" w:right="0" w:firstLine="0"/>
        <w:jc w:val="left"/>
        <w:spacing w:before="0" w:after="0" w:line="240" w:lineRule="auto"/>
        <w:tabs>
          <w:tab w:val="left" w:pos="4253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помещения, занимаемого на основании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4706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left"/>
        <w:spacing w:before="0" w:after="0" w:line="240" w:lineRule="auto"/>
        <w:tabs>
          <w:tab w:val="left" w:pos="9639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права собственности</w:t>
        <w:tab/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(права собственности, договора найма, договора аренды </w:t>
      </w: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–</w:t>
      </w: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 нужное указать)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согласно прилагаемому проекту переустройства и (или) перепланировки переводимого помещения.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0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проект переустройства помещения, расположенного по адресу: г. Пермь,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ул. Мира, д. ХХ, кв. ХХ, разработанный ХХ.ХХ.ХХХХ №ХХХ ООО «ХХХХХХХ» (шифр ХХХ)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567" w:right="0" w:firstLine="0"/>
        <w:jc w:val="center"/>
        <w:spacing w:before="0" w:after="0" w:line="240" w:lineRule="auto"/>
        <w:tabs>
          <w:tab w:val="left" w:pos="5954" w:leader="none"/>
          <w:tab w:val="left" w:pos="7938" w:leader="none"/>
        </w:tabs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(наименование проекта, дата, номер (шифр), разработчик проекта)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0" w:right="0" w:firstLine="720"/>
        <w:jc w:val="left"/>
        <w:spacing w:before="0" w:after="0" w:line="240" w:lineRule="auto"/>
        <w:tabs>
          <w:tab w:val="left" w:pos="5954" w:leader="none"/>
          <w:tab w:val="left" w:pos="7938" w:leader="none"/>
        </w:tabs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Срок 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производства ремонтно-строительных 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работ: 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     ХХ              мес.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</w:p>
    <w:p>
      <w:pPr>
        <w:ind w:left="6803" w:right="1842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72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Режим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производства ремонтно-строительных работ: с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 xml:space="preserve">ХХ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час. </w:t>
        <w:br/>
        <w:t xml:space="preserve">до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 xml:space="preserve">ХХ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час. 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 xml:space="preserve">рабочие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дни.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7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Обязуюсь(емся):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осуществить ремонтно-строительные работы в соответствии с проектом переустройства и (или) перепланировки переводимого помещения;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осуществить работы в установленные сроки и с соблюдением согласованного режима проведения работ.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both"/>
        <w:spacing w:before="0" w:after="0" w:line="240" w:lineRule="auto"/>
        <w:tabs>
          <w:tab w:val="left" w:pos="6237" w:leader="none"/>
          <w:tab w:val="left" w:pos="7230" w:leader="none"/>
        </w:tabs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К заявлению прилагаются следующие документы: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both"/>
        <w:spacing w:before="0" w:after="0" w:line="240" w:lineRule="auto"/>
        <w:tabs>
          <w:tab w:val="left" w:pos="6237" w:leader="none"/>
          <w:tab w:val="left" w:pos="7230" w:leader="none"/>
        </w:tabs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копия документа, удостоверяющего личность Заявителя (паспорт);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both"/>
        <w:spacing w:before="0" w:after="0" w:line="240" w:lineRule="auto"/>
        <w:tabs>
          <w:tab w:val="left" w:pos="6237" w:leader="none"/>
          <w:tab w:val="left" w:pos="7230" w:leader="none"/>
        </w:tabs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копия документа, подтверждающего полномочия представителя Заявителя, </w:t>
        <w:br/>
        <w:t xml:space="preserve">а также удостоверяющего его личность в случае, если интересы Заявителя представляет представитель Заявителя;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both"/>
        <w:spacing w:before="0" w:after="0" w:line="240" w:lineRule="auto"/>
        <w:tabs>
          <w:tab w:val="left" w:pos="6237" w:leader="none"/>
          <w:tab w:val="left" w:pos="7230" w:leader="none"/>
        </w:tabs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both"/>
        <w:spacing w:before="0" w:after="0" w:line="240" w:lineRule="auto"/>
        <w:tabs>
          <w:tab w:val="left" w:pos="6237" w:leader="none"/>
          <w:tab w:val="left" w:pos="7230" w:leader="none"/>
        </w:tabs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согласие каждого собственника всех помещений, примыкающих к переводимому помещению, на перевод жилого помещения в нежилое помещение;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both"/>
        <w:spacing w:before="0" w:after="0" w:line="240" w:lineRule="auto"/>
        <w:tabs>
          <w:tab w:val="left" w:pos="6237" w:leader="none"/>
          <w:tab w:val="left" w:pos="7230" w:leader="none"/>
        </w:tabs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правоустанавливающие документы на переводимое помещение (подлинники или засвидетельствованные в нотариальном порядк</w:t>
      </w:r>
      <w:r>
        <w:rPr>
          <w:rFonts w:ascii="Times New Roman" w:hAnsi="Times New Roman" w:eastAsia="Times New Roman" w:cs="Times New Roman"/>
          <w:sz w:val="28"/>
          <w:szCs w:val="28"/>
          <w:u w:val="none"/>
          <w:lang w:val="ru-RU" w:bidi="ru-RU"/>
        </w:rPr>
        <w:t xml:space="preserve">е копии) на  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val="ru-RU" w:bidi="ru-RU"/>
        </w:rPr>
        <w:t xml:space="preserve">Х </w:t>
      </w:r>
      <w:r>
        <w:rPr>
          <w:rFonts w:ascii="Times New Roman" w:hAnsi="Times New Roman" w:eastAsia="Times New Roman" w:cs="Times New Roman"/>
          <w:sz w:val="28"/>
          <w:szCs w:val="28"/>
          <w:u w:val="none"/>
          <w:lang w:val="ru-RU" w:bidi="ru-RU"/>
        </w:rPr>
        <w:t xml:space="preserve"> л.;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both"/>
        <w:spacing w:before="0" w:after="0" w:line="240" w:lineRule="auto"/>
        <w:tabs>
          <w:tab w:val="left" w:pos="8364" w:leader="none"/>
          <w:tab w:val="left" w:pos="9356" w:leader="none"/>
        </w:tabs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план переводимого помещения с его техническим описанием (в случае если переводимое помещение является жилым, технический паспорт помещения) на 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val="ru-RU" w:bidi="ru-RU"/>
        </w:rPr>
        <w:t xml:space="preserve">Х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 л.;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поэтажный план дома, в котором находится переводимое помещение;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both"/>
        <w:spacing w:before="0" w:after="0" w:line="240" w:lineRule="auto"/>
        <w:tabs>
          <w:tab w:val="left" w:pos="7088" w:leader="none"/>
          <w:tab w:val="left" w:pos="8222" w:leader="none"/>
        </w:tabs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подготовленный и оформленный в установленном 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орядке проект (проектная документация)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 на 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val="ru-RU" w:bidi="ru-RU"/>
        </w:rPr>
        <w:t xml:space="preserve">Х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 л.;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left"/>
        <w:spacing w:before="0" w:after="0" w:line="240" w:lineRule="auto"/>
        <w:tabs>
          <w:tab w:val="left" w:pos="2552" w:leader="none"/>
        </w:tabs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иные документы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tabs>
          <w:tab w:val="left" w:pos="9639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(доверенности, уставные, регистрационные документы и другие)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Способ получения результата (нужное указать):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567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tbl>
      <w:tblPr>
        <w:tblStyle w:val="696"/>
        <w:tblW w:w="0" w:type="auto"/>
        <w:tblInd w:w="2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6"/>
        <w:gridCol w:w="946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946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bidi="ru-RU"/>
              </w:rPr>
              <w:t xml:space="preserve">почтовое отправление с уведомлением о вручении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97"/>
        </w:trPr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</w:p>
        </w:tc>
        <w:tc>
          <w:tcPr>
            <w:tcW w:w="9468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6" w:lineRule="auto"/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</w:p>
        </w:tc>
      </w:tr>
      <w:tr>
        <w:tblPrEx/>
        <w:trPr>
          <w:trHeight w:val="34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9468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в государственном бюджетном учреждении Пермского края «Пермский краевой многофункциональный центр предоставления государственных </w:t>
              <w:br/>
              <w:t xml:space="preserve">и муниципальных услуг»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982"/>
        </w:trPr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9468" w:type="dxa"/>
            <w:vAlign w:val="top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</w:p>
        </w:tc>
      </w:tr>
      <w:tr>
        <w:tblPrEx/>
        <w:trPr>
          <w:trHeight w:val="2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9468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в территориальном органе администрации города Перми, в котором </w:t>
              <w:br/>
              <w:t xml:space="preserve">подается настоящее заявление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48"/>
        </w:trPr>
        <w:tc>
          <w:tcPr>
            <w:tcBorders>
              <w:top w:val="single" w:color="000000" w:sz="4" w:space="0"/>
            </w:tcBorders>
            <w:tcW w:w="4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9468" w:type="dxa"/>
            <w:vAlign w:val="top"/>
            <w:vMerge w:val="continue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</w:p>
        </w:tc>
      </w:tr>
    </w:tbl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Прошу выдать результат муниципальной услуги в отношении несовершеннолетнего в форме документа на бумажном носителе другому законному представителю несовершеннолетнего, не являющемуся заявителем (заполняется при необходимости):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567"/>
        <w:jc w:val="both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(фамилия, имя, отчество (последнее – при наличии) другого законного представителя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несовершеннолетнего, сведения о документе, удостоверяющем личность другого законного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представителя несовершеннолетнего лица)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Способ 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получения результата законным представителем несовершеннолетнего, не являющимся заявителем: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</w:p>
    <w:p>
      <w:pPr>
        <w:ind w:left="0" w:right="0" w:firstLine="567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tbl>
      <w:tblPr>
        <w:tblStyle w:val="696"/>
        <w:tblW w:w="0" w:type="auto"/>
        <w:tblInd w:w="2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6"/>
        <w:gridCol w:w="9468"/>
      </w:tblGrid>
      <w:tr>
        <w:tblPrEx/>
        <w:trPr>
          <w:trHeight w:val="2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9468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в государственном бюджетном учреждении Пермского края «Пермский краевой многофункциональный центр предоставления государственных и муниципальных услуг»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917"/>
        </w:trPr>
        <w:tc>
          <w:tcPr>
            <w:tcBorders>
              <w:top w:val="single" w:color="000000" w:sz="4" w:space="0"/>
            </w:tcBorders>
            <w:tcW w:w="4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9468" w:type="dxa"/>
            <w:vAlign w:val="top"/>
            <w:vMerge w:val="continue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</w:p>
        </w:tc>
      </w:tr>
    </w:tbl>
    <w:tbl>
      <w:tblPr>
        <w:tblStyle w:val="696"/>
        <w:tblW w:w="0" w:type="auto"/>
        <w:tblInd w:w="2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6"/>
        <w:gridCol w:w="9468"/>
      </w:tblGrid>
      <w:tr>
        <w:tblPrEx/>
        <w:trPr>
          <w:trHeight w:val="2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9468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в территориальном органе администрации города Перми, в котором подается настоящее заявление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48"/>
        </w:trPr>
        <w:tc>
          <w:tcPr>
            <w:tcBorders>
              <w:top w:val="single" w:color="000000" w:sz="4" w:space="0"/>
            </w:tcBorders>
            <w:tcW w:w="4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9468" w:type="dxa"/>
            <w:vAlign w:val="top"/>
            <w:vMerge w:val="continue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</w:p>
        </w:tc>
      </w:tr>
    </w:tbl>
    <w:p>
      <w:pPr>
        <w:ind w:left="0" w:right="0" w:firstLine="567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567"/>
        <w:jc w:val="both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Я уведомлен(а) о сроке выдачи результата предоставления муниципальной услуги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br/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tbl>
      <w:tblPr>
        <w:tblStyle w:val="696"/>
        <w:tblW w:w="0" w:type="auto"/>
        <w:tblInd w:w="2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653"/>
        <w:gridCol w:w="57"/>
        <w:gridCol w:w="1417"/>
        <w:gridCol w:w="426"/>
        <w:gridCol w:w="536"/>
        <w:gridCol w:w="425"/>
      </w:tblGrid>
      <w:tr>
        <w:tblPrEx/>
        <w:trPr>
          <w:cantSplit/>
          <w:trHeight w:val="68"/>
        </w:trPr>
        <w:tc>
          <w:tcPr>
            <w:tcW w:w="28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righ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65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ХХ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апреля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4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righ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53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ХХ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4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ind w:left="0" w:right="0" w:firstLine="0"/>
        <w:jc w:val="both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0" w:right="0" w:firstLine="567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Подписи лиц, подавших заявление: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567"/>
        <w:jc w:val="left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tbl>
      <w:tblPr>
        <w:tblStyle w:val="696"/>
        <w:tblW w:w="9922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566"/>
        <w:gridCol w:w="425"/>
        <w:gridCol w:w="1393"/>
        <w:gridCol w:w="450"/>
        <w:gridCol w:w="709"/>
        <w:gridCol w:w="425"/>
        <w:gridCol w:w="425"/>
        <w:gridCol w:w="2126"/>
        <w:gridCol w:w="142"/>
        <w:gridCol w:w="2977"/>
      </w:tblGrid>
      <w:tr>
        <w:tblPrEx/>
        <w:trPr/>
        <w:tc>
          <w:tcPr>
            <w:tcW w:w="284" w:type="dxa"/>
            <w:vAlign w:val="top"/>
            <w:textDirection w:val="lrTb"/>
            <w:noWrap w:val="false"/>
          </w:tcPr>
          <w:p>
            <w:pPr>
              <w:pStyle w:val="871"/>
              <w:ind w:left="0" w:right="0" w:firstLine="0"/>
              <w:jc w:val="both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566" w:type="dxa"/>
            <w:vAlign w:val="top"/>
            <w:textDirection w:val="lrTb"/>
            <w:noWrap w:val="false"/>
          </w:tcPr>
          <w:p>
            <w:pPr>
              <w:pStyle w:val="871"/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ХХ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425" w:type="dxa"/>
            <w:vAlign w:val="top"/>
            <w:textDirection w:val="lrTb"/>
            <w:noWrap w:val="false"/>
          </w:tcPr>
          <w:p>
            <w:pPr>
              <w:pStyle w:val="871"/>
              <w:ind w:left="0" w:right="0" w:firstLine="0"/>
              <w:jc w:val="both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93" w:type="dxa"/>
            <w:vAlign w:val="top"/>
            <w:textDirection w:val="lrTb"/>
            <w:noWrap w:val="false"/>
          </w:tcPr>
          <w:p>
            <w:pPr>
              <w:pStyle w:val="871"/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апреля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450" w:type="dxa"/>
            <w:vAlign w:val="top"/>
            <w:textDirection w:val="lrTb"/>
            <w:noWrap w:val="false"/>
          </w:tcPr>
          <w:p>
            <w:pPr>
              <w:pStyle w:val="871"/>
              <w:ind w:left="0" w:right="0" w:firstLine="0"/>
              <w:jc w:val="righ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871"/>
              <w:ind w:left="0" w:right="0" w:firstLine="0"/>
              <w:jc w:val="lef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ХХ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425" w:type="dxa"/>
            <w:vAlign w:val="top"/>
            <w:textDirection w:val="lrTb"/>
            <w:noWrap w:val="false"/>
          </w:tcPr>
          <w:p>
            <w:pPr>
              <w:pStyle w:val="871"/>
              <w:ind w:left="0" w:right="0" w:firstLine="0"/>
              <w:jc w:val="righ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right w:val="none" w:color="000000" w:sz="4" w:space="0"/>
            </w:tcBorders>
            <w:tcW w:w="425" w:type="dxa"/>
            <w:vAlign w:val="top"/>
            <w:textDirection w:val="lrTb"/>
            <w:noWrap w:val="false"/>
          </w:tcPr>
          <w:p>
            <w:pPr>
              <w:pStyle w:val="871"/>
              <w:ind w:left="0" w:right="0" w:firstLine="0"/>
              <w:jc w:val="both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871"/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none" w:color="000000" w:sz="4" w:space="0"/>
            </w:tcBorders>
            <w:tcW w:w="142" w:type="dxa"/>
            <w:vAlign w:val="top"/>
            <w:textDirection w:val="lrTb"/>
            <w:noWrap w:val="false"/>
          </w:tcPr>
          <w:p>
            <w:pPr>
              <w:pStyle w:val="8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none" w:color="000000" w:sz="4" w:space="0"/>
              <w:bottom w:val="single" w:color="000000" w:sz="4" w:space="0"/>
            </w:tcBorders>
            <w:tcW w:w="2977" w:type="dxa"/>
            <w:vAlign w:val="top"/>
            <w:textDirection w:val="lrTb"/>
            <w:noWrap w:val="false"/>
          </w:tcPr>
          <w:p>
            <w:pPr>
              <w:pStyle w:val="871"/>
              <w:ind w:left="0" w:right="0" w:firstLine="0"/>
              <w:jc w:val="righ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Иванова Вера Ивановна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4"/>
        </w:trPr>
        <w:tc>
          <w:tcPr>
            <w:gridSpan w:val="8"/>
            <w:tcBorders>
              <w:bottom w:val="none" w:color="000000" w:sz="4" w:space="0"/>
            </w:tcBorders>
            <w:tcW w:w="4677" w:type="dxa"/>
            <w:vAlign w:val="top"/>
            <w:textDirection w:val="lrTb"/>
            <w:noWrap w:val="false"/>
          </w:tcPr>
          <w:p>
            <w:pPr>
              <w:pStyle w:val="871"/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(дата)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71"/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(подпись)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77" w:type="dxa"/>
            <w:vAlign w:val="top"/>
            <w:textDirection w:val="lrTb"/>
            <w:noWrap w:val="false"/>
          </w:tcPr>
          <w:p>
            <w:pPr>
              <w:pStyle w:val="871"/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(расшифровка подписи)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</w:tbl>
    <w:p>
      <w:pPr>
        <w:ind w:left="0" w:right="0" w:firstLine="567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tbl>
      <w:tblPr>
        <w:tblStyle w:val="696"/>
        <w:tblW w:w="9922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blPrEx/>
        <w:trPr/>
        <w:tc>
          <w:tcPr>
            <w:tcBorders>
              <w:bottom w:val="none" w:color="000000" w:sz="4" w:space="0"/>
            </w:tcBorders>
            <w:tcW w:w="722" w:type="dxa"/>
            <w:vAlign w:val="top"/>
            <w:textDirection w:val="lrTb"/>
            <w:noWrap w:val="false"/>
          </w:tcPr>
          <w:p>
            <w:pPr>
              <w:pStyle w:val="871"/>
              <w:ind w:left="0" w:right="0" w:firstLine="0"/>
              <w:jc w:val="both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22" w:type="dxa"/>
            <w:vAlign w:val="top"/>
            <w:textDirection w:val="lrTb"/>
            <w:noWrap w:val="false"/>
          </w:tcPr>
          <w:p>
            <w:pPr>
              <w:pStyle w:val="871"/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none" w:color="000000" w:sz="4" w:space="0"/>
            </w:tcBorders>
            <w:tcW w:w="722" w:type="dxa"/>
            <w:vAlign w:val="top"/>
            <w:textDirection w:val="lrTb"/>
            <w:noWrap w:val="false"/>
          </w:tcPr>
          <w:p>
            <w:pPr>
              <w:pStyle w:val="871"/>
              <w:ind w:left="0" w:right="0" w:firstLine="0"/>
              <w:jc w:val="both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22" w:type="dxa"/>
            <w:vAlign w:val="top"/>
            <w:textDirection w:val="lrTb"/>
            <w:noWrap w:val="false"/>
          </w:tcPr>
          <w:p>
            <w:pPr>
              <w:pStyle w:val="871"/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722" w:type="dxa"/>
            <w:vAlign w:val="top"/>
            <w:textDirection w:val="lrTb"/>
            <w:noWrap w:val="false"/>
          </w:tcPr>
          <w:p>
            <w:pPr>
              <w:pStyle w:val="871"/>
              <w:ind w:left="0" w:right="0" w:firstLine="0"/>
              <w:jc w:val="righ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22" w:type="dxa"/>
            <w:vAlign w:val="top"/>
            <w:textDirection w:val="lrTb"/>
            <w:noWrap w:val="false"/>
          </w:tcPr>
          <w:p>
            <w:pPr>
              <w:pStyle w:val="871"/>
              <w:ind w:left="0" w:right="0" w:firstLine="0"/>
              <w:jc w:val="lef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722" w:type="dxa"/>
            <w:vAlign w:val="top"/>
            <w:textDirection w:val="lrTb"/>
            <w:noWrap w:val="false"/>
          </w:tcPr>
          <w:p>
            <w:pPr>
              <w:pStyle w:val="871"/>
              <w:ind w:left="0" w:right="0" w:firstLine="0"/>
              <w:jc w:val="righ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right w:val="none" w:color="000000" w:sz="4" w:space="0"/>
            </w:tcBorders>
            <w:tcW w:w="722" w:type="dxa"/>
            <w:vAlign w:val="top"/>
            <w:textDirection w:val="lrTb"/>
            <w:noWrap w:val="false"/>
          </w:tcPr>
          <w:p>
            <w:pPr>
              <w:pStyle w:val="871"/>
              <w:ind w:left="0" w:right="0" w:firstLine="0"/>
              <w:jc w:val="both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881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8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left w:val="none" w:color="000000" w:sz="4" w:space="0"/>
              <w:bottom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871"/>
              <w:ind w:left="0" w:right="0" w:firstLine="0"/>
              <w:jc w:val="righ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0"/>
        </w:trPr>
        <w:tc>
          <w:tcPr>
            <w:gridSpan w:val="9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811" w:type="dxa"/>
            <w:vAlign w:val="top"/>
            <w:textDirection w:val="lrTb"/>
            <w:noWrap w:val="false"/>
          </w:tcPr>
          <w:p>
            <w:pPr>
              <w:pStyle w:val="871"/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(дата)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gridSpan w:val="2"/>
            <w:tcBorders>
              <w:bottom w:val="none" w:color="000000" w:sz="4" w:space="0"/>
              <w:right w:val="non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871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(подпись)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871"/>
              <w:ind w:left="0" w:right="0" w:firstLine="0"/>
              <w:jc w:val="center"/>
              <w:spacing w:before="0" w:after="0" w:line="238" w:lineRule="exac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(расшифровка </w:t>
              <w:br/>
              <w:t xml:space="preserve">подписи)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</w:tbl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(следующие позиции заполняются должностным лицом, принявшим заявление)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567" w:right="0" w:firstLine="0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Документы представлены на приеме «_____»______________20___г.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</w:p>
    <w:p>
      <w:pPr>
        <w:pStyle w:val="691"/>
        <w:ind w:left="0" w:right="0" w:firstLine="0"/>
        <w:jc w:val="left"/>
        <w:spacing w:before="0" w:after="0" w:line="240" w:lineRule="auto"/>
        <w:tabs>
          <w:tab w:val="left" w:pos="4395" w:leader="none"/>
        </w:tabs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val="ru-RU" w:bidi="ru-RU"/>
        </w:rPr>
        <w:outlineLvl w:val="5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val="ru-RU" w:bidi="ru-RU"/>
        </w:rPr>
        <w:t xml:space="preserve">Входящий номер регистрации заявления: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val="ru-RU" w:bidi="ru-RU"/>
        </w:rPr>
        <w:tab/>
        <w:t xml:space="preserve">__________________________________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val="ru-RU" w:bidi="ru-RU"/>
        </w:rPr>
      </w:r>
    </w:p>
    <w:p>
      <w:pPr>
        <w:rPr>
          <w:lang w:val="ru-RU" w:bidi="ru-RU"/>
        </w:rPr>
      </w:pPr>
      <w:r>
        <w:rPr>
          <w:lang w:val="ru-RU" w:bidi="ru-RU"/>
        </w:rPr>
      </w:r>
      <w:r>
        <w:rPr>
          <w:lang w:val="ru-RU" w:bidi="ru-RU"/>
        </w:rPr>
      </w:r>
      <w:r>
        <w:rPr>
          <w:lang w:val="ru-RU" w:bidi="ru-RU"/>
        </w:rPr>
      </w:r>
    </w:p>
    <w:p>
      <w:pPr>
        <w:ind w:left="0" w:right="0" w:firstLine="0"/>
        <w:jc w:val="left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Выдана расписка в получении документов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      «__» ________ 20__ г. № 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tbl>
      <w:tblPr>
        <w:tblStyle w:val="696"/>
        <w:tblW w:w="0" w:type="auto"/>
        <w:tblInd w:w="2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81"/>
        <w:gridCol w:w="283"/>
        <w:gridCol w:w="709"/>
        <w:gridCol w:w="425"/>
        <w:gridCol w:w="1731"/>
        <w:gridCol w:w="425"/>
        <w:gridCol w:w="851"/>
        <w:gridCol w:w="3089"/>
      </w:tblGrid>
      <w:tr>
        <w:tblPrEx/>
        <w:trPr/>
        <w:tc>
          <w:tcPr>
            <w:tcW w:w="238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Расписку получил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righ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ХХ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4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73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апреля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4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righ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ХХ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08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(подпись заявителя)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tbl>
      <w:tblPr>
        <w:tblStyle w:val="696"/>
        <w:tblW w:w="0" w:type="auto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14"/>
        <w:gridCol w:w="1984"/>
        <w:gridCol w:w="4223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714" w:type="dxa"/>
            <w:vAlign w:val="top"/>
            <w:textDirection w:val="lrTb"/>
            <w:noWrap w:val="false"/>
          </w:tcPr>
          <w:p>
            <w:pPr>
              <w:pStyle w:val="871"/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71"/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23" w:type="dxa"/>
            <w:vAlign w:val="top"/>
            <w:textDirection w:val="lrTb"/>
            <w:noWrap w:val="false"/>
          </w:tcPr>
          <w:p>
            <w:pPr>
              <w:pStyle w:val="871"/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W w:w="3714" w:type="dxa"/>
            <w:vAlign w:val="top"/>
            <w:textDirection w:val="lrTb"/>
            <w:noWrap w:val="false"/>
          </w:tcPr>
          <w:p>
            <w:pPr>
              <w:pStyle w:val="871"/>
              <w:ind w:left="0" w:right="0" w:firstLine="0"/>
              <w:jc w:val="center"/>
              <w:spacing w:before="0" w:after="0" w:line="238" w:lineRule="exac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(должность, Ф.И.О. (последнее – при наличии) должностного лица, принявшего заявление)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71"/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4223" w:type="dxa"/>
            <w:vAlign w:val="top"/>
            <w:textDirection w:val="lrTb"/>
            <w:noWrap w:val="false"/>
          </w:tcPr>
          <w:p>
            <w:pPr>
              <w:pStyle w:val="871"/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(подпись)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</w:tbl>
    <w:p>
      <w:r/>
      <w:r/>
    </w:p>
    <w:p>
      <w:pPr>
        <w:shd w:val="nil" w:color="auto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</w:p>
    <w:p>
      <w:pPr>
        <w:shd w:val="nil" w:color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none"/>
        </w:rPr>
        <w:br w:type="page" w:clear="all"/>
      </w:r>
      <w:r>
        <w:rPr>
          <w:rFonts w:ascii="Times New Roman" w:hAnsi="Times New Roman" w:cs="Times New Roman"/>
          <w:sz w:val="40"/>
          <w:szCs w:val="40"/>
        </w:rPr>
      </w:r>
      <w:r>
        <w:rPr>
          <w:rFonts w:ascii="Times New Roman" w:hAnsi="Times New Roman" w:cs="Times New Roman"/>
          <w:sz w:val="40"/>
          <w:szCs w:val="40"/>
        </w:rPr>
      </w:r>
    </w:p>
    <w:p>
      <w:pPr>
        <w:ind w:left="4536"/>
        <w:jc w:val="both"/>
        <w:spacing w:after="0" w:afterAutospacing="0" w:line="249" w:lineRule="exact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</w:p>
    <w:p>
      <w:pPr>
        <w:pStyle w:val="868"/>
        <w:ind w:left="4536"/>
        <w:jc w:val="both"/>
        <w:spacing w:after="0" w:afterAutospacing="0" w:line="249" w:lineRule="exact"/>
        <w:rPr>
          <w:rFonts w:ascii="Times New Roman" w:hAnsi="Times New Roman" w:cs="Times New Roman"/>
          <w:bCs w:val="0"/>
          <w:i w:val="0"/>
        </w:rPr>
      </w:pPr>
      <w:r>
        <w:rPr>
          <w:rFonts w:ascii="Times New Roman" w:hAnsi="Times New Roman" w:eastAsia="Times New Roman" w:cs="Times New Roman"/>
          <w:i w:val="0"/>
          <w:iCs w:val="0"/>
          <w:u w:val="single"/>
        </w:rPr>
        <w:t xml:space="preserve">администрацию Ленинского района города Перми</w:t>
      </w:r>
      <w:r>
        <w:rPr>
          <w:rFonts w:ascii="Times New Roman" w:hAnsi="Times New Roman" w:eastAsia="Times New Roman" w:cs="Times New Roman"/>
          <w:i w:val="0"/>
          <w:iCs w:val="0"/>
        </w:rPr>
        <w:t xml:space="preserve">________________________________</w:t>
      </w:r>
      <w:r>
        <w:rPr>
          <w:rFonts w:ascii="Times New Roman" w:hAnsi="Times New Roman" w:cs="Times New Roman"/>
          <w:bCs w:val="0"/>
          <w:i w:val="0"/>
        </w:rPr>
      </w:r>
      <w:r>
        <w:rPr>
          <w:rFonts w:ascii="Times New Roman" w:hAnsi="Times New Roman" w:cs="Times New Roman"/>
          <w:bCs w:val="0"/>
          <w:i w:val="0"/>
        </w:rPr>
      </w:r>
    </w:p>
    <w:p>
      <w:pPr>
        <w:pStyle w:val="868"/>
        <w:ind w:left="4536"/>
        <w:jc w:val="center"/>
        <w:spacing w:after="0" w:afterAutospacing="0" w:line="249" w:lineRule="exact"/>
        <w:tabs>
          <w:tab w:val="left" w:pos="375" w:leader="none"/>
          <w:tab w:val="center" w:pos="2489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(наименование территориального органа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8"/>
        <w:ind w:left="4536"/>
        <w:jc w:val="center"/>
        <w:spacing w:after="0" w:afterAutospacing="0" w:line="249" w:lineRule="exact"/>
        <w:tabs>
          <w:tab w:val="left" w:pos="375" w:leader="none"/>
          <w:tab w:val="center" w:pos="2489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администрации города Перми)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8"/>
        <w:ind w:left="4536"/>
        <w:jc w:val="both"/>
        <w:spacing w:after="0" w:afterAutospacing="0" w:line="249" w:lineRule="exact"/>
        <w:rPr>
          <w:rFonts w:ascii="Times New Roman" w:hAnsi="Times New Roman" w:cs="Times New Roman"/>
          <w:bCs w:val="0"/>
          <w:i w:val="0"/>
        </w:rPr>
      </w:pPr>
      <w:r>
        <w:rPr>
          <w:rFonts w:ascii="Times New Roman" w:hAnsi="Times New Roman" w:eastAsia="Times New Roman" w:cs="Times New Roman"/>
          <w:i w:val="0"/>
          <w:iCs w:val="0"/>
          <w:u w:val="single"/>
        </w:rPr>
        <w:t xml:space="preserve">Иванов Иван Иванович_</w:t>
      </w:r>
      <w:r>
        <w:rPr>
          <w:rFonts w:ascii="Times New Roman" w:hAnsi="Times New Roman" w:eastAsia="Times New Roman" w:cs="Times New Roman"/>
          <w:i w:val="0"/>
          <w:iCs w:val="0"/>
        </w:rPr>
        <w:t xml:space="preserve">_________________</w:t>
      </w:r>
      <w:r>
        <w:rPr>
          <w:rFonts w:ascii="Times New Roman" w:hAnsi="Times New Roman" w:cs="Times New Roman"/>
          <w:bCs w:val="0"/>
          <w:i w:val="0"/>
        </w:rPr>
      </w:r>
      <w:r>
        <w:rPr>
          <w:rFonts w:ascii="Times New Roman" w:hAnsi="Times New Roman" w:cs="Times New Roman"/>
          <w:bCs w:val="0"/>
          <w:i w:val="0"/>
        </w:rPr>
      </w:r>
    </w:p>
    <w:p>
      <w:pPr>
        <w:pStyle w:val="868"/>
        <w:ind w:left="4536"/>
        <w:jc w:val="center"/>
        <w:spacing w:after="0" w:afterAutospacing="0" w:line="24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(Ф.И.О. заявителя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 –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физического лица,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8"/>
        <w:ind w:left="4536"/>
        <w:jc w:val="center"/>
        <w:spacing w:after="0" w:afterAutospacing="0" w:line="24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наименование заявителя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 –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юридического лица)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8"/>
        <w:ind w:left="4536"/>
        <w:jc w:val="both"/>
        <w:spacing w:after="0" w:afterAutospacing="0" w:line="249" w:lineRule="exact"/>
        <w:rPr>
          <w:rFonts w:ascii="Times New Roman" w:hAnsi="Times New Roman" w:cs="Times New Roman"/>
          <w:bCs w:val="0"/>
          <w:i w:val="0"/>
        </w:rPr>
      </w:pPr>
      <w:r>
        <w:rPr>
          <w:rFonts w:ascii="Times New Roman" w:hAnsi="Times New Roman" w:eastAsia="Times New Roman" w:cs="Times New Roman"/>
          <w:i w:val="0"/>
          <w:iCs w:val="0"/>
        </w:rPr>
        <w:t xml:space="preserve">___________________________________</w:t>
      </w:r>
      <w:r>
        <w:rPr>
          <w:rFonts w:ascii="Times New Roman" w:hAnsi="Times New Roman" w:cs="Times New Roman"/>
          <w:bCs w:val="0"/>
          <w:i w:val="0"/>
        </w:rPr>
      </w:r>
      <w:r>
        <w:rPr>
          <w:rFonts w:ascii="Times New Roman" w:hAnsi="Times New Roman" w:cs="Times New Roman"/>
          <w:bCs w:val="0"/>
          <w:i w:val="0"/>
        </w:rPr>
      </w:r>
    </w:p>
    <w:p>
      <w:pPr>
        <w:pStyle w:val="868"/>
        <w:ind w:left="4536"/>
        <w:jc w:val="both"/>
        <w:spacing w:after="0" w:afterAutospacing="0" w:line="249" w:lineRule="exact"/>
        <w:rPr>
          <w:rFonts w:ascii="Times New Roman" w:hAnsi="Times New Roman" w:cs="Times New Roman"/>
          <w:bCs w:val="0"/>
          <w:i w:val="0"/>
        </w:rPr>
      </w:pPr>
      <w:r>
        <w:rPr>
          <w:rFonts w:ascii="Times New Roman" w:hAnsi="Times New Roman" w:eastAsia="Times New Roman" w:cs="Times New Roman"/>
          <w:i w:val="0"/>
          <w:iCs w:val="0"/>
        </w:rPr>
        <w:t xml:space="preserve">___________________________________</w:t>
      </w:r>
      <w:r>
        <w:rPr>
          <w:rFonts w:ascii="Times New Roman" w:hAnsi="Times New Roman" w:cs="Times New Roman"/>
          <w:bCs w:val="0"/>
          <w:i w:val="0"/>
        </w:rPr>
      </w:r>
      <w:r>
        <w:rPr>
          <w:rFonts w:ascii="Times New Roman" w:hAnsi="Times New Roman" w:cs="Times New Roman"/>
          <w:bCs w:val="0"/>
          <w:i w:val="0"/>
        </w:rPr>
      </w:r>
    </w:p>
    <w:p>
      <w:pPr>
        <w:pStyle w:val="868"/>
        <w:ind w:left="4536"/>
        <w:jc w:val="center"/>
        <w:spacing w:after="0" w:afterAutospacing="0" w:line="24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(Ф.И.О. представителя заявителя, реквизиты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8"/>
        <w:ind w:left="4536"/>
        <w:jc w:val="center"/>
        <w:spacing w:after="0" w:afterAutospacing="0" w:line="249" w:lineRule="exact"/>
        <w:rPr>
          <w:rFonts w:ascii="Times New Roman" w:hAnsi="Times New Roman" w:cs="Times New Roman"/>
          <w:bCs w:val="0"/>
          <w:i w:val="0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документа, подтверждающего полномочия)</w:t>
      </w:r>
      <w:r>
        <w:rPr>
          <w:rFonts w:ascii="Times New Roman" w:hAnsi="Times New Roman" w:cs="Times New Roman"/>
          <w:bCs w:val="0"/>
          <w:i w:val="0"/>
        </w:rPr>
      </w:r>
      <w:r>
        <w:rPr>
          <w:rFonts w:ascii="Times New Roman" w:hAnsi="Times New Roman" w:cs="Times New Roman"/>
          <w:bCs w:val="0"/>
          <w:i w:val="0"/>
        </w:rPr>
      </w:r>
    </w:p>
    <w:p>
      <w:pPr>
        <w:pStyle w:val="868"/>
        <w:ind w:left="4536"/>
        <w:jc w:val="both"/>
        <w:spacing w:after="0" w:afterAutospacing="0" w:line="249" w:lineRule="exact"/>
        <w:rPr>
          <w:rFonts w:ascii="Times New Roman" w:hAnsi="Times New Roman" w:cs="Times New Roman"/>
          <w:bCs w:val="0"/>
          <w:i w:val="0"/>
          <w:u w:val="single"/>
        </w:rPr>
      </w:pPr>
      <w:r>
        <w:rPr>
          <w:rFonts w:ascii="Times New Roman" w:hAnsi="Times New Roman" w:eastAsia="Times New Roman" w:cs="Times New Roman"/>
          <w:i w:val="0"/>
          <w:iCs w:val="0"/>
          <w:u w:val="single"/>
        </w:rPr>
        <w:t xml:space="preserve">г. Пермь, ул. Мира, д. ХХ, кв. ХХ</w:t>
      </w:r>
      <w:r>
        <w:rPr>
          <w:rFonts w:ascii="Times New Roman" w:hAnsi="Times New Roman" w:cs="Times New Roman"/>
          <w:bCs w:val="0"/>
          <w:i w:val="0"/>
          <w:u w:val="single"/>
        </w:rPr>
      </w:r>
      <w:r>
        <w:rPr>
          <w:rFonts w:ascii="Times New Roman" w:hAnsi="Times New Roman" w:cs="Times New Roman"/>
          <w:bCs w:val="0"/>
          <w:i w:val="0"/>
          <w:u w:val="single"/>
        </w:rPr>
      </w:r>
    </w:p>
    <w:p>
      <w:pPr>
        <w:pStyle w:val="868"/>
        <w:ind w:left="4536"/>
        <w:jc w:val="both"/>
        <w:spacing w:after="0" w:afterAutospacing="0" w:line="249" w:lineRule="exact"/>
        <w:rPr>
          <w:rFonts w:ascii="Times New Roman" w:hAnsi="Times New Roman" w:cs="Times New Roman"/>
          <w:bCs w:val="0"/>
          <w:i w:val="0"/>
        </w:rPr>
      </w:pPr>
      <w:r>
        <w:rPr>
          <w:rFonts w:ascii="Times New Roman" w:hAnsi="Times New Roman" w:eastAsia="Times New Roman" w:cs="Times New Roman"/>
          <w:i w:val="0"/>
          <w:iCs w:val="0"/>
        </w:rPr>
        <w:t xml:space="preserve">___________________________________</w:t>
      </w:r>
      <w:r>
        <w:rPr>
          <w:rFonts w:ascii="Times New Roman" w:hAnsi="Times New Roman" w:cs="Times New Roman"/>
          <w:bCs w:val="0"/>
          <w:i w:val="0"/>
        </w:rPr>
      </w:r>
      <w:r>
        <w:rPr>
          <w:rFonts w:ascii="Times New Roman" w:hAnsi="Times New Roman" w:cs="Times New Roman"/>
          <w:bCs w:val="0"/>
          <w:i w:val="0"/>
        </w:rPr>
      </w:r>
    </w:p>
    <w:p>
      <w:pPr>
        <w:pStyle w:val="868"/>
        <w:ind w:left="4536"/>
        <w:jc w:val="center"/>
        <w:spacing w:after="0" w:afterAutospacing="0" w:line="24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(юридический и почтовый адрес)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8"/>
        <w:ind w:left="4536"/>
        <w:jc w:val="both"/>
        <w:spacing w:after="0" w:afterAutospacing="0" w:line="249" w:lineRule="exact"/>
        <w:rPr>
          <w:rFonts w:ascii="Times New Roman" w:hAnsi="Times New Roman" w:cs="Times New Roman"/>
          <w:bCs w:val="0"/>
          <w:i w:val="0"/>
        </w:rPr>
      </w:pPr>
      <w:r>
        <w:rPr>
          <w:rFonts w:ascii="Times New Roman" w:hAnsi="Times New Roman" w:eastAsia="Times New Roman" w:cs="Times New Roman"/>
          <w:i w:val="0"/>
          <w:iCs w:val="0"/>
        </w:rPr>
        <w:t xml:space="preserve">___________________________________</w:t>
      </w:r>
      <w:r>
        <w:rPr>
          <w:rFonts w:ascii="Times New Roman" w:hAnsi="Times New Roman" w:cs="Times New Roman"/>
          <w:bCs w:val="0"/>
          <w:i w:val="0"/>
        </w:rPr>
      </w:r>
      <w:r>
        <w:rPr>
          <w:rFonts w:ascii="Times New Roman" w:hAnsi="Times New Roman" w:cs="Times New Roman"/>
          <w:bCs w:val="0"/>
          <w:i w:val="0"/>
        </w:rPr>
      </w:r>
    </w:p>
    <w:p>
      <w:pPr>
        <w:pStyle w:val="868"/>
        <w:ind w:left="4536"/>
        <w:jc w:val="both"/>
        <w:spacing w:after="0" w:afterAutospacing="0" w:line="249" w:lineRule="exact"/>
        <w:rPr>
          <w:rFonts w:ascii="Times New Roman" w:hAnsi="Times New Roman" w:cs="Times New Roman"/>
          <w:bCs w:val="0"/>
          <w:i w:val="0"/>
        </w:rPr>
      </w:pPr>
      <w:r>
        <w:rPr>
          <w:rFonts w:ascii="Times New Roman" w:hAnsi="Times New Roman" w:eastAsia="Times New Roman" w:cs="Times New Roman"/>
          <w:i w:val="0"/>
          <w:iCs w:val="0"/>
          <w:u w:val="single"/>
        </w:rPr>
        <w:t xml:space="preserve">89ХХХХХХХХХ</w:t>
      </w:r>
      <w:r>
        <w:rPr>
          <w:rFonts w:ascii="Times New Roman" w:hAnsi="Times New Roman" w:eastAsia="Times New Roman" w:cs="Times New Roman"/>
          <w:i w:val="0"/>
          <w:iCs w:val="0"/>
        </w:rPr>
        <w:t xml:space="preserve">______________________</w:t>
      </w:r>
      <w:r>
        <w:rPr>
          <w:rFonts w:ascii="Times New Roman" w:hAnsi="Times New Roman" w:cs="Times New Roman"/>
          <w:bCs w:val="0"/>
          <w:i w:val="0"/>
        </w:rPr>
      </w:r>
      <w:r>
        <w:rPr>
          <w:rFonts w:ascii="Times New Roman" w:hAnsi="Times New Roman" w:cs="Times New Roman"/>
          <w:bCs w:val="0"/>
          <w:i w:val="0"/>
        </w:rPr>
      </w:r>
    </w:p>
    <w:p>
      <w:pPr>
        <w:pStyle w:val="868"/>
        <w:ind w:left="4536"/>
        <w:jc w:val="center"/>
        <w:spacing w:after="0" w:afterAutospacing="0" w:line="24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(контактные телефоны заявителя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4536"/>
        <w:jc w:val="center"/>
        <w:spacing w:after="0" w:afterAutospacing="0" w:line="249" w:lineRule="exact"/>
        <w:tabs>
          <w:tab w:val="left" w:pos="1276" w:leader="none"/>
          <w:tab w:val="left" w:pos="156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или представителя заявителя)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5670"/>
        <w:spacing w:after="0" w:afterAutospacing="0" w:line="240" w:lineRule="auto"/>
        <w:tabs>
          <w:tab w:val="left" w:pos="1276" w:leader="none"/>
          <w:tab w:val="left" w:pos="1560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left="5670"/>
        <w:spacing w:after="0" w:afterAutospacing="0" w:line="240" w:lineRule="auto"/>
        <w:tabs>
          <w:tab w:val="left" w:pos="1276" w:leader="none"/>
          <w:tab w:val="left" w:pos="1560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868"/>
        <w:jc w:val="center"/>
        <w:spacing w:after="0" w:afterAutospacing="0" w:line="240" w:lineRule="exact"/>
        <w:rPr>
          <w:rFonts w:ascii="Times New Roman" w:hAnsi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t xml:space="preserve">УВЕДОМЛЕНИЕ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spacing w:after="0" w:afterAutospacing="0" w:line="240" w:lineRule="exact"/>
        <w:tabs>
          <w:tab w:val="left" w:pos="1276" w:leader="none"/>
          <w:tab w:val="left" w:pos="1418" w:leader="none"/>
          <w:tab w:val="left" w:pos="1560" w:leader="none"/>
        </w:tabs>
      </w:pPr>
      <w:r>
        <w:rPr>
          <w:rFonts w:ascii="Times New Roman" w:hAnsi="Times New Roman" w:eastAsia="Times New Roman" w:cs="Times New Roman"/>
          <w:b/>
          <w:sz w:val="28"/>
        </w:rPr>
        <w:t xml:space="preserve">о завершении переустройства, и (или) перепланировки, и (или) иных работ </w:t>
      </w:r>
      <w:r/>
    </w:p>
    <w:p>
      <w:pPr>
        <w:jc w:val="center"/>
        <w:spacing w:after="0" w:afterAutospacing="0" w:line="240" w:lineRule="exact"/>
        <w:tabs>
          <w:tab w:val="left" w:pos="1276" w:leader="none"/>
          <w:tab w:val="left" w:pos="1418" w:leader="none"/>
          <w:tab w:val="left" w:pos="1560" w:leader="none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eastAsia="Times New Roman" w:cs="Times New Roman"/>
          <w:b/>
          <w:sz w:val="28"/>
        </w:rPr>
        <w:t xml:space="preserve">переводимого помещения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jc w:val="center"/>
        <w:spacing w:after="0" w:afterAutospacing="0" w:line="240" w:lineRule="auto"/>
        <w:tabs>
          <w:tab w:val="left" w:pos="1276" w:leader="none"/>
          <w:tab w:val="left" w:pos="1418" w:leader="none"/>
          <w:tab w:val="left" w:pos="1560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afterAutospacing="0" w:line="240" w:lineRule="auto"/>
        <w:tabs>
          <w:tab w:val="left" w:pos="1276" w:leader="none"/>
          <w:tab w:val="left" w:pos="1418" w:leader="none"/>
          <w:tab w:val="left" w:pos="1560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68"/>
        <w:ind w:firstLine="720"/>
        <w:jc w:val="both"/>
        <w:spacing w:after="0" w:afterAutospacing="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В связи с окончанием работ по переустройству и (или) перепланировке </w:t>
      </w:r>
      <w:r>
        <w:t xml:space="preserve">и (или) иных работ переводимого помещения</w:t>
      </w:r>
      <w:r>
        <w:rPr>
          <w:rFonts w:ascii="Times New Roman" w:hAnsi="Times New Roman" w:eastAsia="Times New Roman" w:cs="Times New Roman"/>
        </w:rPr>
        <w:t xml:space="preserve"> по адресу: г. Пермь, </w:t>
      </w:r>
      <w:r>
        <w:rPr>
          <w:rFonts w:ascii="Times New Roman" w:hAnsi="Times New Roman" w:eastAsia="Times New Roman" w:cs="Times New Roman"/>
          <w:u w:val="single"/>
        </w:rPr>
        <w:t xml:space="preserve">ул. ХХХХХХХХХ, </w:t>
        <w:br/>
        <w:t xml:space="preserve">д. ХХ, кв. ХХ</w:t>
      </w:r>
      <w:r>
        <w:rPr>
          <w:rFonts w:ascii="Times New Roman" w:hAnsi="Times New Roman" w:eastAsia="Times New Roman" w:cs="Times New Roman"/>
        </w:rPr>
        <w:t xml:space="preserve">,</w:t>
      </w:r>
      <w:r>
        <w:rPr>
          <w:rFonts w:ascii="Times New Roman" w:hAnsi="Times New Roman" w:eastAsia="Times New Roman" w:cs="Times New Roman"/>
        </w:rPr>
        <w:t xml:space="preserve"> принадлежащего 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Иванову Ивану Ивановичу, паспорт серия XXXX № XXXXXX, выдан ОУФМС России по Пермскому краю в Свердловском районе гор. Пермь ХХ.ХХ.ХХХХ, </w:t>
      </w:r>
      <w:r>
        <w:rPr>
          <w:rFonts w:ascii="Times New Roman" w:hAnsi="Times New Roman" w:eastAsia="Times New Roman" w:cs="Times New Roman"/>
          <w:u w:val="single"/>
        </w:rPr>
        <w:t xml:space="preserve">тел. 89ХХХХХХХХХ</w:t>
      </w:r>
      <w:r>
        <w:rPr>
          <w:rFonts w:ascii="Times New Roman" w:hAnsi="Times New Roman" w:eastAsia="Times New Roman" w:cs="Times New Roman"/>
        </w:rPr>
        <w:t xml:space="preserve">,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pStyle w:val="868"/>
        <w:jc w:val="center"/>
        <w:spacing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(для физического лица – Ф.И.О., паспортные данные, почтовый адрес, телефон,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8"/>
        <w:jc w:val="center"/>
        <w:spacing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для юридического лица – наименование, ИНН, ОГРН, местонахождение, телефон, факс)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8"/>
        <w:spacing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8"/>
        <w:spacing w:after="0" w:afterAutospacing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eastAsia="Times New Roman" w:cs="Times New Roman"/>
        </w:rPr>
        <w:t xml:space="preserve">на основании  </w:t>
      </w:r>
      <w:r>
        <w:rPr>
          <w:rFonts w:ascii="Times New Roman" w:hAnsi="Times New Roman" w:eastAsia="Times New Roman" w:cs="Times New Roman"/>
          <w:u w:val="single"/>
        </w:rPr>
        <w:t xml:space="preserve">выписки из ЕГРН от ХХ.ХХ.ХХХХ № ХХХХХХХ</w:t>
      </w:r>
      <w:r>
        <w:rPr>
          <w:rFonts w:ascii="Times New Roman" w:hAnsi="Times New Roman" w:cs="Times New Roman"/>
          <w:u w:val="single"/>
        </w:rPr>
      </w:r>
      <w:r>
        <w:rPr>
          <w:rFonts w:ascii="Times New Roman" w:hAnsi="Times New Roman" w:cs="Times New Roman"/>
          <w:u w:val="single"/>
        </w:rPr>
      </w:r>
    </w:p>
    <w:p>
      <w:pPr>
        <w:pStyle w:val="868"/>
        <w:jc w:val="center"/>
        <w:spacing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(правоустанавливающий документ)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8"/>
        <w:jc w:val="both"/>
        <w:spacing w:after="0" w:afterAutospacing="0"/>
        <w:rPr>
          <w:rFonts w:ascii="Times New Roman" w:hAnsi="Times New Roman" w:eastAsia="Times New Roman" w:cs="Times New Roman"/>
          <w:highlight w:val="none"/>
          <w:u w:val="single"/>
        </w:rPr>
      </w:pPr>
      <w:r>
        <w:rPr>
          <w:rFonts w:ascii="Times New Roman" w:hAnsi="Times New Roman" w:eastAsia="Times New Roman" w:cs="Times New Roman"/>
        </w:rPr>
        <w:t xml:space="preserve">и документа, подтверждающего принятие решения </w:t>
      </w:r>
      <w:r>
        <w:t xml:space="preserve">о переводе жилого помещения в нежилое помещение или нежилого помещения в жилое помещение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u w:val="single"/>
        </w:rPr>
      </w:r>
      <w:r>
        <w:rPr>
          <w:rFonts w:ascii="Times New Roman" w:hAnsi="Times New Roman" w:eastAsia="Times New Roman" w:cs="Times New Roman"/>
          <w:highlight w:val="none"/>
          <w:u w:val="single"/>
        </w:rPr>
      </w:r>
    </w:p>
    <w:p>
      <w:pPr>
        <w:pStyle w:val="868"/>
        <w:jc w:val="both"/>
        <w:spacing w:after="0" w:afterAutospacing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eastAsia="Times New Roman" w:cs="Times New Roman"/>
          <w:highlight w:val="none"/>
          <w:u w:val="single"/>
        </w:rPr>
        <w:t xml:space="preserve">ХХХХХХХХХХ от ХХ.ХХ.ХХХХ № ХХХ</w:t>
      </w:r>
      <w:r>
        <w:rPr>
          <w:rFonts w:ascii="Times New Roman" w:hAnsi="Times New Roman" w:eastAsia="Times New Roman" w:cs="Times New Roman"/>
          <w:highlight w:val="none"/>
          <w:u w:val="single"/>
        </w:rPr>
      </w:r>
    </w:p>
    <w:p>
      <w:pPr>
        <w:pStyle w:val="868"/>
        <w:jc w:val="center"/>
        <w:spacing w:after="0" w:afterAutospacing="0"/>
        <w:rPr>
          <w:rFonts w:ascii="Times New Roman" w:hAnsi="Times New Roman" w:cs="Times New Roman"/>
          <w:sz w:val="24"/>
          <w:szCs w:val="24"/>
          <w:shd w:val="clear" w:color="e2efd9" w:themeColor="accent6" w:themeTint="33" w:fill="e2efd9" w:themeFill="accent6" w:themeFillTint="33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(реквизиты</w:t>
      </w:r>
      <w:r>
        <w:rPr>
          <w:rFonts w:ascii="Times New Roman" w:hAnsi="Times New Roman" w:eastAsia="Times New Roman" w:cs="Times New Roman"/>
          <w:sz w:val="24"/>
          <w:szCs w:val="24"/>
          <w:shd w:val="clear" w:color="ffffff" w:themeColor="background1" w:fill="ffffff" w:themeFill="background1"/>
        </w:rPr>
        <w:t xml:space="preserve"> документа, подтверждающего принятие решения </w:t>
      </w:r>
      <w:r>
        <w:rPr>
          <w:sz w:val="24"/>
          <w:szCs w:val="24"/>
        </w:rPr>
        <w:t xml:space="preserve">о переводе жилого помещения </w:t>
      </w:r>
      <w:r>
        <w:rPr>
          <w:sz w:val="24"/>
          <w:szCs w:val="24"/>
        </w:rPr>
        <w:br/>
        <w:t xml:space="preserve">в нежилое помещение или нежилого помещения в жилое помещение</w:t>
      </w:r>
      <w:r>
        <w:rPr>
          <w:rFonts w:ascii="Times New Roman" w:hAnsi="Times New Roman" w:eastAsia="Times New Roman" w:cs="Times New Roman"/>
          <w:sz w:val="24"/>
          <w:szCs w:val="24"/>
          <w:shd w:val="clear" w:color="ffffff" w:themeColor="background1" w:fill="ffffff" w:themeFill="background1"/>
        </w:rPr>
        <w:t xml:space="preserve">)</w:t>
      </w:r>
      <w:r>
        <w:rPr>
          <w:rFonts w:ascii="Times New Roman" w:hAnsi="Times New Roman" w:cs="Times New Roman"/>
          <w:sz w:val="24"/>
          <w:szCs w:val="24"/>
          <w:shd w:val="clear" w:color="e2efd9" w:themeColor="accent6" w:themeTint="33" w:fill="e2efd9" w:themeFill="accent6" w:themeFillTint="33"/>
        </w:rPr>
      </w:r>
      <w:r>
        <w:rPr>
          <w:rFonts w:ascii="Times New Roman" w:hAnsi="Times New Roman" w:cs="Times New Roman"/>
          <w:sz w:val="24"/>
          <w:szCs w:val="24"/>
          <w:shd w:val="clear" w:color="e2efd9" w:themeColor="accent6" w:themeTint="33" w:fill="e2efd9" w:themeFill="accent6" w:themeFillTint="33"/>
        </w:rPr>
      </w:r>
    </w:p>
    <w:p>
      <w:pPr>
        <w:pStyle w:val="868"/>
        <w:jc w:val="both"/>
        <w:spacing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прошу выдат</w:t>
      </w:r>
      <w:r>
        <w:rPr>
          <w:rFonts w:ascii="Times New Roman" w:hAnsi="Times New Roman" w:eastAsia="Times New Roman" w:cs="Times New Roman"/>
          <w:shd w:val="clear" w:color="ffffff" w:themeColor="background1" w:fill="ffffff" w:themeFill="background1"/>
        </w:rPr>
        <w:t xml:space="preserve">ь акт приемочной комиссии.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8"/>
        <w:ind w:firstLine="708"/>
        <w:jc w:val="both"/>
        <w:spacing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уплате государственной пошлины за осуществление государственного кадастрового учета и (или) государственной регистрации прав на недвижимое имущество:______________________________________________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68"/>
        <w:ind w:firstLine="0"/>
        <w:jc w:val="both"/>
        <w:spacing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8"/>
        <w:jc w:val="center"/>
        <w:spacing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(заполняется в случае перепланировки переводимого помещения)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8"/>
        <w:jc w:val="both"/>
        <w:spacing w:after="0" w:afterAutospacing="0" w:line="240" w:lineRule="auto"/>
        <w:rPr>
          <w:rFonts w:ascii="Times New Roman" w:hAnsi="Times New Roman" w:eastAsia="Times New Roman" w:cs="Times New Roman"/>
          <w:highlight w:val="none"/>
          <w:u w:val="single"/>
        </w:rPr>
      </w:pPr>
      <w:r>
        <w:rPr>
          <w:rFonts w:ascii="Times New Roman" w:hAnsi="Times New Roman" w:eastAsia="Times New Roman" w:cs="Times New Roman"/>
          <w:highlight w:val="none"/>
          <w:u w:val="single"/>
        </w:rPr>
      </w:r>
      <w:r>
        <w:rPr>
          <w:rFonts w:ascii="Times New Roman" w:hAnsi="Times New Roman" w:eastAsia="Times New Roman" w:cs="Times New Roman"/>
          <w:highlight w:val="none"/>
          <w:u w:val="single"/>
        </w:rPr>
      </w:r>
      <w:r>
        <w:rPr>
          <w:rFonts w:ascii="Times New Roman" w:hAnsi="Times New Roman" w:eastAsia="Times New Roman" w:cs="Times New Roman"/>
          <w:highlight w:val="none"/>
          <w:u w:val="single"/>
        </w:rPr>
      </w:r>
    </w:p>
    <w:p>
      <w:pPr>
        <w:pStyle w:val="868"/>
        <w:jc w:val="both"/>
        <w:spacing w:after="0" w:afterAutospacing="0" w:line="240" w:lineRule="auto"/>
        <w:rPr>
          <w:rFonts w:ascii="Times New Roman" w:hAnsi="Times New Roman" w:eastAsia="Times New Roman" w:cs="Times New Roman"/>
          <w:highlight w:val="none"/>
          <w:u w:val="single"/>
        </w:rPr>
      </w:pPr>
      <w:r>
        <w:rPr>
          <w:rFonts w:ascii="Times New Roman" w:hAnsi="Times New Roman" w:eastAsia="Times New Roman" w:cs="Times New Roman"/>
          <w:highlight w:val="none"/>
          <w:u w:val="single"/>
        </w:rPr>
      </w:r>
      <w:r>
        <w:rPr>
          <w:rFonts w:ascii="Times New Roman" w:hAnsi="Times New Roman" w:eastAsia="Times New Roman" w:cs="Times New Roman"/>
          <w:highlight w:val="none"/>
          <w:u w:val="single"/>
        </w:rPr>
      </w:r>
      <w:r>
        <w:rPr>
          <w:rFonts w:ascii="Times New Roman" w:hAnsi="Times New Roman" w:eastAsia="Times New Roman" w:cs="Times New Roman"/>
          <w:highlight w:val="none"/>
          <w:u w:val="single"/>
        </w:rPr>
      </w:r>
    </w:p>
    <w:p>
      <w:pPr>
        <w:pStyle w:val="868"/>
        <w:jc w:val="both"/>
        <w:spacing w:after="0" w:afterAutospacing="0"/>
        <w:rPr>
          <w:rFonts w:ascii="Times New Roman" w:hAnsi="Times New Roman" w:eastAsia="Times New Roman" w:cs="Times New Roman"/>
          <w:highlight w:val="none"/>
          <w:u w:val="single"/>
        </w:rPr>
      </w:pPr>
      <w:r>
        <w:rPr>
          <w:rFonts w:ascii="Times New Roman" w:hAnsi="Times New Roman" w:eastAsia="Times New Roman" w:cs="Times New Roman"/>
        </w:rPr>
        <w:t xml:space="preserve">Приложение: </w:t>
      </w:r>
      <w:r>
        <w:rPr>
          <w:rFonts w:ascii="Times New Roman" w:hAnsi="Times New Roman" w:eastAsia="Times New Roman" w:cs="Times New Roman"/>
          <w:u w:val="single"/>
        </w:rPr>
        <w:t xml:space="preserve">1. Копия паспорта на Х л. в 1 экз.</w:t>
      </w:r>
      <w:r>
        <w:rPr>
          <w:rFonts w:ascii="Times New Roman" w:hAnsi="Times New Roman" w:eastAsia="Times New Roman" w:cs="Times New Roman"/>
          <w:highlight w:val="none"/>
          <w:u w:val="single"/>
        </w:rPr>
      </w:r>
      <w:r>
        <w:rPr>
          <w:rFonts w:ascii="Times New Roman" w:hAnsi="Times New Roman" w:eastAsia="Times New Roman" w:cs="Times New Roman"/>
          <w:highlight w:val="none"/>
          <w:u w:val="single"/>
        </w:rPr>
      </w:r>
    </w:p>
    <w:p>
      <w:pPr>
        <w:pStyle w:val="868"/>
        <w:ind w:left="0" w:right="0" w:firstLine="1701"/>
        <w:jc w:val="both"/>
        <w:spacing w:after="0" w:afterAutospacing="0"/>
        <w:rPr>
          <w:rFonts w:ascii="Times New Roman" w:hAnsi="Times New Roman" w:eastAsia="Times New Roman" w:cs="Times New Roman"/>
          <w:highlight w:val="none"/>
          <w:u w:val="single"/>
        </w:rPr>
      </w:pPr>
      <w:r>
        <w:rPr>
          <w:rFonts w:ascii="Times New Roman" w:hAnsi="Times New Roman" w:eastAsia="Times New Roman" w:cs="Times New Roman"/>
          <w:highlight w:val="none"/>
          <w:u w:val="single"/>
        </w:rPr>
        <w:t xml:space="preserve">2. Копия выписки из ЕГРН на Х л. в 1 экз.</w:t>
      </w:r>
      <w:r>
        <w:rPr>
          <w:rFonts w:ascii="Times New Roman" w:hAnsi="Times New Roman" w:eastAsia="Times New Roman" w:cs="Times New Roman"/>
          <w:highlight w:val="none"/>
          <w:u w:val="single"/>
        </w:rPr>
      </w:r>
    </w:p>
    <w:p>
      <w:pPr>
        <w:pStyle w:val="868"/>
        <w:ind w:left="0" w:right="0" w:firstLine="1701"/>
        <w:jc w:val="both"/>
        <w:spacing w:after="0" w:afterAutospacing="0"/>
        <w:rPr>
          <w:rFonts w:ascii="Times New Roman" w:hAnsi="Times New Roman" w:eastAsia="Times New Roman" w:cs="Times New Roman"/>
          <w:highlight w:val="none"/>
          <w:u w:val="single"/>
        </w:rPr>
      </w:pPr>
      <w:r>
        <w:rPr>
          <w:rFonts w:ascii="Times New Roman" w:hAnsi="Times New Roman" w:eastAsia="Times New Roman" w:cs="Times New Roman"/>
          <w:highlight w:val="none"/>
          <w:u w:val="single"/>
        </w:rPr>
        <w:t xml:space="preserve">3. ХХХХХХХХХХХХХХХХ на Х л. в 1 экз.</w:t>
      </w:r>
      <w:r>
        <w:rPr>
          <w:rFonts w:ascii="Times New Roman" w:hAnsi="Times New Roman" w:eastAsia="Times New Roman" w:cs="Times New Roman"/>
          <w:highlight w:val="none"/>
          <w:u w:val="single"/>
        </w:rPr>
      </w:r>
    </w:p>
    <w:p>
      <w:pPr>
        <w:ind w:left="1701"/>
        <w:jc w:val="center"/>
        <w:spacing w:after="0" w:afterAutospacing="0" w:line="240" w:lineRule="exact"/>
        <w:tabs>
          <w:tab w:val="left" w:pos="1276" w:leader="none"/>
          <w:tab w:val="left" w:pos="1418" w:leader="none"/>
          <w:tab w:val="left" w:pos="1560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(документы, предусмотренные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Административным регламентом по предоставлению территориальным органом администрации города Перми муниципальной услуги «Перевод жилого помещения в нежилое помещение и нежилого помещения в жилое помещение»)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spacing w:after="0" w:afterAutospacing="0" w:line="240" w:lineRule="auto"/>
        <w:tabs>
          <w:tab w:val="left" w:pos="1276" w:leader="none"/>
          <w:tab w:val="left" w:pos="1418" w:leader="none"/>
          <w:tab w:val="left" w:pos="1560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Способ получения результата (нужное указать):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pPr w:horzAnchor="margin" w:tblpXSpec="left" w:vertAnchor="text" w:tblpY="32" w:leftFromText="180" w:topFromText="0" w:rightFromText="180" w:bottomFromText="0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37"/>
      </w:tblGrid>
      <w:tr>
        <w:tblPrEx/>
        <w:trPr>
          <w:trHeight w:val="322"/>
        </w:trPr>
        <w:tc>
          <w:tcPr>
            <w:tcW w:w="337" w:type="dxa"/>
            <w:textDirection w:val="lrTb"/>
            <w:noWrap w:val="false"/>
          </w:tcPr>
          <w:p>
            <w:pPr>
              <w:pStyle w:val="868"/>
              <w:jc w:val="both"/>
              <w:spacing w:after="0" w:afterAutospacing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Х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</w:tbl>
    <w:p>
      <w:pPr>
        <w:pStyle w:val="868"/>
        <w:ind w:left="708"/>
        <w:jc w:val="both"/>
        <w:spacing w:after="0" w:afterAutospacing="0" w:line="240" w:lineRule="auto"/>
        <w:rPr>
          <w:rFonts w:ascii="Times New Roman" w:hAnsi="Times New Roman" w:cs="Times New Roman"/>
          <w:color w:val="000000"/>
          <w:highlight w:val="none"/>
        </w:rPr>
      </w:pPr>
      <w:r>
        <w:rPr>
          <w:rFonts w:ascii="Times New Roman" w:hAnsi="Times New Roman" w:eastAsia="Times New Roman" w:cs="Times New Roman"/>
          <w:color w:val="000000"/>
        </w:rPr>
        <w:t xml:space="preserve">почтовое отправление с уведомлением о вручении;</w:t>
      </w:r>
      <w:r>
        <w:rPr>
          <w:rFonts w:ascii="Times New Roman" w:hAnsi="Times New Roman" w:cs="Times New Roman"/>
          <w:color w:val="000000"/>
          <w:highlight w:val="none"/>
        </w:rPr>
      </w:r>
      <w:r>
        <w:rPr>
          <w:rFonts w:ascii="Times New Roman" w:hAnsi="Times New Roman" w:cs="Times New Roman"/>
          <w:color w:val="000000"/>
          <w:highlight w:val="none"/>
        </w:rPr>
      </w:r>
    </w:p>
    <w:p>
      <w:pPr>
        <w:pStyle w:val="868"/>
        <w:ind w:left="708"/>
        <w:jc w:val="both"/>
        <w:spacing w:after="0" w:afterAutospacing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highlight w:val="none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tbl>
      <w:tblPr>
        <w:tblpPr w:horzAnchor="margin" w:tblpXSpec="left" w:vertAnchor="text" w:tblpY="32" w:leftFromText="180" w:topFromText="0" w:rightFromText="180" w:bottomFromText="0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37"/>
      </w:tblGrid>
      <w:tr>
        <w:tblPrEx/>
        <w:trPr>
          <w:trHeight w:val="322"/>
        </w:trPr>
        <w:tc>
          <w:tcPr>
            <w:tcW w:w="337" w:type="dxa"/>
            <w:textDirection w:val="lrTb"/>
            <w:noWrap w:val="false"/>
          </w:tcPr>
          <w:p>
            <w:pPr>
              <w:pStyle w:val="868"/>
              <w:jc w:val="both"/>
              <w:spacing w:after="0" w:afterAutospacing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</w:tbl>
    <w:p>
      <w:pPr>
        <w:pStyle w:val="868"/>
        <w:ind w:left="708"/>
        <w:jc w:val="both"/>
        <w:spacing w:after="0" w:afterAutospacing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</w:rPr>
        <w:t xml:space="preserve">в государственном бюджетном учреждении Пермского края </w:t>
      </w:r>
      <w:r>
        <w:rPr>
          <w:rFonts w:ascii="Times New Roman" w:hAnsi="Times New Roman" w:eastAsia="Times New Roman" w:cs="Times New Roman"/>
        </w:rPr>
        <w:br/>
        <w:t xml:space="preserve">«Пермский краевой многофункциональный центр предоставления </w:t>
      </w:r>
      <w:r>
        <w:rPr>
          <w:rFonts w:ascii="Times New Roman" w:hAnsi="Times New Roman" w:eastAsia="Times New Roman" w:cs="Times New Roman"/>
        </w:rPr>
        <w:br/>
        <w:t xml:space="preserve">государственных и муниципальных услуг»</w:t>
      </w:r>
      <w:r>
        <w:rPr>
          <w:rFonts w:ascii="Times New Roman" w:hAnsi="Times New Roman" w:eastAsia="Times New Roman" w:cs="Times New Roman"/>
          <w:color w:val="000000"/>
        </w:rPr>
        <w:t xml:space="preserve">;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868"/>
        <w:ind w:left="708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pPr w:horzAnchor="margin" w:tblpXSpec="left" w:vertAnchor="text" w:tblpY="-15" w:leftFromText="180" w:topFromText="0" w:rightFromText="180" w:bottomFromText="0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37"/>
      </w:tblGrid>
      <w:tr>
        <w:tblPrEx/>
        <w:trPr>
          <w:trHeight w:val="322"/>
        </w:trPr>
        <w:tc>
          <w:tcPr>
            <w:tcW w:w="337" w:type="dxa"/>
            <w:textDirection w:val="lrTb"/>
            <w:noWrap w:val="false"/>
          </w:tcPr>
          <w:p>
            <w:pPr>
              <w:pStyle w:val="868"/>
              <w:jc w:val="both"/>
              <w:spacing w:after="0" w:afterAutospacing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</w:tbl>
    <w:p>
      <w:pPr>
        <w:pStyle w:val="868"/>
        <w:ind w:left="708"/>
        <w:jc w:val="both"/>
        <w:spacing w:after="0" w:afterAutospacing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eastAsia="Times New Roman" w:cs="Times New Roman"/>
        </w:rPr>
        <w:t xml:space="preserve">в территориальном органе администрации города Перми, в который подается настоящее уведомление.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72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Прошу выдать результат муниципальной услуги в отношении несовершеннолетнего в форме документа на бумажном носителе другому законному представителю несовершеннолетнего, не являющемуся заявителем (заполняется при необходимости):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eastAsia="Times New Roman" w:cs="Times New Roman"/>
          <w:sz w:val="28"/>
        </w:rPr>
        <w:t xml:space="preserve">______________________________________________________________________</w:t>
      </w:r>
      <w:r>
        <w:rPr>
          <w:rFonts w:ascii="Times New Roman" w:hAnsi="Times New Roman" w:cs="Times New Roman"/>
          <w:bCs/>
          <w:i/>
        </w:rPr>
      </w:r>
      <w:r>
        <w:rPr>
          <w:rFonts w:ascii="Times New Roman" w:hAnsi="Times New Roman" w:cs="Times New Roman"/>
          <w:bCs/>
          <w:i/>
        </w:rPr>
      </w:r>
    </w:p>
    <w:p>
      <w:pPr>
        <w:jc w:val="center"/>
        <w:spacing w:after="0" w:afterAutospacing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(фам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илия, имя, отчество (последнее –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при наличии) другого законного представителя </w:t>
      </w:r>
      <w:r>
        <w:rPr>
          <w:rFonts w:ascii="Times New Roman" w:hAnsi="Times New Roman" w:eastAsia="Times New Roman" w:cs="Times New Roman"/>
          <w:sz w:val="24"/>
          <w:szCs w:val="24"/>
        </w:rPr>
        <w:br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несовершеннолетнего, сведения о документе, удостоверяющем личность другого законного представителя несовершеннолетнего лица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)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 xml:space="preserve">______________________________________________________________________</w:t>
      </w: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eastAsia="Times New Roman" w:cs="Times New Roman"/>
          <w:sz w:val="28"/>
        </w:rPr>
        <w:t xml:space="preserve">______________________________________________________________________</w:t>
      </w: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eastAsia="Times New Roman" w:cs="Times New Roman"/>
          <w:sz w:val="28"/>
        </w:rPr>
        <w:t xml:space="preserve">______________________________________________________________________</w:t>
      </w: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pStyle w:val="868"/>
        <w:ind w:firstLine="720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2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Способ получения результата законным представителем несовершеннолетнего, не являющимся заявителем: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pPr w:horzAnchor="margin" w:tblpXSpec="left" w:vertAnchor="text" w:tblpY="32" w:leftFromText="180" w:topFromText="0" w:rightFromText="180" w:bottomFromText="0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37"/>
      </w:tblGrid>
      <w:tr>
        <w:tblPrEx/>
        <w:trPr>
          <w:trHeight w:val="322"/>
        </w:trPr>
        <w:tc>
          <w:tcPr>
            <w:tcW w:w="337" w:type="dxa"/>
            <w:textDirection w:val="lrTb"/>
            <w:noWrap w:val="false"/>
          </w:tcPr>
          <w:p>
            <w:pPr>
              <w:pStyle w:val="868"/>
              <w:jc w:val="both"/>
              <w:spacing w:after="0" w:afterAutospacing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</w:tbl>
    <w:p>
      <w:pPr>
        <w:pStyle w:val="868"/>
        <w:ind w:left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в государственном бюджетном учреждении Пермского края «Пермский </w:t>
      </w:r>
      <w:r>
        <w:rPr>
          <w:rFonts w:ascii="Times New Roman" w:hAnsi="Times New Roman" w:eastAsia="Times New Roman" w:cs="Times New Roman"/>
        </w:rPr>
        <w:br/>
        <w:t xml:space="preserve">краевой многофункциональный центр предоставления государственных </w:t>
      </w:r>
      <w:r>
        <w:rPr>
          <w:rFonts w:ascii="Times New Roman" w:hAnsi="Times New Roman" w:eastAsia="Times New Roman" w:cs="Times New Roman"/>
        </w:rPr>
        <w:br/>
        <w:t xml:space="preserve">и муниципальных услуг»;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8"/>
        <w:ind w:left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pPr w:horzAnchor="margin" w:tblpXSpec="left" w:vertAnchor="text" w:tblpY="-15" w:leftFromText="180" w:topFromText="0" w:rightFromText="180" w:bottomFromText="0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37"/>
      </w:tblGrid>
      <w:tr>
        <w:tblPrEx/>
        <w:trPr>
          <w:trHeight w:val="322"/>
        </w:trPr>
        <w:tc>
          <w:tcPr>
            <w:tcW w:w="337" w:type="dxa"/>
            <w:textDirection w:val="lrTb"/>
            <w:noWrap w:val="false"/>
          </w:tcPr>
          <w:p>
            <w:pPr>
              <w:pStyle w:val="868"/>
              <w:jc w:val="both"/>
              <w:spacing w:after="0" w:afterAutospacing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</w:tbl>
    <w:p>
      <w:pPr>
        <w:pStyle w:val="868"/>
        <w:ind w:left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в территориальном органе администрации города Перми, в который </w:t>
      </w:r>
      <w:r>
        <w:rPr>
          <w:rFonts w:ascii="Times New Roman" w:hAnsi="Times New Roman" w:eastAsia="Times New Roman" w:cs="Times New Roman"/>
        </w:rPr>
        <w:br/>
        <w:t xml:space="preserve">подается настоящее заявление.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8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8"/>
        <w:ind w:firstLine="720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Я уведомлен(</w:t>
      </w:r>
      <w:r>
        <w:rPr>
          <w:rFonts w:ascii="Times New Roman" w:hAnsi="Times New Roman" w:eastAsia="Times New Roman" w:cs="Times New Roman"/>
        </w:rPr>
        <w:t xml:space="preserve">а) о сроке выдачи результата муниципальной услуги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8"/>
        <w:ind w:firstLine="720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«____» ____________________________ 20 ____ г.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8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 w:afterAutospacing="0" w:line="240" w:lineRule="auto"/>
        <w:tabs>
          <w:tab w:val="left" w:pos="1276" w:leader="none"/>
          <w:tab w:val="left" w:pos="1418" w:leader="none"/>
          <w:tab w:val="left" w:pos="1560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Подпись лица, подавшего уведомление: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tbl>
      <w:tblPr>
        <w:tblStyle w:val="721"/>
        <w:tblW w:w="5000" w:type="pct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2270"/>
        <w:gridCol w:w="3966"/>
      </w:tblGrid>
      <w:tr>
        <w:tblPrEx/>
        <w:trPr/>
        <w:tc>
          <w:tcPr>
            <w:tcW w:w="1857" w:type="pc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«01»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u w:val="single"/>
              </w:rPr>
              <w:t xml:space="preserve">апреля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2025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44" w:type="pc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99" w:type="pc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single"/>
              </w:rPr>
              <w:t xml:space="preserve">Иванов И.И.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857" w:type="pc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44" w:type="pct"/>
            <w:textDirection w:val="lrTb"/>
            <w:noWrap w:val="false"/>
          </w:tcPr>
          <w:p>
            <w:pPr>
              <w:jc w:val="center"/>
              <w:spacing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(подпись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  <w:t xml:space="preserve">заявителя)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99" w:type="pct"/>
            <w:textDirection w:val="lrTb"/>
            <w:noWrap w:val="false"/>
          </w:tcPr>
          <w:p>
            <w:pPr>
              <w:jc w:val="center"/>
              <w:spacing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расшифровка подписи заявителя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shd w:val="nil" w:color="0000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erReference w:type="default" r:id="rId9"/>
      <w:footnotePr/>
      <w:endnotePr/>
      <w:type w:val="nextPage"/>
      <w:pgSz w:w="11906" w:h="16838" w:orient="portrait"/>
      <w:pgMar w:top="1134" w:right="567" w:bottom="1134" w:left="1417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8">
    <w:name w:val="Heading 1 Char"/>
    <w:basedOn w:val="695"/>
    <w:link w:val="686"/>
    <w:uiPriority w:val="9"/>
    <w:rPr>
      <w:rFonts w:ascii="Arial" w:hAnsi="Arial" w:eastAsia="Arial" w:cs="Arial"/>
      <w:sz w:val="40"/>
      <w:szCs w:val="40"/>
    </w:rPr>
  </w:style>
  <w:style w:type="character" w:styleId="669">
    <w:name w:val="Heading 2 Char"/>
    <w:basedOn w:val="695"/>
    <w:link w:val="687"/>
    <w:uiPriority w:val="9"/>
    <w:rPr>
      <w:rFonts w:ascii="Arial" w:hAnsi="Arial" w:eastAsia="Arial" w:cs="Arial"/>
      <w:sz w:val="34"/>
    </w:rPr>
  </w:style>
  <w:style w:type="character" w:styleId="670">
    <w:name w:val="Heading 3 Char"/>
    <w:basedOn w:val="695"/>
    <w:link w:val="688"/>
    <w:uiPriority w:val="9"/>
    <w:rPr>
      <w:rFonts w:ascii="Arial" w:hAnsi="Arial" w:eastAsia="Arial" w:cs="Arial"/>
      <w:sz w:val="30"/>
      <w:szCs w:val="30"/>
    </w:rPr>
  </w:style>
  <w:style w:type="character" w:styleId="671">
    <w:name w:val="Heading 4 Char"/>
    <w:basedOn w:val="695"/>
    <w:link w:val="689"/>
    <w:uiPriority w:val="9"/>
    <w:rPr>
      <w:rFonts w:ascii="Arial" w:hAnsi="Arial" w:eastAsia="Arial" w:cs="Arial"/>
      <w:b/>
      <w:bCs/>
      <w:sz w:val="26"/>
      <w:szCs w:val="26"/>
    </w:rPr>
  </w:style>
  <w:style w:type="character" w:styleId="672">
    <w:name w:val="Heading 5 Char"/>
    <w:basedOn w:val="695"/>
    <w:link w:val="690"/>
    <w:uiPriority w:val="9"/>
    <w:rPr>
      <w:rFonts w:ascii="Arial" w:hAnsi="Arial" w:eastAsia="Arial" w:cs="Arial"/>
      <w:b/>
      <w:bCs/>
      <w:sz w:val="24"/>
      <w:szCs w:val="24"/>
    </w:rPr>
  </w:style>
  <w:style w:type="character" w:styleId="673">
    <w:name w:val="Heading 6 Char"/>
    <w:basedOn w:val="695"/>
    <w:link w:val="691"/>
    <w:uiPriority w:val="9"/>
    <w:rPr>
      <w:rFonts w:ascii="Arial" w:hAnsi="Arial" w:eastAsia="Arial" w:cs="Arial"/>
      <w:b/>
      <w:bCs/>
      <w:sz w:val="22"/>
      <w:szCs w:val="22"/>
    </w:rPr>
  </w:style>
  <w:style w:type="character" w:styleId="674">
    <w:name w:val="Heading 7 Char"/>
    <w:basedOn w:val="695"/>
    <w:link w:val="69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5">
    <w:name w:val="Heading 8 Char"/>
    <w:basedOn w:val="695"/>
    <w:link w:val="693"/>
    <w:uiPriority w:val="9"/>
    <w:rPr>
      <w:rFonts w:ascii="Arial" w:hAnsi="Arial" w:eastAsia="Arial" w:cs="Arial"/>
      <w:i/>
      <w:iCs/>
      <w:sz w:val="22"/>
      <w:szCs w:val="22"/>
    </w:rPr>
  </w:style>
  <w:style w:type="character" w:styleId="676">
    <w:name w:val="Heading 9 Char"/>
    <w:basedOn w:val="695"/>
    <w:link w:val="694"/>
    <w:uiPriority w:val="9"/>
    <w:rPr>
      <w:rFonts w:ascii="Arial" w:hAnsi="Arial" w:eastAsia="Arial" w:cs="Arial"/>
      <w:i/>
      <w:iCs/>
      <w:sz w:val="21"/>
      <w:szCs w:val="21"/>
    </w:rPr>
  </w:style>
  <w:style w:type="character" w:styleId="677">
    <w:name w:val="Title Char"/>
    <w:basedOn w:val="695"/>
    <w:link w:val="707"/>
    <w:uiPriority w:val="10"/>
    <w:rPr>
      <w:sz w:val="48"/>
      <w:szCs w:val="48"/>
    </w:rPr>
  </w:style>
  <w:style w:type="character" w:styleId="678">
    <w:name w:val="Subtitle Char"/>
    <w:basedOn w:val="695"/>
    <w:link w:val="709"/>
    <w:uiPriority w:val="11"/>
    <w:rPr>
      <w:sz w:val="24"/>
      <w:szCs w:val="24"/>
    </w:rPr>
  </w:style>
  <w:style w:type="character" w:styleId="679">
    <w:name w:val="Quote Char"/>
    <w:link w:val="711"/>
    <w:uiPriority w:val="29"/>
    <w:rPr>
      <w:i/>
    </w:rPr>
  </w:style>
  <w:style w:type="character" w:styleId="680">
    <w:name w:val="Intense Quote Char"/>
    <w:link w:val="713"/>
    <w:uiPriority w:val="30"/>
    <w:rPr>
      <w:i/>
    </w:rPr>
  </w:style>
  <w:style w:type="character" w:styleId="681">
    <w:name w:val="Header Char"/>
    <w:basedOn w:val="695"/>
    <w:link w:val="715"/>
    <w:uiPriority w:val="99"/>
  </w:style>
  <w:style w:type="character" w:styleId="682">
    <w:name w:val="Caption Char"/>
    <w:basedOn w:val="719"/>
    <w:link w:val="717"/>
    <w:uiPriority w:val="99"/>
  </w:style>
  <w:style w:type="character" w:styleId="683">
    <w:name w:val="Footnote Text Char"/>
    <w:link w:val="848"/>
    <w:uiPriority w:val="99"/>
    <w:rPr>
      <w:sz w:val="18"/>
    </w:rPr>
  </w:style>
  <w:style w:type="character" w:styleId="684">
    <w:name w:val="Endnote Text Char"/>
    <w:link w:val="851"/>
    <w:uiPriority w:val="99"/>
    <w:rPr>
      <w:sz w:val="20"/>
    </w:rPr>
  </w:style>
  <w:style w:type="paragraph" w:styleId="685" w:default="1">
    <w:name w:val="Normal"/>
    <w:qFormat/>
  </w:style>
  <w:style w:type="paragraph" w:styleId="686">
    <w:name w:val="Heading 1"/>
    <w:basedOn w:val="685"/>
    <w:next w:val="685"/>
    <w:link w:val="698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87">
    <w:name w:val="Heading 2"/>
    <w:basedOn w:val="685"/>
    <w:next w:val="685"/>
    <w:link w:val="699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88">
    <w:name w:val="Heading 3"/>
    <w:basedOn w:val="685"/>
    <w:next w:val="685"/>
    <w:link w:val="700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89">
    <w:name w:val="Heading 4"/>
    <w:basedOn w:val="685"/>
    <w:next w:val="685"/>
    <w:link w:val="701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0">
    <w:name w:val="Heading 5"/>
    <w:basedOn w:val="685"/>
    <w:next w:val="685"/>
    <w:link w:val="702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91">
    <w:name w:val="Heading 6"/>
    <w:basedOn w:val="685"/>
    <w:next w:val="685"/>
    <w:link w:val="703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92">
    <w:name w:val="Heading 7"/>
    <w:basedOn w:val="685"/>
    <w:next w:val="685"/>
    <w:link w:val="704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93">
    <w:name w:val="Heading 8"/>
    <w:basedOn w:val="685"/>
    <w:next w:val="685"/>
    <w:link w:val="705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94">
    <w:name w:val="Heading 9"/>
    <w:basedOn w:val="685"/>
    <w:next w:val="685"/>
    <w:link w:val="706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5" w:default="1">
    <w:name w:val="Default Paragraph Font"/>
    <w:uiPriority w:val="1"/>
    <w:semiHidden/>
    <w:unhideWhenUsed/>
  </w:style>
  <w:style w:type="table" w:styleId="69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7" w:default="1">
    <w:name w:val="No List"/>
    <w:uiPriority w:val="99"/>
    <w:semiHidden/>
    <w:unhideWhenUsed/>
  </w:style>
  <w:style w:type="character" w:styleId="698" w:customStyle="1">
    <w:name w:val="Заголовок 1 Знак"/>
    <w:link w:val="686"/>
    <w:uiPriority w:val="9"/>
    <w:rPr>
      <w:rFonts w:ascii="Arial" w:hAnsi="Arial" w:eastAsia="Arial" w:cs="Arial"/>
      <w:sz w:val="40"/>
      <w:szCs w:val="40"/>
    </w:rPr>
  </w:style>
  <w:style w:type="character" w:styleId="699" w:customStyle="1">
    <w:name w:val="Заголовок 2 Знак"/>
    <w:link w:val="687"/>
    <w:uiPriority w:val="9"/>
    <w:rPr>
      <w:rFonts w:ascii="Arial" w:hAnsi="Arial" w:eastAsia="Arial" w:cs="Arial"/>
      <w:sz w:val="34"/>
    </w:rPr>
  </w:style>
  <w:style w:type="character" w:styleId="700" w:customStyle="1">
    <w:name w:val="Заголовок 3 Знак"/>
    <w:link w:val="688"/>
    <w:uiPriority w:val="9"/>
    <w:rPr>
      <w:rFonts w:ascii="Arial" w:hAnsi="Arial" w:eastAsia="Arial" w:cs="Arial"/>
      <w:sz w:val="30"/>
      <w:szCs w:val="30"/>
    </w:rPr>
  </w:style>
  <w:style w:type="character" w:styleId="701" w:customStyle="1">
    <w:name w:val="Заголовок 4 Знак"/>
    <w:link w:val="689"/>
    <w:uiPriority w:val="9"/>
    <w:rPr>
      <w:rFonts w:ascii="Arial" w:hAnsi="Arial" w:eastAsia="Arial" w:cs="Arial"/>
      <w:b/>
      <w:bCs/>
      <w:sz w:val="26"/>
      <w:szCs w:val="26"/>
    </w:rPr>
  </w:style>
  <w:style w:type="character" w:styleId="702" w:customStyle="1">
    <w:name w:val="Заголовок 5 Знак"/>
    <w:link w:val="690"/>
    <w:uiPriority w:val="9"/>
    <w:rPr>
      <w:rFonts w:ascii="Arial" w:hAnsi="Arial" w:eastAsia="Arial" w:cs="Arial"/>
      <w:b/>
      <w:bCs/>
      <w:sz w:val="24"/>
      <w:szCs w:val="24"/>
    </w:rPr>
  </w:style>
  <w:style w:type="character" w:styleId="703" w:customStyle="1">
    <w:name w:val="Заголовок 6 Знак"/>
    <w:link w:val="691"/>
    <w:uiPriority w:val="9"/>
    <w:rPr>
      <w:rFonts w:ascii="Arial" w:hAnsi="Arial" w:eastAsia="Arial" w:cs="Arial"/>
      <w:b/>
      <w:bCs/>
      <w:sz w:val="22"/>
      <w:szCs w:val="22"/>
    </w:rPr>
  </w:style>
  <w:style w:type="character" w:styleId="704" w:customStyle="1">
    <w:name w:val="Заголовок 7 Знак"/>
    <w:link w:val="69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5" w:customStyle="1">
    <w:name w:val="Заголовок 8 Знак"/>
    <w:link w:val="693"/>
    <w:uiPriority w:val="9"/>
    <w:rPr>
      <w:rFonts w:ascii="Arial" w:hAnsi="Arial" w:eastAsia="Arial" w:cs="Arial"/>
      <w:i/>
      <w:iCs/>
      <w:sz w:val="22"/>
      <w:szCs w:val="22"/>
    </w:rPr>
  </w:style>
  <w:style w:type="character" w:styleId="706" w:customStyle="1">
    <w:name w:val="Заголовок 9 Знак"/>
    <w:link w:val="694"/>
    <w:uiPriority w:val="9"/>
    <w:rPr>
      <w:rFonts w:ascii="Arial" w:hAnsi="Arial" w:eastAsia="Arial" w:cs="Arial"/>
      <w:i/>
      <w:iCs/>
      <w:sz w:val="21"/>
      <w:szCs w:val="21"/>
    </w:rPr>
  </w:style>
  <w:style w:type="paragraph" w:styleId="707">
    <w:name w:val="Title"/>
    <w:basedOn w:val="685"/>
    <w:next w:val="685"/>
    <w:link w:val="708"/>
    <w:uiPriority w:val="10"/>
    <w:qFormat/>
    <w:pPr>
      <w:contextualSpacing/>
      <w:spacing w:before="300"/>
    </w:pPr>
    <w:rPr>
      <w:sz w:val="48"/>
      <w:szCs w:val="48"/>
    </w:rPr>
  </w:style>
  <w:style w:type="character" w:styleId="708" w:customStyle="1">
    <w:name w:val="Название Знак"/>
    <w:link w:val="707"/>
    <w:uiPriority w:val="10"/>
    <w:rPr>
      <w:sz w:val="48"/>
      <w:szCs w:val="48"/>
    </w:rPr>
  </w:style>
  <w:style w:type="paragraph" w:styleId="709">
    <w:name w:val="Subtitle"/>
    <w:basedOn w:val="685"/>
    <w:next w:val="685"/>
    <w:link w:val="710"/>
    <w:uiPriority w:val="11"/>
    <w:qFormat/>
    <w:pPr>
      <w:spacing w:before="200"/>
    </w:pPr>
    <w:rPr>
      <w:sz w:val="24"/>
      <w:szCs w:val="24"/>
    </w:rPr>
  </w:style>
  <w:style w:type="character" w:styleId="710" w:customStyle="1">
    <w:name w:val="Подзаголовок Знак"/>
    <w:link w:val="709"/>
    <w:uiPriority w:val="11"/>
    <w:rPr>
      <w:sz w:val="24"/>
      <w:szCs w:val="24"/>
    </w:rPr>
  </w:style>
  <w:style w:type="paragraph" w:styleId="711">
    <w:name w:val="Quote"/>
    <w:basedOn w:val="685"/>
    <w:next w:val="685"/>
    <w:link w:val="712"/>
    <w:uiPriority w:val="29"/>
    <w:qFormat/>
    <w:pPr>
      <w:ind w:left="720" w:right="720"/>
    </w:pPr>
    <w:rPr>
      <w:i/>
    </w:rPr>
  </w:style>
  <w:style w:type="character" w:styleId="712" w:customStyle="1">
    <w:name w:val="Цитата 2 Знак"/>
    <w:link w:val="711"/>
    <w:uiPriority w:val="29"/>
    <w:rPr>
      <w:i/>
    </w:rPr>
  </w:style>
  <w:style w:type="paragraph" w:styleId="713">
    <w:name w:val="Intense Quote"/>
    <w:basedOn w:val="685"/>
    <w:next w:val="685"/>
    <w:link w:val="71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4" w:customStyle="1">
    <w:name w:val="Выделенная цитата Знак"/>
    <w:link w:val="713"/>
    <w:uiPriority w:val="30"/>
    <w:rPr>
      <w:i/>
    </w:rPr>
  </w:style>
  <w:style w:type="paragraph" w:styleId="715">
    <w:name w:val="Header"/>
    <w:basedOn w:val="685"/>
    <w:link w:val="71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6" w:customStyle="1">
    <w:name w:val="Верхний колонтитул Знак"/>
    <w:link w:val="715"/>
    <w:uiPriority w:val="99"/>
  </w:style>
  <w:style w:type="paragraph" w:styleId="717">
    <w:name w:val="Footer"/>
    <w:basedOn w:val="685"/>
    <w:link w:val="72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8" w:customStyle="1">
    <w:name w:val="Footer Char"/>
    <w:uiPriority w:val="99"/>
  </w:style>
  <w:style w:type="paragraph" w:styleId="719">
    <w:name w:val="Caption"/>
    <w:basedOn w:val="685"/>
    <w:next w:val="685"/>
    <w:link w:val="682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720" w:customStyle="1">
    <w:name w:val="Нижний колонтитул Знак"/>
    <w:link w:val="717"/>
    <w:uiPriority w:val="99"/>
  </w:style>
  <w:style w:type="table" w:styleId="721">
    <w:name w:val="Table Grid"/>
    <w:basedOn w:val="696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22" w:customStyle="1">
    <w:name w:val="Table Grid Light"/>
    <w:basedOn w:val="69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3">
    <w:name w:val="Plain Table 1"/>
    <w:basedOn w:val="69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>
    <w:name w:val="Plain Table 2"/>
    <w:basedOn w:val="696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5">
    <w:name w:val="Plain Table 3"/>
    <w:basedOn w:val="69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6">
    <w:name w:val="Plain Table 4"/>
    <w:basedOn w:val="69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Plain Table 5"/>
    <w:basedOn w:val="69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8">
    <w:name w:val="Grid Table 1 Light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Grid Table 1 Light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 w:customStyle="1">
    <w:name w:val="Grid Table 1 Light 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Grid Table 1 Light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Grid Table 1 Light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2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2 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2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2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3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3 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3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3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4"/>
    <w:basedOn w:val="696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0" w:customStyle="1">
    <w:name w:val="Grid Table 4 - Accent 1"/>
    <w:basedOn w:val="69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51" w:customStyle="1">
    <w:name w:val="Grid Table 4 - Accent 2"/>
    <w:basedOn w:val="69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52" w:customStyle="1">
    <w:name w:val="Grid Table 4 - Accent 3"/>
    <w:basedOn w:val="696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53" w:customStyle="1">
    <w:name w:val="Grid Table 4 - Accent 4"/>
    <w:basedOn w:val="69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54" w:customStyle="1">
    <w:name w:val="Grid Table 4 - Accent 5"/>
    <w:basedOn w:val="696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55" w:customStyle="1">
    <w:name w:val="Grid Table 4 - Accent 6"/>
    <w:basedOn w:val="69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56">
    <w:name w:val="Grid Table 5 Dark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59" w:customStyle="1">
    <w:name w:val="Grid Table 5 Dark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60" w:customStyle="1">
    <w:name w:val="Grid Table 5 Dark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61" w:customStyle="1">
    <w:name w:val="Grid Table 5 Dark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62" w:customStyle="1">
    <w:name w:val="Grid Table 5 Dark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63">
    <w:name w:val="Grid Table 6 Colorful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4" w:customStyle="1">
    <w:name w:val="Grid Table 6 Colorful 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65" w:customStyle="1">
    <w:name w:val="Grid Table 6 Colorful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66" w:customStyle="1">
    <w:name w:val="Grid Table 6 Colorful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67" w:customStyle="1">
    <w:name w:val="Grid Table 6 Colorful 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68" w:customStyle="1">
    <w:name w:val="Grid Table 6 Colorful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9" w:customStyle="1">
    <w:name w:val="Grid Table 6 Colorful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0">
    <w:name w:val="Grid Table 7 Colorful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7 Colorful 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7 Colorful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7 Colorful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7 Colorful 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7 Colorful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7 Colorful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"/>
    <w:basedOn w:val="69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1"/>
    <w:basedOn w:val="69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2"/>
    <w:basedOn w:val="69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1 Light - Accent 3"/>
    <w:basedOn w:val="69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List Table 1 Light - Accent 4"/>
    <w:basedOn w:val="69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List Table 1 Light - Accent 5"/>
    <w:basedOn w:val="69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1 Light - Accent 6"/>
    <w:basedOn w:val="69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87" w:customStyle="1">
    <w:name w:val="List Table 2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88" w:customStyle="1">
    <w:name w:val="List Table 2 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89" w:customStyle="1">
    <w:name w:val="List Table 2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90" w:customStyle="1">
    <w:name w:val="List Table 2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91">
    <w:name w:val="List Table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3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3 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3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3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4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4 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4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4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5 Dark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 w:customStyle="1">
    <w:name w:val="List Table 5 Dark 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7" w:customStyle="1">
    <w:name w:val="List Table 5 Dark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8" w:customStyle="1">
    <w:name w:val="List Table 5 Dark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9" w:customStyle="1">
    <w:name w:val="List Table 5 Dark 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0" w:customStyle="1">
    <w:name w:val="List Table 5 Dark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1" w:customStyle="1">
    <w:name w:val="List Table 5 Dark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2">
    <w:name w:val="List Table 6 Colorful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3" w:customStyle="1">
    <w:name w:val="List Table 6 Colorful 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14" w:customStyle="1">
    <w:name w:val="List Table 6 Colorful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15" w:customStyle="1">
    <w:name w:val="List Table 6 Colorful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16" w:customStyle="1">
    <w:name w:val="List Table 6 Colorful 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17" w:customStyle="1">
    <w:name w:val="List Table 6 Colorful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18" w:customStyle="1">
    <w:name w:val="List Table 6 Colorful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19">
    <w:name w:val="List Table 7 Colorful"/>
    <w:basedOn w:val="69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7 Colorful 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7 Colorful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7 Colorful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7 Colorful 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7 Colorful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7 Colorful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ned - Accent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7" w:customStyle="1">
    <w:name w:val="Lined - Accent 1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8" w:customStyle="1">
    <w:name w:val="Lined - Accent 2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9" w:customStyle="1">
    <w:name w:val="Lined - Accent 3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0" w:customStyle="1">
    <w:name w:val="Lined - Accent 4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1" w:customStyle="1">
    <w:name w:val="Lined - Accent 5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2" w:customStyle="1">
    <w:name w:val="Lined - Accent 6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3" w:customStyle="1">
    <w:name w:val="Bordered &amp; Lined - Accent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4" w:customStyle="1">
    <w:name w:val="Bordered &amp; Lined - Accent 1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5" w:customStyle="1">
    <w:name w:val="Bordered &amp; Lined - Accent 2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6" w:customStyle="1">
    <w:name w:val="Bordered &amp; Lined - Accent 3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7" w:customStyle="1">
    <w:name w:val="Bordered &amp; Lined - Accent 4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8" w:customStyle="1">
    <w:name w:val="Bordered &amp; Lined - Accent 5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9" w:customStyle="1">
    <w:name w:val="Bordered &amp; Lined - Accent 6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0" w:customStyle="1">
    <w:name w:val="Bordered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1" w:customStyle="1">
    <w:name w:val="Bordered 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42" w:customStyle="1">
    <w:name w:val="Bordered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43" w:customStyle="1">
    <w:name w:val="Bordered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44" w:customStyle="1">
    <w:name w:val="Bordered 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45" w:customStyle="1">
    <w:name w:val="Bordered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46" w:customStyle="1">
    <w:name w:val="Bordered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47">
    <w:name w:val="Hyperlink"/>
    <w:uiPriority w:val="99"/>
    <w:unhideWhenUsed/>
    <w:rPr>
      <w:color w:val="0563c1" w:themeColor="hyperlink"/>
      <w:u w:val="single"/>
    </w:rPr>
  </w:style>
  <w:style w:type="paragraph" w:styleId="848">
    <w:name w:val="footnote text"/>
    <w:basedOn w:val="685"/>
    <w:link w:val="849"/>
    <w:uiPriority w:val="99"/>
    <w:semiHidden/>
    <w:unhideWhenUsed/>
    <w:pPr>
      <w:spacing w:after="40" w:line="240" w:lineRule="auto"/>
    </w:pPr>
    <w:rPr>
      <w:sz w:val="18"/>
    </w:rPr>
  </w:style>
  <w:style w:type="character" w:styleId="849" w:customStyle="1">
    <w:name w:val="Текст сноски Знак"/>
    <w:link w:val="848"/>
    <w:uiPriority w:val="99"/>
    <w:rPr>
      <w:sz w:val="18"/>
    </w:rPr>
  </w:style>
  <w:style w:type="character" w:styleId="850">
    <w:name w:val="footnote reference"/>
    <w:uiPriority w:val="99"/>
    <w:unhideWhenUsed/>
    <w:rPr>
      <w:vertAlign w:val="superscript"/>
    </w:rPr>
  </w:style>
  <w:style w:type="paragraph" w:styleId="851">
    <w:name w:val="endnote text"/>
    <w:basedOn w:val="685"/>
    <w:link w:val="852"/>
    <w:uiPriority w:val="99"/>
    <w:semiHidden/>
    <w:unhideWhenUsed/>
    <w:pPr>
      <w:spacing w:after="0" w:line="240" w:lineRule="auto"/>
    </w:pPr>
    <w:rPr>
      <w:sz w:val="20"/>
    </w:rPr>
  </w:style>
  <w:style w:type="character" w:styleId="852" w:customStyle="1">
    <w:name w:val="Текст концевой сноски Знак"/>
    <w:link w:val="851"/>
    <w:uiPriority w:val="99"/>
    <w:rPr>
      <w:sz w:val="20"/>
    </w:rPr>
  </w:style>
  <w:style w:type="character" w:styleId="853">
    <w:name w:val="endnote reference"/>
    <w:uiPriority w:val="99"/>
    <w:semiHidden/>
    <w:unhideWhenUsed/>
    <w:rPr>
      <w:vertAlign w:val="superscript"/>
    </w:rPr>
  </w:style>
  <w:style w:type="paragraph" w:styleId="854">
    <w:name w:val="toc 1"/>
    <w:basedOn w:val="685"/>
    <w:next w:val="685"/>
    <w:uiPriority w:val="39"/>
    <w:unhideWhenUsed/>
    <w:pPr>
      <w:spacing w:after="57"/>
    </w:pPr>
  </w:style>
  <w:style w:type="paragraph" w:styleId="855">
    <w:name w:val="toc 2"/>
    <w:basedOn w:val="685"/>
    <w:next w:val="685"/>
    <w:uiPriority w:val="39"/>
    <w:unhideWhenUsed/>
    <w:pPr>
      <w:ind w:left="283"/>
      <w:spacing w:after="57"/>
    </w:pPr>
  </w:style>
  <w:style w:type="paragraph" w:styleId="856">
    <w:name w:val="toc 3"/>
    <w:basedOn w:val="685"/>
    <w:next w:val="685"/>
    <w:uiPriority w:val="39"/>
    <w:unhideWhenUsed/>
    <w:pPr>
      <w:ind w:left="567"/>
      <w:spacing w:after="57"/>
    </w:pPr>
  </w:style>
  <w:style w:type="paragraph" w:styleId="857">
    <w:name w:val="toc 4"/>
    <w:basedOn w:val="685"/>
    <w:next w:val="685"/>
    <w:uiPriority w:val="39"/>
    <w:unhideWhenUsed/>
    <w:pPr>
      <w:ind w:left="850"/>
      <w:spacing w:after="57"/>
    </w:pPr>
  </w:style>
  <w:style w:type="paragraph" w:styleId="858">
    <w:name w:val="toc 5"/>
    <w:basedOn w:val="685"/>
    <w:next w:val="685"/>
    <w:uiPriority w:val="39"/>
    <w:unhideWhenUsed/>
    <w:pPr>
      <w:ind w:left="1134"/>
      <w:spacing w:after="57"/>
    </w:pPr>
  </w:style>
  <w:style w:type="paragraph" w:styleId="859">
    <w:name w:val="toc 6"/>
    <w:basedOn w:val="685"/>
    <w:next w:val="685"/>
    <w:uiPriority w:val="39"/>
    <w:unhideWhenUsed/>
    <w:pPr>
      <w:ind w:left="1417"/>
      <w:spacing w:after="57"/>
    </w:pPr>
  </w:style>
  <w:style w:type="paragraph" w:styleId="860">
    <w:name w:val="toc 7"/>
    <w:basedOn w:val="685"/>
    <w:next w:val="685"/>
    <w:uiPriority w:val="39"/>
    <w:unhideWhenUsed/>
    <w:pPr>
      <w:ind w:left="1701"/>
      <w:spacing w:after="57"/>
    </w:pPr>
  </w:style>
  <w:style w:type="paragraph" w:styleId="861">
    <w:name w:val="toc 8"/>
    <w:basedOn w:val="685"/>
    <w:next w:val="685"/>
    <w:uiPriority w:val="39"/>
    <w:unhideWhenUsed/>
    <w:pPr>
      <w:ind w:left="1984"/>
      <w:spacing w:after="57"/>
    </w:pPr>
  </w:style>
  <w:style w:type="paragraph" w:styleId="862">
    <w:name w:val="toc 9"/>
    <w:basedOn w:val="685"/>
    <w:next w:val="685"/>
    <w:uiPriority w:val="39"/>
    <w:unhideWhenUsed/>
    <w:pPr>
      <w:ind w:left="2268"/>
      <w:spacing w:after="57"/>
    </w:pPr>
  </w:style>
  <w:style w:type="paragraph" w:styleId="863">
    <w:name w:val="TOC Heading"/>
    <w:uiPriority w:val="39"/>
    <w:unhideWhenUsed/>
  </w:style>
  <w:style w:type="paragraph" w:styleId="864">
    <w:name w:val="table of figures"/>
    <w:basedOn w:val="685"/>
    <w:next w:val="685"/>
    <w:uiPriority w:val="99"/>
    <w:unhideWhenUsed/>
    <w:pPr>
      <w:spacing w:after="0"/>
    </w:pPr>
  </w:style>
  <w:style w:type="paragraph" w:styleId="865">
    <w:name w:val="No Spacing"/>
    <w:basedOn w:val="685"/>
    <w:uiPriority w:val="1"/>
    <w:qFormat/>
    <w:pPr>
      <w:spacing w:after="0" w:line="240" w:lineRule="auto"/>
    </w:pPr>
  </w:style>
  <w:style w:type="paragraph" w:styleId="866">
    <w:name w:val="List Paragraph"/>
    <w:basedOn w:val="685"/>
    <w:uiPriority w:val="34"/>
    <w:qFormat/>
    <w:pPr>
      <w:contextualSpacing/>
      <w:ind w:left="720"/>
    </w:pPr>
  </w:style>
  <w:style w:type="paragraph" w:styleId="867" w:customStyle="1">
    <w:name w:val="       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868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9" w:customStyle="1">
    <w:name w:val="Гиперссылка1"/>
    <w:uiPriority w:val="99"/>
    <w:unhideWhenUsed/>
    <w:rPr>
      <w:color w:val="0000ff"/>
      <w:u w:val="single"/>
    </w:rPr>
  </w:style>
  <w:style w:type="paragraph" w:styleId="870" w:customStyle="1">
    <w:name w:val="Заголовок 11"/>
    <w:qFormat/>
    <w:pPr>
      <w:contextualSpacing w:val="0"/>
      <w:ind w:left="0" w:right="-1" w:firstLine="709"/>
      <w:jc w:val="both"/>
      <w:keepLines w:val="0"/>
      <w:keepNext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0"/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871" w:customStyle="1">
    <w:name w:val="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Courier New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zh-CN" w:bidi="ru-RU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Епишин Александр Сергеевич</dc:creator>
  <cp:lastModifiedBy>iskenderova-kp</cp:lastModifiedBy>
  <cp:revision>14</cp:revision>
  <dcterms:created xsi:type="dcterms:W3CDTF">2024-08-01T08:04:00Z</dcterms:created>
  <dcterms:modified xsi:type="dcterms:W3CDTF">2026-08-26T11:52:45Z</dcterms:modified>
</cp:coreProperties>
</file>