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0"/>
          <w:szCs w:val="4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Памятка заявителю </w:t>
      </w: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0"/>
          <w:szCs w:val="4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За предоставлением муниципальной услуги рекомендуется обращаться в электронном виде через портал «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Госуслуги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eastAsia="Calibri" w:cs="Times New Roman"/>
          <w:sz w:val="28"/>
          <w:szCs w:val="28"/>
        </w:rPr>
        <w:t xml:space="preserve">(в том числе с помощью гостевых компьютеров в МФЦ или 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градостроительства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  <w:t xml:space="preserve">и архитектуры администрации города Перми</w:t>
      </w:r>
      <w:r>
        <w:rPr>
          <w:rFonts w:ascii="Times New Roman" w:hAnsi="Times New Roman" w:eastAsia="Calibri" w:cs="Times New Roman"/>
          <w:sz w:val="28"/>
          <w:szCs w:val="28"/>
        </w:rPr>
        <w:t xml:space="preserve">), что позволит получить результат в электронном виде и раньше регламентных сроков.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Перечень необходимых документов: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(при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обращении через портал «Госуслуги» заполняется </w:t>
        <w:br/>
        <w:t xml:space="preserve">по интерактивной форме на портале);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копия документа, удостоверяющего личность заявителя (при обращении через портал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Госуслуги</w:t>
      </w:r>
      <w:r>
        <w:rPr>
          <w:rFonts w:ascii="Times New Roman" w:hAnsi="Times New Roman" w:eastAsia="Calibri" w:cs="Times New Roman"/>
          <w:sz w:val="28"/>
          <w:szCs w:val="28"/>
        </w:rPr>
        <w:t xml:space="preserve">» не требуется)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копия документа,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подтверждающего полномочия представителя заявителя, а также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удостоверяющего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личность (при обращении через портал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Госуслуги</w:t>
      </w:r>
      <w:r>
        <w:rPr>
          <w:rFonts w:ascii="Times New Roman" w:hAnsi="Times New Roman" w:eastAsia="Calibri" w:cs="Times New Roman"/>
          <w:sz w:val="28"/>
          <w:szCs w:val="28"/>
        </w:rPr>
        <w:t xml:space="preserve">» не требуется)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случае, если интересы заявителя представляет представитель заявителя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правоустанавливающие документы на объекты недвижимости, права </w:t>
        <w:br/>
        <w:t xml:space="preserve">а которые не зарегистрированы в Едином государственном реестре недвижимости (далее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–</w:t>
      </w:r>
      <w:r>
        <w:rPr>
          <w:rFonts w:ascii="Times New Roman" w:hAnsi="Times New Roman" w:eastAsia="Calibri" w:cs="Times New Roman"/>
          <w:sz w:val="28"/>
          <w:szCs w:val="28"/>
        </w:rPr>
        <w:t xml:space="preserve"> ЕГРН</w:t>
      </w:r>
      <w:r>
        <w:rPr>
          <w:rFonts w:ascii="Times New Roman" w:hAnsi="Times New Roman" w:eastAsia="Calibri" w:cs="Times New Roman"/>
          <w:sz w:val="28"/>
          <w:szCs w:val="28"/>
        </w:rPr>
        <w:t xml:space="preserve">);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решения, определения и постановления судов общей юрисдикции </w:t>
        <w:br/>
        <w:t xml:space="preserve">и арбитражных судов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когда права на земельный участок и (или) объект капитального строительства не зарегистрированы в ЕГРН</w:t>
      </w:r>
      <w:r>
        <w:rPr>
          <w:rFonts w:ascii="Times New Roman" w:hAnsi="Times New Roman" w:eastAsia="Calibri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государственные или муниципальные архивы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когда права на земельный участок и (или) объект капитального строительства не зарегистрированы в ЕГРН</w:t>
      </w:r>
      <w:r>
        <w:rPr>
          <w:rFonts w:ascii="Times New Roman" w:hAnsi="Times New Roman" w:eastAsia="Calibri" w:cs="Times New Roman"/>
          <w:sz w:val="28"/>
          <w:szCs w:val="28"/>
        </w:rPr>
        <w:t xml:space="preserve">);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 необходимы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подуслуге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Направление уведомления о планируемом сносе объекта капитального строительства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решение суда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наличии);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результаты и материалы обследования объекта капитального строительства, за исключением объектов, указанных в пунктах 1-3 части 17 статьи 51 Градостроительного кодекса Российской Федерации*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проект организации работ по сносу объекта капитального строительства, за исключением объектов, указанных в пунктах 1-3 части 17 статьи 51 Градостроительного кодекса Российской Федерации*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*Не требуется представление результатов и материалов обследования объекта капитального строительства, проекта организации работ по сносу объекта капитального строительства в случае сноса: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г</w:t>
      </w:r>
      <w:r>
        <w:rPr>
          <w:rFonts w:ascii="Times New Roman" w:hAnsi="Times New Roman" w:eastAsia="Times New Roman" w:cs="Times New Roman"/>
        </w:rPr>
        <w:t xml:space="preserve">аража на земельном участке, предоставленном физическому лицу для целей, не связанных </w:t>
      </w:r>
      <w:r>
        <w:rPr>
          <w:rFonts w:ascii="Times New Roman" w:hAnsi="Times New Roman" w:eastAsia="Times New Roman" w:cs="Times New Roman"/>
        </w:rPr>
        <w:br/>
        <w:t xml:space="preserve">с осуществлением предпринимательской деятельности;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на садовом земельном участке </w:t>
      </w:r>
      <w:r>
        <w:rPr>
          <w:rFonts w:ascii="Times New Roman" w:hAnsi="Times New Roman" w:eastAsia="Times New Roman" w:cs="Times New Roman"/>
        </w:rPr>
        <w:t xml:space="preserve">жилого дома, садового дома, хозяйственных построек</w:t>
      </w:r>
      <w:r>
        <w:rPr>
          <w:rFonts w:ascii="Times New Roman" w:hAnsi="Times New Roman" w:eastAsia="Times New Roman" w:cs="Times New Roman"/>
        </w:rPr>
        <w:t xml:space="preserve">, определенных в соответствии с законодательством в сфере садоводства и огородничества</w:t>
      </w:r>
      <w:r>
        <w:rPr>
          <w:rFonts w:ascii="Times New Roman" w:hAnsi="Times New Roman" w:eastAsia="Times New Roman" w:cs="Times New Roman"/>
        </w:rPr>
        <w:t xml:space="preserve">;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объектов индивидуального жилищного строительства;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объектов, не являющиеся объектами капитального строительства;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строений и сооружений вспомогательного использования.</w:t>
      </w:r>
      <w:r>
        <w:rPr>
          <w:rFonts w:ascii="Times New Roman" w:hAnsi="Times New Roman" w:eastAsia="Times New Roman" w:cs="Times New Roman"/>
        </w:rPr>
      </w:r>
    </w:p>
    <w:p>
      <w:pPr>
        <w:pStyle w:val="834"/>
        <w:ind w:firstLine="540"/>
        <w:jc w:val="both"/>
        <w:spacing w:before="220"/>
      </w:pPr>
      <w:r/>
      <w:r/>
    </w:p>
    <w:p>
      <w:pPr>
        <w:pStyle w:val="834"/>
        <w:ind w:firstLine="539"/>
        <w:jc w:val="both"/>
        <w:spacing w:after="160"/>
      </w:pPr>
      <w:r>
        <w:rPr>
          <w:rFonts w:ascii="Times New Roman" w:hAnsi="Times New Roman" w:cs="Times New Roman"/>
          <w:b/>
          <w:sz w:val="28"/>
          <w:szCs w:val="28"/>
        </w:rPr>
        <w:t xml:space="preserve">Письменное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подано (направлено)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через</w:t>
      </w:r>
      <w:r>
        <w:rPr>
          <w:rFonts w:ascii="Times New Roman" w:hAnsi="Times New Roman" w:cs="Times New Roman"/>
          <w:sz w:val="28"/>
          <w:szCs w:val="28"/>
        </w:rPr>
        <w:t xml:space="preserve"> МФЦ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почте по адресу: 614000, г. Пермь, ул. Сибирская, д. 15 </w:t>
      </w:r>
      <w:r>
        <w:rPr>
          <w:rFonts w:ascii="Times New Roman" w:hAnsi="Times New Roman" w:cs="Times New Roman"/>
          <w:sz w:val="28"/>
          <w:szCs w:val="28"/>
        </w:rPr>
        <w:t xml:space="preserve">(образцы заполнения письменных </w:t>
      </w:r>
      <w:r>
        <w:rPr>
          <w:rFonts w:ascii="Times New Roman" w:hAnsi="Times New Roman" w:cs="Times New Roman"/>
          <w:sz w:val="28"/>
          <w:szCs w:val="28"/>
        </w:rPr>
        <w:t xml:space="preserve">уведомлений</w:t>
      </w:r>
      <w:r>
        <w:rPr>
          <w:rFonts w:ascii="Times New Roman" w:hAnsi="Times New Roman" w:cs="Times New Roman"/>
          <w:sz w:val="28"/>
          <w:szCs w:val="28"/>
        </w:rPr>
        <w:t xml:space="preserve"> прилагаются).</w:t>
      </w:r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pStyle w:val="834"/>
        <w:ind w:firstLine="539"/>
        <w:jc w:val="both"/>
        <w:spacing w:after="160"/>
      </w:pPr>
      <w:r/>
      <w:r/>
    </w:p>
    <w:p>
      <w:pPr>
        <w:ind w:firstLine="567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планируемом сносе объекта капитального строительства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3375" w:type="dxa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"/>
        <w:gridCol w:w="397"/>
        <w:gridCol w:w="255"/>
        <w:gridCol w:w="1361"/>
        <w:gridCol w:w="397"/>
        <w:gridCol w:w="397"/>
        <w:gridCol w:w="340"/>
      </w:tblGrid>
      <w:tr>
        <w:tblPrEx/>
        <w:trPr>
          <w:jc w:val="right"/>
        </w:trPr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befor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департамент градостроительства 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Сведения о застройщике, техническом заказчике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3588"/>
        <w:gridCol w:w="5300"/>
      </w:tblGrid>
      <w:tr>
        <w:tblPrEx/>
        <w:trPr>
          <w:trHeight w:val="8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физическом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является физическое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юридическом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или техническим заказчиком является юридическое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регистрационный номер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государственной регистрации юридического лица в едином государственном реестре юридических лиц, за исключением случая, если заявителем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Сведения о земельном участке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3588"/>
        <w:gridCol w:w="530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или описание местоположения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земельный участок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земельный участок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Сведения об объекте капитального строительства, подлежащем сносу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3588"/>
        <w:gridCol w:w="530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объекта капитального строительства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объект капитального строительства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объект капитального строительства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решении суда или органа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и (или) адрес электронной почты для связи: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направить следующим способом: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ind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567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pStyle w:val="834"/>
        <w:jc w:val="center"/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 (или) в форме электронного документа через </w:t>
      </w:r>
      <w:r>
        <w:rPr>
          <w:rFonts w:ascii="Times New Roman" w:hAnsi="Times New Roman" w:cs="Times New Roman"/>
          <w:bCs/>
          <w:sz w:val="24"/>
          <w:szCs w:val="24"/>
        </w:rPr>
        <w:t xml:space="preserve">Единый портал государственных и муниципальных услуг (функций), региональный портал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«Услуги и сервисы Пермского края»,  государственную информационную систему обеспечения градостроительной деятельности с функциями автома</w:t>
      </w:r>
      <w:r>
        <w:rPr>
          <w:rFonts w:ascii="Times New Roman" w:hAnsi="Times New Roman" w:cs="Times New Roman"/>
          <w:sz w:val="24"/>
          <w:szCs w:val="24"/>
        </w:rPr>
        <w:t xml:space="preserve">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(фамилия, имя, отчество (последнее – при наличии) другого законного представителя несовершеннолетнего, сведения о документе, удостоверяющем личность другого законного представителя несовершеннолетнего лица)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Способ получения результата законным представителем несовершеннолетнего, не являющимся заявителем: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лично в Департаменте;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лично в многофункциональном центре.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уведомлением я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67" w:right="0" w:hanging="567"/>
        <w:jc w:val="left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bidi="ru-RU"/>
        </w:rPr>
        <w:t xml:space="preserve">_________________________________________________________________________________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на обработку персональных данных (в случае если застройщиком является физическое лицо).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81"/>
        <w:gridCol w:w="227"/>
        <w:gridCol w:w="1757"/>
        <w:gridCol w:w="227"/>
        <w:gridCol w:w="3968"/>
      </w:tblGrid>
      <w:tr>
        <w:tblPrEx/>
        <w:trPr/>
        <w:tc>
          <w:tcPr>
            <w:tcBorders>
              <w:bottom w:val="single" w:color="auto" w:sz="4" w:space="0"/>
            </w:tcBorders>
            <w:tcW w:w="408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175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40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(должность, в случае, если застройщиком или техническим заказчиком является юридическое лицо)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7505"/>
        <w:jc w:val="center"/>
        <w:spacing w:before="240"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М.П.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</w:rPr>
        <w:t xml:space="preserve">(при наличии)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настоящему уведомлению прилагаются: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line="240" w:lineRule="exact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(документы в соответствии с частью 10 статьи 55.31 Градостроительного кодекса Российской Федерации)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exact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exact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4"/>
        <w:jc w:val="left"/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jc w:val="center"/>
        <w:spacing w:after="4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завершении сноса объекта капитального строительства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3345" w:type="dxa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"/>
        <w:gridCol w:w="397"/>
        <w:gridCol w:w="255"/>
        <w:gridCol w:w="1361"/>
        <w:gridCol w:w="369"/>
        <w:gridCol w:w="397"/>
        <w:gridCol w:w="340"/>
      </w:tblGrid>
      <w:tr>
        <w:tblPrEx/>
        <w:trPr>
          <w:jc w:val="right"/>
        </w:trPr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департамент градостроительства 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Сведения о застройщике, техническом заказчике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3588"/>
        <w:gridCol w:w="530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физическом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является физическое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юридическом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или техническим заказчиком является юридическое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Сведения о земельном участке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3588"/>
        <w:gridCol w:w="530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или описание местоположения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земельный участок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5" w:type="pct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1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земельный участок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5" w:type="pct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567"/>
        <w:jc w:val="both"/>
        <w:spacing w:before="24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Настоящим уведомляю о сносе объекта капитального строительства,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96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5"/>
      </w:tblGrid>
      <w:tr>
        <w:tblPrEx/>
        <w:trPr>
          <w:trHeight w:val="354"/>
        </w:trPr>
        <w:tc>
          <w:tcPr>
            <w:tcBorders>
              <w:bottom w:val="single" w:color="auto" w:sz="4" w:space="0"/>
            </w:tcBorders>
            <w:tcW w:w="9665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right="-2"/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(кадастровый номер объекта капитального строительства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2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указанного в уведомлении о планируемом сносе объекта капитального строительства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373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81"/>
        <w:gridCol w:w="454"/>
        <w:gridCol w:w="255"/>
        <w:gridCol w:w="1362"/>
        <w:gridCol w:w="369"/>
        <w:gridCol w:w="397"/>
        <w:gridCol w:w="397"/>
      </w:tblGrid>
      <w:tr>
        <w:tblPrEx/>
        <w:trPr>
          <w:trHeight w:val="320"/>
        </w:trPr>
        <w:tc>
          <w:tcPr>
            <w:tcW w:w="41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45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left="323" w:right="6691"/>
        <w:jc w:val="center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 направления)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и (или) адрес электронной почты для связи: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направить следующим способом: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ind w:right="567"/>
        <w:spacing w:after="0" w:afterAutospacing="0" w:line="240" w:lineRule="auto"/>
        <w:tabs>
          <w:tab w:val="left" w:pos="992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567"/>
        <w:spacing w:after="0" w:afterAutospacing="0" w:line="240" w:lineRule="auto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pStyle w:val="834"/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 (или) в форме электронного документа через </w:t>
      </w:r>
      <w:r>
        <w:rPr>
          <w:rFonts w:ascii="Times New Roman" w:hAnsi="Times New Roman" w:cs="Times New Roman"/>
          <w:bCs/>
          <w:sz w:val="24"/>
          <w:szCs w:val="24"/>
        </w:rPr>
        <w:t xml:space="preserve">Единый портал государственных и муниципальных услуг (функций), региональный портал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«Услуги и сервисы Пермского края», 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государственную информационную систему обеспечения градостроительной деятельности с функциями автома</w:t>
      </w:r>
      <w:r>
        <w:rPr>
          <w:rFonts w:ascii="Times New Roman" w:hAnsi="Times New Roman" w:cs="Times New Roman"/>
          <w:sz w:val="24"/>
          <w:szCs w:val="24"/>
        </w:rPr>
        <w:t xml:space="preserve">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Прошу выдать результат муниципальной услуги в отношении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несовершеннолетнего в форме документа на бумажном носителе другому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законному представителю несовершеннолетнего, не являющемуся заявителем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(заполняется при необходимости):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bCs/>
          <w:i/>
          <w:highlight w:val="none"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>
      <w:pPr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(фамилия, имя, отчество (последнее – при наличии) другого законного представителя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br/>
        <w:t xml:space="preserve">несовершеннолетнего, сведения о документе, удостоверяющем личность другого законного представителя нес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овершеннолетнего лица)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Способ получения ре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зультата законным представителем несовершеннолетнего, не являющимся заявителем: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Департаменте;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ind w:left="567" w:right="0" w:firstLine="142"/>
        <w:jc w:val="left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многофункциональном центр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е.</w:t>
      </w:r>
      <w:r>
        <w:rPr>
          <w:rFonts w:ascii="Times New Roman" w:hAnsi="Times New Roman" w:eastAsia="Times New Roman" w:cs="Times New Roman"/>
          <w:b w:val="0"/>
          <w:bCs w:val="0"/>
          <w:sz w:val="36"/>
          <w:szCs w:val="36"/>
          <w:highlight w:val="none"/>
        </w:rPr>
      </w:r>
      <w:r>
        <w:rPr>
          <w:rFonts w:ascii="Times New Roman" w:hAnsi="Times New Roman" w:cs="Times New Roman"/>
          <w:b w:val="0"/>
          <w:bCs w:val="0"/>
          <w:sz w:val="36"/>
          <w:szCs w:val="36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уведомлением я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67" w:right="0" w:hanging="567"/>
        <w:jc w:val="left"/>
        <w:spacing w:before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bidi="ru-RU"/>
        </w:rPr>
        <w:t xml:space="preserve">_________________________________________________________________________________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 w:bidi="ru-RU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на обработку персональных данных (в случае если застройщиком является физическое лицо).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81"/>
        <w:gridCol w:w="227"/>
        <w:gridCol w:w="1757"/>
        <w:gridCol w:w="227"/>
        <w:gridCol w:w="3968"/>
      </w:tblGrid>
      <w:tr>
        <w:tblPrEx/>
        <w:trPr/>
        <w:tc>
          <w:tcPr>
            <w:tcBorders>
              <w:bottom w:val="single" w:color="auto" w:sz="4" w:space="0"/>
            </w:tcBorders>
            <w:tcW w:w="408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75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4082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(должность, в случае если застройщиком или техническим заказчиком является юридическое лицо)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5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7505"/>
        <w:jc w:val="center"/>
        <w:spacing w:before="36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7505"/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567" w:right="851" w:bottom="709" w:left="1418" w:header="363" w:footer="709" w:gutter="0"/>
          <w:pgNumType w:start="1"/>
          <w:cols w:num="1" w:sep="0" w:space="720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планируемом сносе объекта капитального строительства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(образец для заполнения)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W w:w="3374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397"/>
        <w:gridCol w:w="255"/>
        <w:gridCol w:w="1361"/>
        <w:gridCol w:w="397"/>
        <w:gridCol w:w="397"/>
        <w:gridCol w:w="340"/>
      </w:tblGrid>
      <w:tr>
        <w:tblPrEx/>
        <w:trPr>
          <w:jc w:val="right"/>
        </w:trPr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before="360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В департамент градостроительства 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Сведения о застройщике, техническом заказчике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9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799"/>
        <w:gridCol w:w="4734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физическом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является физическое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 Иван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край, г. Пермь, ул. Сибирская,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гражданина Российской Федерации 11 11 № 111111 выдан 01.01.2000 УВД Ленинского района г. 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юридическом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или техническим заказчиком является юридическое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регистрационный номер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государственной регистрации юридического лица в едином государственном реестре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юридических лиц, 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Сведения о земельном участке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9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799"/>
        <w:gridCol w:w="4734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59:01:0000000:00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или описание местоположения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край, г. Пермь, ул. Сибирская,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земельный участок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земельный участок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Сведения об объекте капитального строительства, подлежащем сносу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9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799"/>
        <w:gridCol w:w="4734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объекта капитального строительства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59:01:1111111:11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объект капитального строительства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объект капитального строительства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Отсутствуют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решении суда или органа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сносе объекта капитального строительства либо о наличии обязательства по сносу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34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и (или) адрес электронной почты для связи: 614000, Пермский край, г. Пермь, ул. Сибирская, 15; ivanov@yandex.ru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направить следующим способом: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или нарочным в департаменте градостроительства и архитектуры администрации города Перми или через многофункциональный центр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567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pStyle w:val="834"/>
        <w:ind w:firstLine="540"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 (или) в форме электронного документа через </w:t>
      </w:r>
      <w:r>
        <w:rPr>
          <w:rFonts w:ascii="Times New Roman" w:hAnsi="Times New Roman" w:cs="Times New Roman"/>
          <w:bCs/>
          <w:sz w:val="24"/>
          <w:szCs w:val="24"/>
        </w:rPr>
        <w:t xml:space="preserve">Единый портал государственных и муниципальных услуг (функций), региональный портал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«Услуги и сервисы Пермского края»,  государственную информационную систему обеспечения градостроительной деятельности с функциями автома</w:t>
      </w:r>
      <w:r>
        <w:rPr>
          <w:rFonts w:ascii="Times New Roman" w:hAnsi="Times New Roman" w:cs="Times New Roman"/>
          <w:sz w:val="24"/>
          <w:szCs w:val="24"/>
        </w:rPr>
        <w:t xml:space="preserve">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834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4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Прошу выдать результат муниципальной услуги в отношении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несовершеннолетнего в форме документа на бумажном носителе другому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законному представителю несовершеннолетнего, не являющемуся заявителем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(заполняется при необходимости):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bCs/>
          <w:i/>
          <w:highlight w:val="none"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>
      <w:pPr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(фамилия, имя, отчество (последнее – при наличии) другого законного представителя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br/>
        <w:t xml:space="preserve">несовершеннолетнего, сведения о документе, удостоверяющем личность другого законного представителя нес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овершеннолетнего лица)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eastAsia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Способ получения ре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зультата законным представителем несовершеннолетнего, не являющимся заявителем: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Департаменте;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ind w:left="567" w:right="0" w:firstLine="142"/>
        <w:jc w:val="left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многофункциональном центр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36"/>
          <w:szCs w:val="36"/>
          <w:highlight w:val="none"/>
        </w:rPr>
      </w:r>
    </w:p>
    <w:p>
      <w:pPr>
        <w:pStyle w:val="834"/>
        <w:ind w:firstLine="540"/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уведомлением я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Иванов Иван Иванович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на обработку персональных данных (в случае если застройщиком является физическое лицо).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2"/>
        <w:gridCol w:w="227"/>
        <w:gridCol w:w="1758"/>
        <w:gridCol w:w="227"/>
        <w:gridCol w:w="3373"/>
      </w:tblGrid>
      <w:tr>
        <w:tblPrEx/>
        <w:trPr/>
        <w:tc>
          <w:tcPr>
            <w:tcBorders>
              <w:bottom w:val="single" w:color="auto" w:sz="4" w:space="0"/>
            </w:tcBorders>
            <w:tcW w:w="408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175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337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 И.И.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40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(должность, в случае, если застройщиком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техническим заказчиком является юридическое лицо)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3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7505"/>
        <w:jc w:val="center"/>
        <w:spacing w:before="240"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М.П.</w:t>
      </w:r>
      <w:r>
        <w:rPr>
          <w:rFonts w:ascii="Times New Roman" w:hAnsi="Times New Roman" w:cs="Times New Roman"/>
        </w:rPr>
        <w:br/>
        <w:t xml:space="preserve">(при наличии)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настоящему уведомлению прилагаются: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и материалы обследования объекта капитального строительства (за исключением объектов, указанных в пунктах 1 – 3 части 17 статьи 51 Градостроительного кодекса РФ);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организации работ по сносу объекта капитального строительства (за исключением объектов, указанных в пунктах 1 – 3 части 17 статьи 51 Градостроительного кодекса РФ)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(документы в соответствии с частью 10 статьи 55.31 Градостроительного кодекса Российской Федерации)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4"/>
        <w:ind w:firstLine="539"/>
        <w:jc w:val="center"/>
        <w:spacing w:after="160"/>
      </w:pPr>
      <w:r/>
      <w:r/>
    </w:p>
    <w:p>
      <w:pPr>
        <w:shd w:val="nil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  <w:highlight w:val="none"/>
        </w:rPr>
        <w:br w:type="page" w:clear="all"/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завершении сноса объекта капитального строительства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48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(образец для заполнения)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W w:w="3346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397"/>
        <w:gridCol w:w="255"/>
        <w:gridCol w:w="1361"/>
        <w:gridCol w:w="369"/>
        <w:gridCol w:w="397"/>
        <w:gridCol w:w="340"/>
      </w:tblGrid>
      <w:tr>
        <w:tblPrEx/>
        <w:trPr>
          <w:jc w:val="right"/>
        </w:trPr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департамент градостроительства 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Сведения о застройщике, техническом заказчике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10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799"/>
        <w:gridCol w:w="5613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физическом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застройщиком является физическое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 Иван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край, г. Пермь, ул. Сибирская,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гражданина Российской Федерации 11 11 </w:t>
              <w:br/>
              <w:t xml:space="preserve">№ 111111 выдан 01.01.2000 УВД Ленинского района г. 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юридическом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если застройщиком или техническим заказчиком является юридическое лицо: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регистрационный номер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исключением случая, если заявителем является иностранное юридическое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Сведения о земельном участке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10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799"/>
        <w:gridCol w:w="5613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59:01:0000000:00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или описание местоположения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край, г. Пермь, ул. Сибирская,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праве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земельный участок (правоустанавливающие документы)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79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прав иных лиц на земельный участок (при наличии таких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13" w:type="dxa"/>
            <w:textDirection w:val="lrTb"/>
            <w:noWrap w:val="false"/>
          </w:tcPr>
          <w:p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567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Настоящим уведомляю о сносе объекта капитального строительства,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5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3"/>
        <w:gridCol w:w="3144"/>
      </w:tblGrid>
      <w:tr>
        <w:tblPrEx/>
        <w:trPr>
          <w:trHeight w:val="354"/>
        </w:trPr>
        <w:tc>
          <w:tcPr>
            <w:tcBorders>
              <w:bottom w:val="single" w:color="auto" w:sz="4" w:space="0"/>
            </w:tcBorders>
            <w:tcW w:w="7373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59:01:1111111:11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3144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right="-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(кадастровый номер объекта капитального строительства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указанного в уведомлении о планируемом сносе объекта капитального строительства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37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"/>
        <w:gridCol w:w="80"/>
        <w:gridCol w:w="454"/>
        <w:gridCol w:w="255"/>
        <w:gridCol w:w="1361"/>
        <w:gridCol w:w="369"/>
        <w:gridCol w:w="397"/>
        <w:gridCol w:w="397"/>
      </w:tblGrid>
      <w:tr>
        <w:tblPrEx/>
        <w:trPr>
          <w:trHeight w:val="320"/>
        </w:trPr>
        <w:tc>
          <w:tcPr>
            <w:tcW w:w="41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45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13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left="323" w:right="6691"/>
        <w:jc w:val="center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 направления)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и (или) адрес электронной почты для связи: 614000,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Пермский край, г. Пермь, ул. Сибирская, 15; ivanov@yandex.ru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направить следующим способом: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или нарочным в департаменте градостроительства и архитектуры администрации города Перми или через многофункциональный центр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567"/>
        <w:rPr>
          <w:rFonts w:ascii="Times New Roman" w:hAnsi="Times New Roman" w:cs="Times New Roman"/>
          <w:sz w:val="2"/>
          <w:szCs w:val="2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pStyle w:val="834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путем направления на почтовый адрес и (или) в форме электронного документа через </w:t>
      </w:r>
      <w:r>
        <w:rPr>
          <w:rFonts w:ascii="Times New Roman" w:hAnsi="Times New Roman" w:cs="Times New Roman"/>
          <w:bCs/>
          <w:sz w:val="24"/>
          <w:szCs w:val="24"/>
        </w:rPr>
        <w:t xml:space="preserve">Единый портал государственных и муниципальных услуг (функций), региональный портал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«Услуги и сервисы Пермского края»,  государственную информационную систему обеспечения градостроительной деятельности с функциями автома</w:t>
      </w:r>
      <w:r>
        <w:rPr>
          <w:rFonts w:ascii="Times New Roman" w:hAnsi="Times New Roman" w:cs="Times New Roman"/>
          <w:sz w:val="24"/>
          <w:szCs w:val="24"/>
        </w:rPr>
        <w:t xml:space="preserve">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Прошу выдать результат муниципальной услуги в отношении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несовершеннолетнего в форме документа на бумажном носителе другому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законному представителю несовершеннолетнего, не являющемуся заявителем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(заполняется при необходимости):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bCs/>
          <w:i/>
          <w:highlight w:val="none"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>
      <w:pPr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(фамилия, имя, отчество (последнее – при наличии) другого законного представителя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br/>
        <w:t xml:space="preserve">несовершеннолетнего, сведения о документе, удостоверяющем личность другого законного представителя нес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овершеннолетнего лица)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0"/>
        <w:ind w:left="0" w:right="0" w:firstLine="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i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________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___</w:t>
      </w:r>
      <w:r>
        <w:rPr>
          <w:rFonts w:ascii="Times New Roman" w:hAnsi="Times New Roman" w:cs="Times New Roman"/>
          <w:i/>
          <w:highlight w:val="none"/>
        </w:rPr>
      </w:r>
      <w:r>
        <w:rPr>
          <w:rFonts w:ascii="Times New Roman" w:hAnsi="Times New Roman" w:cs="Times New Roman"/>
          <w:i/>
          <w:highlight w:val="none"/>
        </w:rPr>
      </w:r>
    </w:p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Способ получения ре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зультата законным представителем несовершеннолетнего, не являющимся заявителем: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pStyle w:val="834"/>
        <w:ind w:firstLine="720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Департаменте;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pStyle w:val="834"/>
              <w:jc w:val="both"/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left="567" w:right="0" w:firstLine="142"/>
        <w:jc w:val="left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лично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многофункциональном центр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34"/>
        <w:ind w:firstLine="540"/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уведомлением я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Иванов Иван Иванович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на обработку персональных данных (в случае если застройщиком является физическое лицо).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2"/>
        <w:gridCol w:w="227"/>
        <w:gridCol w:w="1758"/>
        <w:gridCol w:w="227"/>
        <w:gridCol w:w="3969"/>
      </w:tblGrid>
      <w:tr>
        <w:tblPrEx/>
        <w:trPr/>
        <w:tc>
          <w:tcPr>
            <w:tcBorders>
              <w:bottom w:val="single" w:color="auto" w:sz="4" w:space="0"/>
            </w:tcBorders>
            <w:tcW w:w="408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75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40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(должность, в случае, если застройщиком или техническим заказчиком является юридическое лицо)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7505"/>
        <w:jc w:val="center"/>
        <w:spacing w:befor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М.П.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75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18" w:right="851" w:bottom="993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30"/>
    <w:next w:val="830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160" w:line="259" w:lineRule="auto"/>
    </w:p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character" w:styleId="835">
    <w:name w:val="Hyperlink"/>
    <w:basedOn w:val="831"/>
    <w:uiPriority w:val="99"/>
    <w:unhideWhenUsed/>
    <w:rPr>
      <w:color w:val="0000ff"/>
      <w:u w:val="single"/>
    </w:rPr>
  </w:style>
  <w:style w:type="paragraph" w:styleId="836">
    <w:name w:val="List Paragraph"/>
    <w:basedOn w:val="830"/>
    <w:uiPriority w:val="34"/>
    <w:qFormat/>
    <w:pPr>
      <w:contextualSpacing/>
      <w:ind w:left="720"/>
    </w:pPr>
  </w:style>
  <w:style w:type="character" w:styleId="837">
    <w:name w:val="Strong"/>
    <w:basedOn w:val="831"/>
    <w:uiPriority w:val="22"/>
    <w:qFormat/>
    <w:rPr>
      <w:b/>
      <w:bCs/>
    </w:rPr>
  </w:style>
  <w:style w:type="paragraph" w:styleId="838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A94D3-7497-4A54-8EFC-3C72855CD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ДПиР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andreeva-am</dc:creator>
  <cp:lastModifiedBy>iskenderova-kp</cp:lastModifiedBy>
  <cp:revision>6</cp:revision>
  <dcterms:created xsi:type="dcterms:W3CDTF">2024-09-03T06:18:00Z</dcterms:created>
  <dcterms:modified xsi:type="dcterms:W3CDTF">2026-09-21T05:03:12Z</dcterms:modified>
</cp:coreProperties>
</file>