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FF" w:rsidRDefault="00F75BF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75BFF">
        <w:tc>
          <w:tcPr>
            <w:tcW w:w="4677" w:type="dxa"/>
            <w:tcBorders>
              <w:top w:val="nil"/>
              <w:left w:val="nil"/>
              <w:bottom w:val="nil"/>
              <w:right w:val="nil"/>
            </w:tcBorders>
          </w:tcPr>
          <w:p w:rsidR="00F75BFF" w:rsidRDefault="00F75BFF">
            <w:pPr>
              <w:pStyle w:val="ConsPlusNormal"/>
              <w:outlineLvl w:val="0"/>
            </w:pPr>
            <w:r>
              <w:t>11 декабря 2014 года</w:t>
            </w:r>
          </w:p>
        </w:tc>
        <w:tc>
          <w:tcPr>
            <w:tcW w:w="4677" w:type="dxa"/>
            <w:tcBorders>
              <w:top w:val="nil"/>
              <w:left w:val="nil"/>
              <w:bottom w:val="nil"/>
              <w:right w:val="nil"/>
            </w:tcBorders>
          </w:tcPr>
          <w:p w:rsidR="00F75BFF" w:rsidRDefault="00F75BFF">
            <w:pPr>
              <w:pStyle w:val="ConsPlusNormal"/>
              <w:jc w:val="right"/>
              <w:outlineLvl w:val="0"/>
            </w:pPr>
            <w:r>
              <w:t>N 412-ПК</w:t>
            </w:r>
          </w:p>
        </w:tc>
      </w:tr>
    </w:tbl>
    <w:p w:rsidR="00F75BFF" w:rsidRDefault="00F75BFF">
      <w:pPr>
        <w:pStyle w:val="ConsPlusNormal"/>
        <w:pBdr>
          <w:bottom w:val="single" w:sz="6" w:space="0" w:color="auto"/>
        </w:pBdr>
        <w:spacing w:before="100" w:after="100"/>
        <w:jc w:val="both"/>
        <w:rPr>
          <w:sz w:val="2"/>
          <w:szCs w:val="2"/>
        </w:rPr>
      </w:pPr>
    </w:p>
    <w:p w:rsidR="00F75BFF" w:rsidRDefault="00F75BFF">
      <w:pPr>
        <w:pStyle w:val="ConsPlusNormal"/>
        <w:jc w:val="both"/>
      </w:pPr>
    </w:p>
    <w:p w:rsidR="00F75BFF" w:rsidRDefault="00F75BFF">
      <w:pPr>
        <w:pStyle w:val="ConsPlusTitle"/>
        <w:jc w:val="center"/>
      </w:pPr>
      <w:r>
        <w:t>ПЕРМСКИЙ КРАЙ</w:t>
      </w:r>
    </w:p>
    <w:p w:rsidR="00F75BFF" w:rsidRDefault="00F75BFF">
      <w:pPr>
        <w:pStyle w:val="ConsPlusTitle"/>
        <w:jc w:val="center"/>
      </w:pPr>
    </w:p>
    <w:p w:rsidR="00F75BFF" w:rsidRDefault="00F75BFF">
      <w:pPr>
        <w:pStyle w:val="ConsPlusTitle"/>
        <w:jc w:val="center"/>
      </w:pPr>
      <w:r>
        <w:t>ЗАКОН</w:t>
      </w:r>
    </w:p>
    <w:p w:rsidR="00F75BFF" w:rsidRDefault="00F75BFF">
      <w:pPr>
        <w:pStyle w:val="ConsPlusTitle"/>
        <w:jc w:val="center"/>
      </w:pPr>
    </w:p>
    <w:p w:rsidR="00F75BFF" w:rsidRDefault="00F75BFF">
      <w:pPr>
        <w:pStyle w:val="ConsPlusTitle"/>
        <w:jc w:val="center"/>
      </w:pPr>
      <w:r>
        <w:t>ОБ ОЦЕНКЕ РЕГУЛИРУЮЩЕГО ВОЗДЕЙСТВИЯ ПРОЕКТОВ НОРМАТИВНЫХ</w:t>
      </w:r>
    </w:p>
    <w:p w:rsidR="00F75BFF" w:rsidRDefault="00F75BFF">
      <w:pPr>
        <w:pStyle w:val="ConsPlusTitle"/>
        <w:jc w:val="center"/>
      </w:pPr>
      <w:r>
        <w:t>ПРАВОВЫХ АКТОВ ПЕРМСКОГО КРАЯ, ПРОЕКТОВ МУНИЦИПАЛЬНЫХ</w:t>
      </w:r>
    </w:p>
    <w:p w:rsidR="00F75BFF" w:rsidRDefault="00F75BFF">
      <w:pPr>
        <w:pStyle w:val="ConsPlusTitle"/>
        <w:jc w:val="center"/>
      </w:pPr>
      <w:r>
        <w:t>НОРМАТИВНЫХ ПРАВОВЫХ АКТОВ И ЭКСПЕРТИЗЕ НОРМАТИВНЫХ ПРАВОВЫХ</w:t>
      </w:r>
    </w:p>
    <w:p w:rsidR="00F75BFF" w:rsidRDefault="00F75BFF">
      <w:pPr>
        <w:pStyle w:val="ConsPlusTitle"/>
        <w:jc w:val="center"/>
      </w:pPr>
      <w:r>
        <w:t>АКТОВ ПЕРМСКОГО КРАЯ, МУНИЦИПАЛЬНЫХ НОРМАТИВНЫХ ПРАВОВЫХ</w:t>
      </w:r>
    </w:p>
    <w:p w:rsidR="00F75BFF" w:rsidRDefault="00F75BFF">
      <w:pPr>
        <w:pStyle w:val="ConsPlusTitle"/>
        <w:jc w:val="center"/>
      </w:pPr>
      <w:r>
        <w:t>АКТОВ</w:t>
      </w:r>
    </w:p>
    <w:p w:rsidR="00F75BFF" w:rsidRDefault="00F75BFF">
      <w:pPr>
        <w:pStyle w:val="ConsPlusNormal"/>
        <w:jc w:val="both"/>
      </w:pPr>
    </w:p>
    <w:p w:rsidR="00F75BFF" w:rsidRDefault="00F75BFF">
      <w:pPr>
        <w:pStyle w:val="ConsPlusNormal"/>
        <w:jc w:val="right"/>
      </w:pPr>
      <w:proofErr w:type="gramStart"/>
      <w:r>
        <w:t>Принят</w:t>
      </w:r>
      <w:proofErr w:type="gramEnd"/>
    </w:p>
    <w:p w:rsidR="00F75BFF" w:rsidRDefault="00F75BFF">
      <w:pPr>
        <w:pStyle w:val="ConsPlusNormal"/>
        <w:jc w:val="right"/>
      </w:pPr>
      <w:r>
        <w:t>Законодательным Собранием</w:t>
      </w:r>
    </w:p>
    <w:p w:rsidR="00F75BFF" w:rsidRDefault="00F75BFF">
      <w:pPr>
        <w:pStyle w:val="ConsPlusNormal"/>
        <w:jc w:val="right"/>
      </w:pPr>
      <w:r>
        <w:t>Пермского края</w:t>
      </w:r>
    </w:p>
    <w:p w:rsidR="00F75BFF" w:rsidRDefault="00F75BFF">
      <w:pPr>
        <w:pStyle w:val="ConsPlusNormal"/>
        <w:jc w:val="right"/>
      </w:pPr>
      <w:r>
        <w:t>20 ноября 2014 года</w:t>
      </w:r>
    </w:p>
    <w:p w:rsidR="00F75BFF" w:rsidRDefault="00F75B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75BFF">
        <w:tc>
          <w:tcPr>
            <w:tcW w:w="60" w:type="dxa"/>
            <w:tcBorders>
              <w:top w:val="nil"/>
              <w:left w:val="nil"/>
              <w:bottom w:val="nil"/>
              <w:right w:val="nil"/>
            </w:tcBorders>
            <w:shd w:val="clear" w:color="auto" w:fill="CED3F1"/>
            <w:tcMar>
              <w:top w:w="0" w:type="dxa"/>
              <w:left w:w="0" w:type="dxa"/>
              <w:bottom w:w="0" w:type="dxa"/>
              <w:right w:w="0" w:type="dxa"/>
            </w:tcMar>
          </w:tcPr>
          <w:p w:rsidR="00F75BFF" w:rsidRDefault="00F75B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5BFF" w:rsidRDefault="00F75B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5BFF" w:rsidRDefault="00F75BFF">
            <w:pPr>
              <w:pStyle w:val="ConsPlusNormal"/>
              <w:jc w:val="center"/>
            </w:pPr>
            <w:r>
              <w:rPr>
                <w:color w:val="392C69"/>
              </w:rPr>
              <w:t>Список изменяющих документов</w:t>
            </w:r>
          </w:p>
          <w:p w:rsidR="00F75BFF" w:rsidRDefault="00F75BFF">
            <w:pPr>
              <w:pStyle w:val="ConsPlusNormal"/>
              <w:jc w:val="center"/>
            </w:pPr>
            <w:proofErr w:type="gramStart"/>
            <w:r>
              <w:rPr>
                <w:color w:val="392C69"/>
              </w:rPr>
              <w:t xml:space="preserve">(в ред. Законов Пермского края от 06.10.2015 </w:t>
            </w:r>
            <w:hyperlink r:id="rId4">
              <w:r>
                <w:rPr>
                  <w:color w:val="0000FF"/>
                </w:rPr>
                <w:t>N 552-ПК</w:t>
              </w:r>
            </w:hyperlink>
            <w:r>
              <w:rPr>
                <w:color w:val="392C69"/>
              </w:rPr>
              <w:t>,</w:t>
            </w:r>
            <w:proofErr w:type="gramEnd"/>
          </w:p>
          <w:p w:rsidR="00F75BFF" w:rsidRDefault="00F75BFF">
            <w:pPr>
              <w:pStyle w:val="ConsPlusNormal"/>
              <w:jc w:val="center"/>
            </w:pPr>
            <w:r>
              <w:rPr>
                <w:color w:val="392C69"/>
              </w:rPr>
              <w:t xml:space="preserve">от 10.11.2016 </w:t>
            </w:r>
            <w:hyperlink r:id="rId5">
              <w:r>
                <w:rPr>
                  <w:color w:val="0000FF"/>
                </w:rPr>
                <w:t>N 17-ПК</w:t>
              </w:r>
            </w:hyperlink>
            <w:r>
              <w:rPr>
                <w:color w:val="392C69"/>
              </w:rPr>
              <w:t xml:space="preserve">, от 27.08.2018 </w:t>
            </w:r>
            <w:hyperlink r:id="rId6">
              <w:r>
                <w:rPr>
                  <w:color w:val="0000FF"/>
                </w:rPr>
                <w:t>N 258-ПК</w:t>
              </w:r>
            </w:hyperlink>
            <w:r>
              <w:rPr>
                <w:color w:val="392C69"/>
              </w:rPr>
              <w:t xml:space="preserve">, от 02.07.2019 </w:t>
            </w:r>
            <w:hyperlink r:id="rId7">
              <w:r>
                <w:rPr>
                  <w:color w:val="0000FF"/>
                </w:rPr>
                <w:t>N 430-ПК</w:t>
              </w:r>
            </w:hyperlink>
            <w:r>
              <w:rPr>
                <w:color w:val="392C69"/>
              </w:rPr>
              <w:t>,</w:t>
            </w:r>
          </w:p>
          <w:p w:rsidR="00F75BFF" w:rsidRDefault="00F75BFF">
            <w:pPr>
              <w:pStyle w:val="ConsPlusNormal"/>
              <w:jc w:val="center"/>
            </w:pPr>
            <w:r>
              <w:rPr>
                <w:color w:val="392C69"/>
              </w:rPr>
              <w:t xml:space="preserve">от 07.06.2021 </w:t>
            </w:r>
            <w:hyperlink r:id="rId8">
              <w:r>
                <w:rPr>
                  <w:color w:val="0000FF"/>
                </w:rPr>
                <w:t>N 661-ПК</w:t>
              </w:r>
            </w:hyperlink>
            <w:r>
              <w:rPr>
                <w:color w:val="392C69"/>
              </w:rPr>
              <w:t xml:space="preserve">, от 02.02.2022 </w:t>
            </w:r>
            <w:hyperlink r:id="rId9">
              <w:r>
                <w:rPr>
                  <w:color w:val="0000FF"/>
                </w:rPr>
                <w:t>N 38-ПК</w:t>
              </w:r>
            </w:hyperlink>
            <w:r>
              <w:rPr>
                <w:color w:val="392C69"/>
              </w:rPr>
              <w:t xml:space="preserve">, от 09.11.2022 </w:t>
            </w:r>
            <w:hyperlink r:id="rId10">
              <w:r>
                <w:rPr>
                  <w:color w:val="0000FF"/>
                </w:rPr>
                <w:t>N 125-ПК</w:t>
              </w:r>
            </w:hyperlink>
            <w:r>
              <w:rPr>
                <w:color w:val="392C69"/>
              </w:rPr>
              <w:t>,</w:t>
            </w:r>
          </w:p>
          <w:p w:rsidR="00F75BFF" w:rsidRDefault="00F75BFF">
            <w:pPr>
              <w:pStyle w:val="ConsPlusNormal"/>
              <w:jc w:val="center"/>
            </w:pPr>
            <w:r>
              <w:rPr>
                <w:color w:val="392C69"/>
              </w:rPr>
              <w:t xml:space="preserve">от 03.07.2023 </w:t>
            </w:r>
            <w:hyperlink r:id="rId11">
              <w:r>
                <w:rPr>
                  <w:color w:val="0000FF"/>
                </w:rPr>
                <w:t>N 213-ПК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5BFF" w:rsidRDefault="00F75BFF">
            <w:pPr>
              <w:pStyle w:val="ConsPlusNormal"/>
            </w:pPr>
          </w:p>
        </w:tc>
      </w:tr>
    </w:tbl>
    <w:p w:rsidR="00F75BFF" w:rsidRDefault="00F75BFF">
      <w:pPr>
        <w:pStyle w:val="ConsPlusNormal"/>
        <w:jc w:val="both"/>
      </w:pPr>
    </w:p>
    <w:p w:rsidR="00F75BFF" w:rsidRDefault="00F75BFF">
      <w:pPr>
        <w:pStyle w:val="ConsPlusNormal"/>
        <w:ind w:firstLine="540"/>
        <w:jc w:val="both"/>
      </w:pPr>
      <w:proofErr w:type="gramStart"/>
      <w:r>
        <w:t xml:space="preserve">Настоящий Закон в соответствии со </w:t>
      </w:r>
      <w:hyperlink r:id="rId12">
        <w:r>
          <w:rPr>
            <w:color w:val="0000FF"/>
          </w:rPr>
          <w:t>статьей 53</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w:t>
      </w:r>
      <w:hyperlink r:id="rId13">
        <w:r>
          <w:rPr>
            <w:color w:val="0000FF"/>
          </w:rPr>
          <w:t>статьями 7</w:t>
        </w:r>
      </w:hyperlink>
      <w:r>
        <w:t xml:space="preserve"> и </w:t>
      </w:r>
      <w:hyperlink r:id="rId14">
        <w:r>
          <w:rPr>
            <w:color w:val="0000FF"/>
          </w:rPr>
          <w:t>46</w:t>
        </w:r>
      </w:hyperlink>
      <w:r>
        <w:t xml:space="preserve"> Федерального закона от 6 октября 2003 г. N 131-ФЗ "Об общих</w:t>
      </w:r>
      <w:proofErr w:type="gramEnd"/>
      <w:r>
        <w:t xml:space="preserve"> </w:t>
      </w:r>
      <w:proofErr w:type="gramStart"/>
      <w:r>
        <w:t>принципах организации местного самоуправления в Российской Федерации" регулирует отношения, связанные с оценкой регулирующего воздействия проектов нормативных правовых актов Пермского края, проектов муниципальных нормативных правовых актов и проведением экспертизы нормативных правовых актов Пермского края, муниципальных нормативных правовых актов.</w:t>
      </w:r>
      <w:proofErr w:type="gramEnd"/>
    </w:p>
    <w:p w:rsidR="00F75BFF" w:rsidRDefault="00F75BFF">
      <w:pPr>
        <w:pStyle w:val="ConsPlusNormal"/>
        <w:jc w:val="both"/>
      </w:pPr>
      <w:r>
        <w:t xml:space="preserve">(в ред. Законов Пермского края от 02.02.2022 </w:t>
      </w:r>
      <w:hyperlink r:id="rId15">
        <w:r>
          <w:rPr>
            <w:color w:val="0000FF"/>
          </w:rPr>
          <w:t>N 38-ПК</w:t>
        </w:r>
      </w:hyperlink>
      <w:r>
        <w:t xml:space="preserve">, от 09.11.2022 </w:t>
      </w:r>
      <w:hyperlink r:id="rId16">
        <w:r>
          <w:rPr>
            <w:color w:val="0000FF"/>
          </w:rPr>
          <w:t>N 125-ПК</w:t>
        </w:r>
      </w:hyperlink>
      <w:r>
        <w:t>)</w:t>
      </w:r>
    </w:p>
    <w:p w:rsidR="00F75BFF" w:rsidRDefault="00F75BFF">
      <w:pPr>
        <w:pStyle w:val="ConsPlusNormal"/>
        <w:jc w:val="both"/>
      </w:pPr>
    </w:p>
    <w:p w:rsidR="00F75BFF" w:rsidRDefault="00F75BFF">
      <w:pPr>
        <w:pStyle w:val="ConsPlusTitle"/>
        <w:ind w:firstLine="540"/>
        <w:jc w:val="both"/>
        <w:outlineLvl w:val="1"/>
      </w:pPr>
      <w:r>
        <w:t>Статья 1. Общие положения</w:t>
      </w:r>
    </w:p>
    <w:p w:rsidR="00F75BFF" w:rsidRDefault="00F75BFF">
      <w:pPr>
        <w:pStyle w:val="ConsPlusNormal"/>
        <w:ind w:firstLine="540"/>
        <w:jc w:val="both"/>
      </w:pPr>
      <w:r>
        <w:t xml:space="preserve">(в ред. </w:t>
      </w:r>
      <w:hyperlink r:id="rId17">
        <w:r>
          <w:rPr>
            <w:color w:val="0000FF"/>
          </w:rPr>
          <w:t>Закона</w:t>
        </w:r>
      </w:hyperlink>
      <w:r>
        <w:t xml:space="preserve"> Пермского края от 02.02.2022 N 38-ПК)</w:t>
      </w:r>
    </w:p>
    <w:p w:rsidR="00F75BFF" w:rsidRDefault="00F75BFF">
      <w:pPr>
        <w:pStyle w:val="ConsPlusNormal"/>
        <w:jc w:val="both"/>
      </w:pPr>
    </w:p>
    <w:p w:rsidR="00F75BFF" w:rsidRDefault="00F75BFF">
      <w:pPr>
        <w:pStyle w:val="ConsPlusNormal"/>
        <w:ind w:firstLine="540"/>
        <w:jc w:val="both"/>
      </w:pPr>
      <w:r>
        <w:t>1. Оценке регулирующего воздействия подлежат проекты нормативных правовых актов Пермского края:</w:t>
      </w:r>
    </w:p>
    <w:p w:rsidR="00F75BFF" w:rsidRDefault="00F75BFF">
      <w:pPr>
        <w:pStyle w:val="ConsPlusNormal"/>
        <w:spacing w:before="220"/>
        <w:ind w:firstLine="540"/>
        <w:jc w:val="both"/>
      </w:pPr>
      <w:proofErr w:type="gramStart"/>
      <w:r>
        <w:t>1) устанавливающие новые или изменяющие ранее предусмотренные нормативными правовыми актами Пермского края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roofErr w:type="gramEnd"/>
    </w:p>
    <w:p w:rsidR="00F75BFF" w:rsidRDefault="00F75BFF">
      <w:pPr>
        <w:pStyle w:val="ConsPlusNormal"/>
        <w:spacing w:before="220"/>
        <w:ind w:firstLine="540"/>
        <w:jc w:val="both"/>
      </w:pPr>
      <w:r>
        <w:t>2) устанавливающие новые или изменяющие ранее предусмотренные нормативными правовыми актами Пермского края обязанности и запреты для субъектов предпринимательской и инвестиционной деятельности;</w:t>
      </w:r>
    </w:p>
    <w:p w:rsidR="00F75BFF" w:rsidRDefault="00F75BFF">
      <w:pPr>
        <w:pStyle w:val="ConsPlusNormal"/>
        <w:spacing w:before="220"/>
        <w:ind w:firstLine="540"/>
        <w:jc w:val="both"/>
      </w:pPr>
      <w:r>
        <w:t xml:space="preserve">3) устанавливающие или изменяющие ответственность за нарушение нормативных правовых актов Пермского края, затрагивающих вопросы осуществления предпринимательской и </w:t>
      </w:r>
      <w:r>
        <w:lastRenderedPageBreak/>
        <w:t>иной экономической деятельности.</w:t>
      </w:r>
    </w:p>
    <w:p w:rsidR="00F75BFF" w:rsidRDefault="00F75BFF">
      <w:pPr>
        <w:pStyle w:val="ConsPlusNormal"/>
        <w:jc w:val="both"/>
      </w:pPr>
      <w:r>
        <w:t xml:space="preserve">(часть 1 в ред. </w:t>
      </w:r>
      <w:hyperlink r:id="rId18">
        <w:r>
          <w:rPr>
            <w:color w:val="0000FF"/>
          </w:rPr>
          <w:t>Закона</w:t>
        </w:r>
      </w:hyperlink>
      <w:r>
        <w:t xml:space="preserve"> Пермского края от 03.07.2023 N 213-ПК)</w:t>
      </w:r>
    </w:p>
    <w:p w:rsidR="00F75BFF" w:rsidRDefault="00F75BFF">
      <w:pPr>
        <w:pStyle w:val="ConsPlusNormal"/>
        <w:spacing w:before="220"/>
        <w:ind w:firstLine="540"/>
        <w:jc w:val="both"/>
      </w:pPr>
      <w:r>
        <w:t>2. Оценка регулирующего воздействия не проводится в отношении:</w:t>
      </w:r>
    </w:p>
    <w:p w:rsidR="00F75BFF" w:rsidRDefault="00F75BFF">
      <w:pPr>
        <w:pStyle w:val="ConsPlusNormal"/>
        <w:spacing w:before="220"/>
        <w:ind w:firstLine="540"/>
        <w:jc w:val="both"/>
      </w:pPr>
      <w:r>
        <w:t>1) проектов законов Пермского края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F75BFF" w:rsidRDefault="00F75BFF">
      <w:pPr>
        <w:pStyle w:val="ConsPlusNormal"/>
        <w:spacing w:before="220"/>
        <w:ind w:firstLine="540"/>
        <w:jc w:val="both"/>
      </w:pPr>
      <w:r>
        <w:t>2) проектов законов Пермского края, регулирующих бюджетные отношения;</w:t>
      </w:r>
    </w:p>
    <w:p w:rsidR="00F75BFF" w:rsidRDefault="00F75BFF">
      <w:pPr>
        <w:pStyle w:val="ConsPlusNormal"/>
        <w:spacing w:before="220"/>
        <w:ind w:firstLine="540"/>
        <w:jc w:val="both"/>
      </w:pPr>
      <w:r>
        <w:t>3) проектов нормативных правовых актов Пермского края:</w:t>
      </w:r>
    </w:p>
    <w:p w:rsidR="00F75BFF" w:rsidRDefault="00F75BFF">
      <w:pPr>
        <w:pStyle w:val="ConsPlusNormal"/>
        <w:spacing w:before="220"/>
        <w:ind w:firstLine="540"/>
        <w:jc w:val="both"/>
      </w:pPr>
      <w:proofErr w:type="gramStart"/>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roofErr w:type="gramEnd"/>
    </w:p>
    <w:p w:rsidR="00F75BFF" w:rsidRDefault="00F75BFF">
      <w:pPr>
        <w:pStyle w:val="ConsPlusNormal"/>
        <w:spacing w:before="220"/>
        <w:ind w:firstLine="540"/>
        <w:jc w:val="both"/>
      </w:pPr>
      <w:proofErr w:type="gramStart"/>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19">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roofErr w:type="gramEnd"/>
    </w:p>
    <w:p w:rsidR="00F75BFF" w:rsidRDefault="00F75BFF">
      <w:pPr>
        <w:pStyle w:val="ConsPlusNormal"/>
        <w:jc w:val="both"/>
      </w:pPr>
      <w:r>
        <w:t xml:space="preserve">(часть 2 в ред. </w:t>
      </w:r>
      <w:hyperlink r:id="rId20">
        <w:r>
          <w:rPr>
            <w:color w:val="0000FF"/>
          </w:rPr>
          <w:t>Закона</w:t>
        </w:r>
      </w:hyperlink>
      <w:r>
        <w:t xml:space="preserve"> Пермского края от 03.07.2023 N 213-ПК)</w:t>
      </w:r>
    </w:p>
    <w:p w:rsidR="00F75BFF" w:rsidRDefault="00F75BFF">
      <w:pPr>
        <w:pStyle w:val="ConsPlusNormal"/>
        <w:spacing w:before="220"/>
        <w:ind w:firstLine="540"/>
        <w:jc w:val="both"/>
      </w:pPr>
      <w:r>
        <w:t>3. Оценка регулирующего воздействия проектов нормативных правовых актов Пермского края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Пермского края.</w:t>
      </w:r>
    </w:p>
    <w:p w:rsidR="00F75BFF" w:rsidRDefault="00F75BFF">
      <w:pPr>
        <w:pStyle w:val="ConsPlusNormal"/>
        <w:jc w:val="both"/>
      </w:pPr>
      <w:r>
        <w:t>(</w:t>
      </w:r>
      <w:proofErr w:type="gramStart"/>
      <w:r>
        <w:t>в</w:t>
      </w:r>
      <w:proofErr w:type="gramEnd"/>
      <w:r>
        <w:t xml:space="preserve"> ред. </w:t>
      </w:r>
      <w:hyperlink r:id="rId21">
        <w:r>
          <w:rPr>
            <w:color w:val="0000FF"/>
          </w:rPr>
          <w:t>Закона</w:t>
        </w:r>
      </w:hyperlink>
      <w:r>
        <w:t xml:space="preserve"> Пермского края от 09.11.2022 N 125-ПК)</w:t>
      </w:r>
    </w:p>
    <w:p w:rsidR="00F75BFF" w:rsidRDefault="00F75BFF">
      <w:pPr>
        <w:pStyle w:val="ConsPlusNormal"/>
        <w:spacing w:before="220"/>
        <w:ind w:firstLine="540"/>
        <w:jc w:val="both"/>
      </w:pPr>
      <w:r>
        <w:t xml:space="preserve">4. </w:t>
      </w:r>
      <w:proofErr w:type="gramStart"/>
      <w:r>
        <w:t>Проекты муниципальных нормативных правовых актов городских и муниципальных округов Пермского края,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и муниципальных округов в порядке, установленном муниципальными нормативными правовыми актами в соответствии с настоящим Законом, за</w:t>
      </w:r>
      <w:proofErr w:type="gramEnd"/>
      <w:r>
        <w:t xml:space="preserve"> исключением:</w:t>
      </w:r>
    </w:p>
    <w:p w:rsidR="00F75BFF" w:rsidRDefault="00F75BFF">
      <w:pPr>
        <w:pStyle w:val="ConsPlusNormal"/>
        <w:jc w:val="both"/>
      </w:pPr>
      <w:r>
        <w:t xml:space="preserve">(в ред. </w:t>
      </w:r>
      <w:hyperlink r:id="rId22">
        <w:r>
          <w:rPr>
            <w:color w:val="0000FF"/>
          </w:rPr>
          <w:t>Закона</w:t>
        </w:r>
      </w:hyperlink>
      <w:r>
        <w:t xml:space="preserve"> Пермского края от 09.11.2022 N 125-ПК)</w:t>
      </w:r>
    </w:p>
    <w:p w:rsidR="00F75BFF" w:rsidRDefault="00F75BFF">
      <w:pPr>
        <w:pStyle w:val="ConsPlusNormal"/>
        <w:spacing w:before="220"/>
        <w:ind w:firstLine="540"/>
        <w:jc w:val="both"/>
      </w:pPr>
      <w:r>
        <w:t>а)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75BFF" w:rsidRDefault="00F75BFF">
      <w:pPr>
        <w:pStyle w:val="ConsPlusNormal"/>
        <w:spacing w:before="220"/>
        <w:ind w:firstLine="540"/>
        <w:jc w:val="both"/>
      </w:pPr>
      <w:r>
        <w:t>б) проектов нормативных правовых актов представительных органов муниципальных образований, регулирующих бюджетные правоотношения;</w:t>
      </w:r>
    </w:p>
    <w:p w:rsidR="00F75BFF" w:rsidRDefault="00F75BFF">
      <w:pPr>
        <w:pStyle w:val="ConsPlusNormal"/>
        <w:spacing w:before="220"/>
        <w:ind w:firstLine="540"/>
        <w:jc w:val="both"/>
      </w:pPr>
      <w:r>
        <w:t>в)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75BFF" w:rsidRDefault="0085569C">
      <w:pPr>
        <w:pStyle w:val="ConsPlusNormal"/>
        <w:spacing w:before="220"/>
        <w:ind w:firstLine="540"/>
        <w:jc w:val="both"/>
      </w:pPr>
      <w:hyperlink w:anchor="P194">
        <w:proofErr w:type="gramStart"/>
        <w:r w:rsidR="00F75BFF">
          <w:rPr>
            <w:color w:val="0000FF"/>
          </w:rPr>
          <w:t>Перечень</w:t>
        </w:r>
      </w:hyperlink>
      <w:r w:rsidR="00F75BFF">
        <w:t xml:space="preserve"> городских и муниципальных округов Пермского края, в которых проведение оценки регулирующего воздействия проектов муниципальных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являются обязательными (далее - Перечень), установлен</w:t>
      </w:r>
      <w:proofErr w:type="gramEnd"/>
      <w:r w:rsidR="00F75BFF">
        <w:t xml:space="preserve"> в приложении к настоящему Закону.</w:t>
      </w:r>
    </w:p>
    <w:p w:rsidR="00F75BFF" w:rsidRDefault="00F75BFF">
      <w:pPr>
        <w:pStyle w:val="ConsPlusNormal"/>
        <w:jc w:val="both"/>
      </w:pPr>
      <w:r>
        <w:t xml:space="preserve">(в ред. </w:t>
      </w:r>
      <w:hyperlink r:id="rId23">
        <w:r>
          <w:rPr>
            <w:color w:val="0000FF"/>
          </w:rPr>
          <w:t>Закона</w:t>
        </w:r>
      </w:hyperlink>
      <w:r>
        <w:t xml:space="preserve"> Пермского края от 09.11.2022 N 125-ПК)</w:t>
      </w:r>
    </w:p>
    <w:p w:rsidR="00F75BFF" w:rsidRDefault="00F75BFF">
      <w:pPr>
        <w:pStyle w:val="ConsPlusNormal"/>
        <w:spacing w:before="220"/>
        <w:ind w:firstLine="540"/>
        <w:jc w:val="both"/>
      </w:pPr>
      <w:r>
        <w:t>Включению в Перечень подлежат городские и муниципальные округа Пермского края, органы местного самоуправления которых осуществляют отдельные государственные полномочия Российской Федерации и (или) государственные полномочия Пермского края.</w:t>
      </w:r>
    </w:p>
    <w:p w:rsidR="00F75BFF" w:rsidRDefault="00F75BFF">
      <w:pPr>
        <w:pStyle w:val="ConsPlusNormal"/>
        <w:jc w:val="both"/>
      </w:pPr>
      <w:r>
        <w:t xml:space="preserve">(в ред. </w:t>
      </w:r>
      <w:hyperlink r:id="rId24">
        <w:r>
          <w:rPr>
            <w:color w:val="0000FF"/>
          </w:rPr>
          <w:t>Закона</w:t>
        </w:r>
      </w:hyperlink>
      <w:r>
        <w:t xml:space="preserve"> Пермского края от 09.11.2022 N 125-ПК)</w:t>
      </w:r>
    </w:p>
    <w:p w:rsidR="00F75BFF" w:rsidRDefault="00F75BFF">
      <w:pPr>
        <w:pStyle w:val="ConsPlusNormal"/>
        <w:spacing w:before="220"/>
        <w:ind w:firstLine="540"/>
        <w:jc w:val="both"/>
      </w:pPr>
      <w:r>
        <w:t xml:space="preserve">5. </w:t>
      </w:r>
      <w:proofErr w:type="gramStart"/>
      <w:r>
        <w:t>Проекты муниципальных нормативных правовых актов иных муниципальных образований Пермского края,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настоящим Законом, за исключением</w:t>
      </w:r>
      <w:proofErr w:type="gramEnd"/>
      <w:r>
        <w:t>:</w:t>
      </w:r>
    </w:p>
    <w:p w:rsidR="00F75BFF" w:rsidRDefault="00F75BFF">
      <w:pPr>
        <w:pStyle w:val="ConsPlusNormal"/>
        <w:spacing w:before="220"/>
        <w:ind w:firstLine="540"/>
        <w:jc w:val="both"/>
      </w:pPr>
      <w:r>
        <w:t>а)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75BFF" w:rsidRDefault="00F75BFF">
      <w:pPr>
        <w:pStyle w:val="ConsPlusNormal"/>
        <w:spacing w:before="220"/>
        <w:ind w:firstLine="540"/>
        <w:jc w:val="both"/>
      </w:pPr>
      <w:r>
        <w:t>б) проектов нормативных правовых актов представительных органов муниципальных образований, регулирующих бюджетные правоотношения;</w:t>
      </w:r>
    </w:p>
    <w:p w:rsidR="00F75BFF" w:rsidRDefault="00F75BFF">
      <w:pPr>
        <w:pStyle w:val="ConsPlusNormal"/>
        <w:spacing w:before="220"/>
        <w:ind w:firstLine="540"/>
        <w:jc w:val="both"/>
      </w:pPr>
      <w:r>
        <w:t>в)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75BFF" w:rsidRDefault="00F75BFF">
      <w:pPr>
        <w:pStyle w:val="ConsPlusNormal"/>
        <w:spacing w:before="220"/>
        <w:ind w:firstLine="540"/>
        <w:jc w:val="both"/>
      </w:pPr>
      <w:r>
        <w:t>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75BFF" w:rsidRDefault="00F75BFF">
      <w:pPr>
        <w:pStyle w:val="ConsPlusNormal"/>
        <w:spacing w:before="220"/>
        <w:ind w:firstLine="540"/>
        <w:jc w:val="both"/>
      </w:pPr>
      <w:r>
        <w:t>7. Нормативные правовые акты Пермского края, затрагивающие вопросы осуществления предпринимательской и инвестиционной деятельности (за исключением нормативных правовых актов, подлежащих оценке их фактического воздействия, содержащих обязательные требования),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 правовым актом губернатора Пермского края. Решение о проведении экспертизы принимается в соответствии с порядком, установленным нормативным правовым актом губернатора Пермского края.</w:t>
      </w:r>
    </w:p>
    <w:p w:rsidR="00F75BFF" w:rsidRDefault="00F75BFF">
      <w:pPr>
        <w:pStyle w:val="ConsPlusNormal"/>
        <w:spacing w:before="220"/>
        <w:ind w:firstLine="540"/>
        <w:jc w:val="both"/>
      </w:pPr>
      <w:r>
        <w:t xml:space="preserve">8. Экспертиза нормативных правовых актов Пермского края в зависимости от факта проведения в отношении </w:t>
      </w:r>
      <w:proofErr w:type="gramStart"/>
      <w:r>
        <w:t>проектов таких нормативных правовых актов Пермского края процедуры оценки регулирующего воздействия</w:t>
      </w:r>
      <w:proofErr w:type="gramEnd"/>
      <w:r>
        <w:t xml:space="preserve"> делится на два вида:</w:t>
      </w:r>
    </w:p>
    <w:p w:rsidR="00F75BFF" w:rsidRDefault="00F75BFF">
      <w:pPr>
        <w:pStyle w:val="ConsPlusNormal"/>
        <w:spacing w:before="220"/>
        <w:ind w:firstLine="540"/>
        <w:jc w:val="both"/>
      </w:pPr>
      <w:r>
        <w:lastRenderedPageBreak/>
        <w:t>а) экспертиза нормативных правовых актов Пермского края, в отношении проектов которых ранее не проводилась процедура оценки регулирующего воздействия;</w:t>
      </w:r>
    </w:p>
    <w:p w:rsidR="00F75BFF" w:rsidRDefault="00F75BFF">
      <w:pPr>
        <w:pStyle w:val="ConsPlusNormal"/>
        <w:spacing w:before="220"/>
        <w:ind w:firstLine="540"/>
        <w:jc w:val="both"/>
      </w:pPr>
      <w:r>
        <w:t>б) экспертиза нормативных правовых актов Пермского края, в отношении проектов которых ранее проводилась процедура оценки регулирующего воздействия.</w:t>
      </w:r>
    </w:p>
    <w:p w:rsidR="00F75BFF" w:rsidRDefault="00F75BFF">
      <w:pPr>
        <w:pStyle w:val="ConsPlusNormal"/>
        <w:jc w:val="both"/>
      </w:pPr>
      <w:r>
        <w:t xml:space="preserve">(в ред. </w:t>
      </w:r>
      <w:hyperlink r:id="rId25">
        <w:r>
          <w:rPr>
            <w:color w:val="0000FF"/>
          </w:rPr>
          <w:t>Закона</w:t>
        </w:r>
      </w:hyperlink>
      <w:r>
        <w:t xml:space="preserve"> Пермского края от 09.11.2022 N 125-ПК)</w:t>
      </w:r>
    </w:p>
    <w:p w:rsidR="00F75BFF" w:rsidRDefault="00F75BFF">
      <w:pPr>
        <w:pStyle w:val="ConsPlusNormal"/>
        <w:spacing w:before="220"/>
        <w:ind w:firstLine="540"/>
        <w:jc w:val="both"/>
      </w:pPr>
      <w:r>
        <w:t xml:space="preserve">9. </w:t>
      </w:r>
      <w:proofErr w:type="gramStart"/>
      <w:r>
        <w:t>Муниципальные нормативные правовые акты городских и муниципальных округов Пермского края, включенных в Перечень,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и муниципальных округов Пермского края в порядке, установленном муниципальными нормативными правовыми актами в соответствии с настоящим Законом.</w:t>
      </w:r>
      <w:proofErr w:type="gramEnd"/>
    </w:p>
    <w:p w:rsidR="00F75BFF" w:rsidRDefault="00F75BFF">
      <w:pPr>
        <w:pStyle w:val="ConsPlusNormal"/>
        <w:jc w:val="both"/>
      </w:pPr>
      <w:r>
        <w:t xml:space="preserve">(в ред. </w:t>
      </w:r>
      <w:hyperlink r:id="rId26">
        <w:r>
          <w:rPr>
            <w:color w:val="0000FF"/>
          </w:rPr>
          <w:t>Закона</w:t>
        </w:r>
      </w:hyperlink>
      <w:r>
        <w:t xml:space="preserve"> Пермского края от 09.11.2022 N 125-ПК)</w:t>
      </w:r>
    </w:p>
    <w:p w:rsidR="00F75BFF" w:rsidRDefault="00F75BFF">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настоящим Законом.</w:t>
      </w:r>
    </w:p>
    <w:p w:rsidR="00F75BFF" w:rsidRDefault="00F75BFF">
      <w:pPr>
        <w:pStyle w:val="ConsPlusNormal"/>
        <w:spacing w:before="220"/>
        <w:ind w:firstLine="540"/>
        <w:jc w:val="both"/>
      </w:pPr>
      <w:r>
        <w:t xml:space="preserve">10. Экспертиза муниципальных нормативных правовых актов Пермского края в зависимости от факта проведения в отношении </w:t>
      </w:r>
      <w:proofErr w:type="gramStart"/>
      <w:r>
        <w:t>проектов таких муниципальных нормативных правовых актов процедуры оценки регулирующего воздействия</w:t>
      </w:r>
      <w:proofErr w:type="gramEnd"/>
      <w:r>
        <w:t xml:space="preserve"> делится на два вида:</w:t>
      </w:r>
    </w:p>
    <w:p w:rsidR="00F75BFF" w:rsidRDefault="00F75BFF">
      <w:pPr>
        <w:pStyle w:val="ConsPlusNormal"/>
        <w:spacing w:before="220"/>
        <w:ind w:firstLine="540"/>
        <w:jc w:val="both"/>
      </w:pPr>
      <w:r>
        <w:t>а) экспертиза муниципальных нормативных правовых актов, в отношении проектов которых ранее не проводилась процедура оценки регулирующего воздействия;</w:t>
      </w:r>
    </w:p>
    <w:p w:rsidR="00F75BFF" w:rsidRDefault="00F75BFF">
      <w:pPr>
        <w:pStyle w:val="ConsPlusNormal"/>
        <w:spacing w:before="220"/>
        <w:ind w:firstLine="540"/>
        <w:jc w:val="both"/>
      </w:pPr>
      <w:r>
        <w:t>б) экспертиза муниципальных нормативных правовых актов, в отношении проектов которых ранее проводилась процедура оценки регулирующего воздействия (далее - оценка фактического воздействия муниципальных нормативных правовых актов).</w:t>
      </w:r>
    </w:p>
    <w:p w:rsidR="00F75BFF" w:rsidRDefault="00F75BFF">
      <w:pPr>
        <w:pStyle w:val="ConsPlusNormal"/>
        <w:spacing w:before="220"/>
        <w:ind w:firstLine="540"/>
        <w:jc w:val="both"/>
      </w:pPr>
      <w:r>
        <w:t>11. Оценка регулирующего воздействия проектов нормативных правовых актов Пермского края проводится в общем и упрощенном порядках.</w:t>
      </w:r>
    </w:p>
    <w:p w:rsidR="00F75BFF" w:rsidRDefault="00F75BFF">
      <w:pPr>
        <w:pStyle w:val="ConsPlusNormal"/>
        <w:spacing w:before="220"/>
        <w:ind w:firstLine="540"/>
        <w:jc w:val="both"/>
      </w:pPr>
      <w:r>
        <w:t>Оценка регулирующего воздействия проектов нормативных правовых актов Пермского края по общему порядку проводится в отношении всех проектов нормативных правовых актов Пермского края, подлежащих оценке регулирующего воздействия, за исключением проектов нормативных правовых актов, в отношении которых предусмотрен упрощенный порядок.</w:t>
      </w:r>
    </w:p>
    <w:p w:rsidR="00F75BFF" w:rsidRDefault="00F75BFF">
      <w:pPr>
        <w:pStyle w:val="ConsPlusNormal"/>
        <w:spacing w:before="220"/>
        <w:ind w:firstLine="540"/>
        <w:jc w:val="both"/>
      </w:pPr>
      <w:r>
        <w:t>12. Оценка регулирующего воздействия проектов нормативных правовых актов Пермского края в упрощенном порядке проводится в отношении следующих проектов нормативных правовых актов Пермского края:</w:t>
      </w:r>
    </w:p>
    <w:p w:rsidR="00F75BFF" w:rsidRDefault="00F75BFF">
      <w:pPr>
        <w:pStyle w:val="ConsPlusNormal"/>
        <w:spacing w:before="220"/>
        <w:ind w:firstLine="540"/>
        <w:jc w:val="both"/>
      </w:pPr>
      <w:proofErr w:type="gramStart"/>
      <w:r>
        <w:t>а) проекты нормативных правовых актов Пермского края, разработанные в целях приведения нормативных правовых актов Пермского края в соответствие с требованиями законодательства Российской Федерации;</w:t>
      </w:r>
      <w:proofErr w:type="gramEnd"/>
    </w:p>
    <w:p w:rsidR="00F75BFF" w:rsidRDefault="00F75BFF">
      <w:pPr>
        <w:pStyle w:val="ConsPlusNormal"/>
        <w:spacing w:before="220"/>
        <w:ind w:firstLine="540"/>
        <w:jc w:val="both"/>
      </w:pPr>
      <w:proofErr w:type="gramStart"/>
      <w:r>
        <w:t>б) проекты административных регламентов предоставления государственных услуг, затрагивающих вопросы осуществления предпринимательской и иной экономической деятельности и устанавливающих новые или изменяющих действующие обязанности субъектов предпринимательской и иной экономической деятельности;</w:t>
      </w:r>
      <w:proofErr w:type="gramEnd"/>
    </w:p>
    <w:p w:rsidR="00F75BFF" w:rsidRDefault="00F75BFF">
      <w:pPr>
        <w:pStyle w:val="ConsPlusNormal"/>
        <w:spacing w:before="220"/>
        <w:ind w:firstLine="540"/>
        <w:jc w:val="both"/>
      </w:pPr>
      <w:r>
        <w:lastRenderedPageBreak/>
        <w:t>в) положения проектов нормативных правовых актов Пермского края приводятся в соответствие с федеральным законодательством и (или) законодательством Пермского края на основании судебного решения, вступившего в законную силу;</w:t>
      </w:r>
    </w:p>
    <w:p w:rsidR="00F75BFF" w:rsidRDefault="00F75BFF">
      <w:pPr>
        <w:pStyle w:val="ConsPlusNormal"/>
        <w:spacing w:before="220"/>
        <w:ind w:firstLine="540"/>
        <w:jc w:val="both"/>
      </w:pPr>
      <w:r>
        <w:t>г) проекты нормативных правовых актов Пермского края, содержащие положения, отменяющие ранее установленную ответственность за нарушение нормативных правовых актов Пермского края.</w:t>
      </w:r>
    </w:p>
    <w:p w:rsidR="00F75BFF" w:rsidRDefault="00F75BFF">
      <w:pPr>
        <w:pStyle w:val="ConsPlusNormal"/>
        <w:jc w:val="both"/>
      </w:pPr>
    </w:p>
    <w:p w:rsidR="00F75BFF" w:rsidRDefault="00F75BFF">
      <w:pPr>
        <w:pStyle w:val="ConsPlusTitle"/>
        <w:ind w:firstLine="540"/>
        <w:jc w:val="both"/>
        <w:outlineLvl w:val="1"/>
      </w:pPr>
      <w:r>
        <w:t>Статья 2. Оценка регулирующего воздействия проектов нормативных правовых актов Пермского края</w:t>
      </w:r>
    </w:p>
    <w:p w:rsidR="00F75BFF" w:rsidRDefault="00F75BFF">
      <w:pPr>
        <w:pStyle w:val="ConsPlusNormal"/>
        <w:jc w:val="both"/>
      </w:pPr>
    </w:p>
    <w:p w:rsidR="00F75BFF" w:rsidRDefault="00F75BFF">
      <w:pPr>
        <w:pStyle w:val="ConsPlusNormal"/>
        <w:ind w:firstLine="540"/>
        <w:jc w:val="both"/>
      </w:pPr>
      <w:r>
        <w:t xml:space="preserve">1. Порядок </w:t>
      </w:r>
      <w:proofErr w:type="gramStart"/>
      <w:r>
        <w:t>проведения оценки регулирующего воздействия проектов нормативных правовых актов Пермского края</w:t>
      </w:r>
      <w:proofErr w:type="gramEnd"/>
      <w:r>
        <w:t xml:space="preserve"> устанавливается нормативным правовым актом губернатора Пермского края.</w:t>
      </w:r>
    </w:p>
    <w:p w:rsidR="00F75BFF" w:rsidRDefault="00F75BFF">
      <w:pPr>
        <w:pStyle w:val="ConsPlusNormal"/>
        <w:jc w:val="both"/>
      </w:pPr>
      <w:r>
        <w:t>(</w:t>
      </w:r>
      <w:proofErr w:type="gramStart"/>
      <w:r>
        <w:t>ч</w:t>
      </w:r>
      <w:proofErr w:type="gramEnd"/>
      <w:r>
        <w:t xml:space="preserve">асть 1 в ред. </w:t>
      </w:r>
      <w:hyperlink r:id="rId27">
        <w:r>
          <w:rPr>
            <w:color w:val="0000FF"/>
          </w:rPr>
          <w:t>Закона</w:t>
        </w:r>
      </w:hyperlink>
      <w:r>
        <w:t xml:space="preserve"> Пермского края от 10.11.2016 N 17-ПК)</w:t>
      </w:r>
    </w:p>
    <w:p w:rsidR="00F75BFF" w:rsidRDefault="00F75BFF">
      <w:pPr>
        <w:pStyle w:val="ConsPlusNormal"/>
        <w:spacing w:before="220"/>
        <w:ind w:firstLine="540"/>
        <w:jc w:val="both"/>
      </w:pPr>
      <w:r>
        <w:t xml:space="preserve">2. Исключена. - </w:t>
      </w:r>
      <w:hyperlink r:id="rId28">
        <w:r>
          <w:rPr>
            <w:color w:val="0000FF"/>
          </w:rPr>
          <w:t>Закон</w:t>
        </w:r>
      </w:hyperlink>
      <w:r>
        <w:t xml:space="preserve"> Пермского края от 27.08.2018 N 258-ПК.</w:t>
      </w:r>
    </w:p>
    <w:p w:rsidR="00F75BFF" w:rsidRDefault="00F75BFF">
      <w:pPr>
        <w:pStyle w:val="ConsPlusNormal"/>
        <w:spacing w:before="220"/>
        <w:ind w:firstLine="540"/>
        <w:jc w:val="both"/>
      </w:pPr>
      <w:r>
        <w:t>3. По итогам оценки регулирующего воздействия уполномоченный орган готовит заключение об оценке регулирующего воздействия. Заключение об оценке регулирующего воздействия носит рекомендательный характер.</w:t>
      </w:r>
    </w:p>
    <w:p w:rsidR="00F75BFF" w:rsidRDefault="00F75BFF">
      <w:pPr>
        <w:pStyle w:val="ConsPlusNormal"/>
        <w:jc w:val="both"/>
      </w:pPr>
      <w:r>
        <w:t xml:space="preserve">(часть 3 в ред. </w:t>
      </w:r>
      <w:hyperlink r:id="rId29">
        <w:r>
          <w:rPr>
            <w:color w:val="0000FF"/>
          </w:rPr>
          <w:t>Закона</w:t>
        </w:r>
      </w:hyperlink>
      <w:r>
        <w:t xml:space="preserve"> Пермского края от 27.08.2018 N 258-ПК)</w:t>
      </w:r>
    </w:p>
    <w:p w:rsidR="00F75BFF" w:rsidRDefault="00F75BFF">
      <w:pPr>
        <w:pStyle w:val="ConsPlusNormal"/>
        <w:spacing w:before="220"/>
        <w:ind w:firstLine="540"/>
        <w:jc w:val="both"/>
      </w:pPr>
      <w:r>
        <w:t xml:space="preserve">4. </w:t>
      </w:r>
      <w:proofErr w:type="gramStart"/>
      <w:r>
        <w:t>Заключения об оценке регулирующего воздействия на проекты законов Пермского края, в отношении которых процедура оценки регулирующего воздействия проводилась в общем порядке в соответствии с нормативным правовым актом губернатора Пермского края, направляются уполномоченным органом в Экспертный совет по оценке регулирующего воздействия проектов законов Пермского края и экспертизе законов Пермского края, затрагивающих вопросы осуществления предпринимательской и инвестиционной деятельности (далее - Экспертный совет), для</w:t>
      </w:r>
      <w:proofErr w:type="gramEnd"/>
      <w:r>
        <w:t xml:space="preserve"> рассмотрения и принятия соответствующих решений, которые носят рекомендательный характер.</w:t>
      </w:r>
    </w:p>
    <w:p w:rsidR="00F75BFF" w:rsidRDefault="00F75BFF">
      <w:pPr>
        <w:pStyle w:val="ConsPlusNormal"/>
        <w:jc w:val="both"/>
      </w:pPr>
      <w:r>
        <w:t xml:space="preserve">(в ред. </w:t>
      </w:r>
      <w:hyperlink r:id="rId30">
        <w:r>
          <w:rPr>
            <w:color w:val="0000FF"/>
          </w:rPr>
          <w:t>Закона</w:t>
        </w:r>
      </w:hyperlink>
      <w:r>
        <w:t xml:space="preserve"> Пермского края от 27.08.2018 N 258-ПК)</w:t>
      </w:r>
    </w:p>
    <w:p w:rsidR="00F75BFF" w:rsidRDefault="00F75BFF">
      <w:pPr>
        <w:pStyle w:val="ConsPlusNormal"/>
        <w:spacing w:before="220"/>
        <w:ind w:firstLine="540"/>
        <w:jc w:val="both"/>
      </w:pPr>
      <w:r>
        <w:t xml:space="preserve">Одновременно с соответствующим заключением в Экспертный совет представляется сводный отчет о результатах </w:t>
      </w:r>
      <w:proofErr w:type="gramStart"/>
      <w:r>
        <w:t>проведения оценки регулирующего воздействия проекта нормативного правового акта</w:t>
      </w:r>
      <w:proofErr w:type="gramEnd"/>
      <w:r>
        <w:t>.</w:t>
      </w:r>
    </w:p>
    <w:p w:rsidR="00F75BFF" w:rsidRDefault="00F75BFF">
      <w:pPr>
        <w:pStyle w:val="ConsPlusNormal"/>
        <w:jc w:val="both"/>
      </w:pPr>
      <w:r>
        <w:t xml:space="preserve">(в ред. </w:t>
      </w:r>
      <w:hyperlink r:id="rId31">
        <w:r>
          <w:rPr>
            <w:color w:val="0000FF"/>
          </w:rPr>
          <w:t>Закона</w:t>
        </w:r>
      </w:hyperlink>
      <w:r>
        <w:t xml:space="preserve"> Пермского края от 27.08.2018 N 258-ПК)</w:t>
      </w:r>
    </w:p>
    <w:p w:rsidR="00F75BFF" w:rsidRDefault="00F75BFF">
      <w:pPr>
        <w:pStyle w:val="ConsPlusNormal"/>
        <w:spacing w:before="220"/>
        <w:ind w:firstLine="540"/>
        <w:jc w:val="both"/>
      </w:pPr>
      <w:proofErr w:type="gramStart"/>
      <w:r>
        <w:t>По запросу депутата Законодательного Собрания Пермского края и (или) члена Экспертного совета уполномоченный орган направляет в Экспертный совет заключение об оценке регулирующего воздействия на соответствующий проект постановления Законодательного Собрания Пермского края, носящий нормативный характер, проект нормативного правового акта Правительства Пермского края, исполнительного органа государственной власти Пермского края, затрагивающий вопросы осуществления предпринимательской и иной экономической деятельности.</w:t>
      </w:r>
      <w:proofErr w:type="gramEnd"/>
      <w:r>
        <w:t xml:space="preserve"> Одновременно с заключением в Экспертный совет представляется сводный отчет о результатах </w:t>
      </w:r>
      <w:proofErr w:type="gramStart"/>
      <w:r>
        <w:t>проведения оценки регулирующего воздействия проекта нормативного правового акта</w:t>
      </w:r>
      <w:proofErr w:type="gramEnd"/>
      <w:r>
        <w:t>.</w:t>
      </w:r>
    </w:p>
    <w:p w:rsidR="00F75BFF" w:rsidRDefault="00F75BFF">
      <w:pPr>
        <w:pStyle w:val="ConsPlusNormal"/>
        <w:jc w:val="both"/>
      </w:pPr>
      <w:r>
        <w:t xml:space="preserve">(в ред. </w:t>
      </w:r>
      <w:hyperlink r:id="rId32">
        <w:r>
          <w:rPr>
            <w:color w:val="0000FF"/>
          </w:rPr>
          <w:t>Закона</w:t>
        </w:r>
      </w:hyperlink>
      <w:r>
        <w:t xml:space="preserve"> Пермского края от 02.02.2022 N 38-ПК)</w:t>
      </w:r>
    </w:p>
    <w:p w:rsidR="00F75BFF" w:rsidRDefault="00F75BFF">
      <w:pPr>
        <w:pStyle w:val="ConsPlusNormal"/>
        <w:spacing w:before="220"/>
        <w:ind w:firstLine="540"/>
        <w:jc w:val="both"/>
      </w:pPr>
      <w:r>
        <w:t xml:space="preserve">Абзац исключен. - </w:t>
      </w:r>
      <w:hyperlink r:id="rId33">
        <w:r>
          <w:rPr>
            <w:color w:val="0000FF"/>
          </w:rPr>
          <w:t>Закон</w:t>
        </w:r>
      </w:hyperlink>
      <w:r>
        <w:t xml:space="preserve"> Пермского края от 10.11.2016 N 17-ПК.</w:t>
      </w:r>
    </w:p>
    <w:p w:rsidR="00F75BFF" w:rsidRDefault="00F75BFF">
      <w:pPr>
        <w:pStyle w:val="ConsPlusNormal"/>
        <w:spacing w:before="220"/>
        <w:ind w:firstLine="540"/>
        <w:jc w:val="both"/>
      </w:pPr>
      <w:r>
        <w:t>Заседания Экспертного совета проводятся при участии представителей органа государственной власти Пермского края, осуществляющего функции по выработке государственной политики и нормативно-правовому регулированию в соответствующей сфере деятельности.</w:t>
      </w:r>
    </w:p>
    <w:p w:rsidR="00F75BFF" w:rsidRDefault="00F75BFF">
      <w:pPr>
        <w:pStyle w:val="ConsPlusNormal"/>
        <w:spacing w:before="220"/>
        <w:ind w:firstLine="540"/>
        <w:jc w:val="both"/>
      </w:pPr>
      <w:r>
        <w:lastRenderedPageBreak/>
        <w:t xml:space="preserve">5. Экспертный совет </w:t>
      </w:r>
      <w:proofErr w:type="gramStart"/>
      <w:r>
        <w:t>создается при уполномоченном органе и является</w:t>
      </w:r>
      <w:proofErr w:type="gramEnd"/>
      <w:r>
        <w:t xml:space="preserve"> коллегиальным совещательным органом. Экспертный совет, возглавляемый Уполномоченным по защите прав предпринимателей в Пермском крае, состоит из пятнадцати членов. В состав Экспертного совета входят:</w:t>
      </w:r>
    </w:p>
    <w:p w:rsidR="00F75BFF" w:rsidRDefault="00F75BFF">
      <w:pPr>
        <w:pStyle w:val="ConsPlusNormal"/>
        <w:spacing w:before="220"/>
        <w:ind w:firstLine="540"/>
        <w:jc w:val="both"/>
      </w:pPr>
      <w:r>
        <w:t>пять представителей, в число которых входят представители губернатора Пермского края, исполнительных органов государственной власти Пермского края, руководитель уполномоченного органа;</w:t>
      </w:r>
    </w:p>
    <w:p w:rsidR="00F75BFF" w:rsidRDefault="00F75BFF">
      <w:pPr>
        <w:pStyle w:val="ConsPlusNormal"/>
        <w:jc w:val="both"/>
      </w:pPr>
      <w:r>
        <w:t xml:space="preserve">(в ред. </w:t>
      </w:r>
      <w:hyperlink r:id="rId34">
        <w:r>
          <w:rPr>
            <w:color w:val="0000FF"/>
          </w:rPr>
          <w:t>Закона</w:t>
        </w:r>
      </w:hyperlink>
      <w:r>
        <w:t xml:space="preserve"> Пермского края от 07.06.2021 N 661-ПК)</w:t>
      </w:r>
    </w:p>
    <w:p w:rsidR="00F75BFF" w:rsidRDefault="00F75BFF">
      <w:pPr>
        <w:pStyle w:val="ConsPlusNormal"/>
        <w:spacing w:before="220"/>
        <w:ind w:firstLine="540"/>
        <w:jc w:val="both"/>
      </w:pPr>
      <w:r>
        <w:t>пять депутатов Законодательного Собрания Пермского края (по одному представителю от каждого комитета);</w:t>
      </w:r>
    </w:p>
    <w:p w:rsidR="00F75BFF" w:rsidRDefault="00F75BFF">
      <w:pPr>
        <w:pStyle w:val="ConsPlusNormal"/>
        <w:spacing w:before="220"/>
        <w:ind w:firstLine="540"/>
        <w:jc w:val="both"/>
      </w:pPr>
      <w:r>
        <w:t>четыре представителя организаций, действующих на территории Пермского края, целью деятельности которых является представление интересов субъектов предпринимательской и инвестиционной деятельности.</w:t>
      </w:r>
    </w:p>
    <w:p w:rsidR="00F75BFF" w:rsidRDefault="00F75BFF">
      <w:pPr>
        <w:pStyle w:val="ConsPlusNormal"/>
        <w:jc w:val="both"/>
      </w:pPr>
      <w:r>
        <w:t xml:space="preserve">(в ред. </w:t>
      </w:r>
      <w:hyperlink r:id="rId35">
        <w:r>
          <w:rPr>
            <w:color w:val="0000FF"/>
          </w:rPr>
          <w:t>Закона</w:t>
        </w:r>
      </w:hyperlink>
      <w:r>
        <w:t xml:space="preserve"> Пермского края от 06.10.2015 N 552-ПК)</w:t>
      </w:r>
    </w:p>
    <w:p w:rsidR="00F75BFF" w:rsidRDefault="00F75BFF">
      <w:pPr>
        <w:pStyle w:val="ConsPlusNormal"/>
        <w:spacing w:before="220"/>
        <w:ind w:firstLine="540"/>
        <w:jc w:val="both"/>
      </w:pPr>
      <w:r>
        <w:t>Персональный состав и положение об Экспертном совете утверждаются нормативным правовым актом губернатора Пермского края.</w:t>
      </w:r>
    </w:p>
    <w:p w:rsidR="00F75BFF" w:rsidRDefault="00F75BFF">
      <w:pPr>
        <w:pStyle w:val="ConsPlusNormal"/>
        <w:spacing w:before="220"/>
        <w:ind w:firstLine="540"/>
        <w:jc w:val="both"/>
      </w:pPr>
      <w:r>
        <w:t xml:space="preserve">6. Исключена. - </w:t>
      </w:r>
      <w:hyperlink r:id="rId36">
        <w:r>
          <w:rPr>
            <w:color w:val="0000FF"/>
          </w:rPr>
          <w:t>Закон</w:t>
        </w:r>
      </w:hyperlink>
      <w:r>
        <w:t xml:space="preserve"> Пермского края от 09.11.2022 N 125-ПК.</w:t>
      </w:r>
    </w:p>
    <w:p w:rsidR="00F75BFF" w:rsidRDefault="00F75BFF">
      <w:pPr>
        <w:pStyle w:val="ConsPlusNormal"/>
        <w:jc w:val="both"/>
      </w:pPr>
    </w:p>
    <w:p w:rsidR="00F75BFF" w:rsidRDefault="00F75BFF">
      <w:pPr>
        <w:pStyle w:val="ConsPlusTitle"/>
        <w:ind w:firstLine="540"/>
        <w:jc w:val="both"/>
        <w:outlineLvl w:val="1"/>
      </w:pPr>
      <w:r>
        <w:t>Статья 3. Экспертиза нормативных правовых актов Пермского края</w:t>
      </w:r>
    </w:p>
    <w:p w:rsidR="00F75BFF" w:rsidRDefault="00F75BFF">
      <w:pPr>
        <w:pStyle w:val="ConsPlusNormal"/>
        <w:jc w:val="both"/>
      </w:pPr>
    </w:p>
    <w:p w:rsidR="00F75BFF" w:rsidRDefault="00F75BFF">
      <w:pPr>
        <w:pStyle w:val="ConsPlusNormal"/>
        <w:ind w:firstLine="540"/>
        <w:jc w:val="both"/>
      </w:pPr>
      <w:r>
        <w:t>1. Экспертиза нормативных правовых актов Пермского края проводится уполномоченным органом в порядке, установленном нормативным правовым актом губернатора Пермского края.</w:t>
      </w:r>
    </w:p>
    <w:p w:rsidR="00F75BFF" w:rsidRDefault="00F75BFF">
      <w:pPr>
        <w:pStyle w:val="ConsPlusNormal"/>
        <w:spacing w:before="220"/>
        <w:ind w:firstLine="540"/>
        <w:jc w:val="both"/>
      </w:pPr>
      <w:r>
        <w:t xml:space="preserve">2. Экспертиза нормативных правовых актов Пермского края осуществляется на основании предложений о проведении экспертизы, поступивших в уполномоченный орган </w:t>
      </w:r>
      <w:proofErr w:type="gramStart"/>
      <w:r>
        <w:t>от</w:t>
      </w:r>
      <w:proofErr w:type="gramEnd"/>
      <w:r>
        <w:t>:</w:t>
      </w:r>
    </w:p>
    <w:p w:rsidR="00F75BFF" w:rsidRDefault="00F75BFF">
      <w:pPr>
        <w:pStyle w:val="ConsPlusNormal"/>
        <w:spacing w:before="220"/>
        <w:ind w:firstLine="540"/>
        <w:jc w:val="both"/>
      </w:pPr>
      <w:r>
        <w:t>а) органов государственной власти Пермского края;</w:t>
      </w:r>
    </w:p>
    <w:p w:rsidR="00F75BFF" w:rsidRDefault="00F75BFF">
      <w:pPr>
        <w:pStyle w:val="ConsPlusNormal"/>
        <w:spacing w:before="220"/>
        <w:ind w:firstLine="540"/>
        <w:jc w:val="both"/>
      </w:pPr>
      <w:r>
        <w:t>б) организаций, действующих на территории Пермского края, целью деятельности которых является представление интересов субъектов предпринимательской и инвестиционной деятельности;</w:t>
      </w:r>
    </w:p>
    <w:p w:rsidR="00F75BFF" w:rsidRDefault="00F75BFF">
      <w:pPr>
        <w:pStyle w:val="ConsPlusNormal"/>
        <w:spacing w:before="220"/>
        <w:ind w:firstLine="540"/>
        <w:jc w:val="both"/>
      </w:pPr>
      <w:r>
        <w:t>в) научно-исследовательских и общественных организаций Пермского края;</w:t>
      </w:r>
    </w:p>
    <w:p w:rsidR="00F75BFF" w:rsidRDefault="00F75BFF">
      <w:pPr>
        <w:pStyle w:val="ConsPlusNormal"/>
        <w:spacing w:before="220"/>
        <w:ind w:firstLine="540"/>
        <w:jc w:val="both"/>
      </w:pPr>
      <w:r>
        <w:t>г) субъектов права законодательной инициативы в Пермском крае;</w:t>
      </w:r>
    </w:p>
    <w:p w:rsidR="00F75BFF" w:rsidRDefault="00F75BFF">
      <w:pPr>
        <w:pStyle w:val="ConsPlusNormal"/>
        <w:spacing w:before="220"/>
        <w:ind w:firstLine="540"/>
        <w:jc w:val="both"/>
      </w:pPr>
      <w:proofErr w:type="spellStart"/>
      <w:r>
        <w:t>д</w:t>
      </w:r>
      <w:proofErr w:type="spellEnd"/>
      <w:r>
        <w:t>) Уполномоченного по защите прав предпринимателей в Пермском крае;</w:t>
      </w:r>
    </w:p>
    <w:p w:rsidR="00F75BFF" w:rsidRDefault="00F75BFF">
      <w:pPr>
        <w:pStyle w:val="ConsPlusNormal"/>
        <w:spacing w:before="220"/>
        <w:ind w:firstLine="540"/>
        <w:jc w:val="both"/>
      </w:pPr>
      <w:r>
        <w:t>е) органов местного самоуправления Пермского края.</w:t>
      </w:r>
    </w:p>
    <w:p w:rsidR="00F75BFF" w:rsidRDefault="00F75BFF">
      <w:pPr>
        <w:pStyle w:val="ConsPlusNormal"/>
        <w:spacing w:before="220"/>
        <w:ind w:firstLine="540"/>
        <w:jc w:val="both"/>
      </w:pPr>
      <w:r>
        <w:t>3. Экспертиза нормативных правовых актов Пермского края, в отношении проектов которых ранее не проводилась процедура оценки регулирующего воздействия, включает следующие этапы:</w:t>
      </w:r>
    </w:p>
    <w:p w:rsidR="00F75BFF" w:rsidRDefault="00F75BFF">
      <w:pPr>
        <w:pStyle w:val="ConsPlusNormal"/>
        <w:jc w:val="both"/>
      </w:pPr>
      <w:r>
        <w:t xml:space="preserve">(в ред. </w:t>
      </w:r>
      <w:hyperlink r:id="rId37">
        <w:r>
          <w:rPr>
            <w:color w:val="0000FF"/>
          </w:rPr>
          <w:t>Закона</w:t>
        </w:r>
      </w:hyperlink>
      <w:r>
        <w:t xml:space="preserve"> Пермского края от 10.11.2016 N 17-ПК)</w:t>
      </w:r>
    </w:p>
    <w:p w:rsidR="00F75BFF" w:rsidRDefault="00F75BFF">
      <w:pPr>
        <w:pStyle w:val="ConsPlusNormal"/>
        <w:spacing w:before="220"/>
        <w:ind w:firstLine="540"/>
        <w:jc w:val="both"/>
      </w:pPr>
      <w:r>
        <w:t>а) публичные консультации с заинтересованными лицами;</w:t>
      </w:r>
    </w:p>
    <w:p w:rsidR="00F75BFF" w:rsidRDefault="00F75BFF">
      <w:pPr>
        <w:pStyle w:val="ConsPlusNormal"/>
        <w:spacing w:before="220"/>
        <w:ind w:firstLine="540"/>
        <w:jc w:val="both"/>
      </w:pPr>
      <w:r>
        <w:t>б) исследование нормативного правового акта Пермского края на предмет наличия положений, необоснованно затрудняющих осуществление предпринимательской и инвестиционной деятельности;</w:t>
      </w:r>
    </w:p>
    <w:p w:rsidR="00F75BFF" w:rsidRDefault="00F75BFF">
      <w:pPr>
        <w:pStyle w:val="ConsPlusNormal"/>
        <w:spacing w:before="220"/>
        <w:ind w:firstLine="540"/>
        <w:jc w:val="both"/>
      </w:pPr>
      <w:r>
        <w:t>в) подготовка уполномоченным органом заключения об экспертизе;</w:t>
      </w:r>
    </w:p>
    <w:p w:rsidR="00F75BFF" w:rsidRDefault="00F75BFF">
      <w:pPr>
        <w:pStyle w:val="ConsPlusNormal"/>
        <w:spacing w:before="220"/>
        <w:ind w:firstLine="540"/>
        <w:jc w:val="both"/>
      </w:pPr>
      <w:r>
        <w:lastRenderedPageBreak/>
        <w:t xml:space="preserve">г) рассмотрение Экспертным советом заключений об экспертизе законов Пермского края, а также заключений об экспертизе других нормативных правовых актов Пермского края в случаях, указанных в </w:t>
      </w:r>
      <w:hyperlink w:anchor="P129">
        <w:r>
          <w:rPr>
            <w:color w:val="0000FF"/>
          </w:rPr>
          <w:t>абзаце втором части 4</w:t>
        </w:r>
      </w:hyperlink>
      <w:r>
        <w:t xml:space="preserve"> настоящей статьи.</w:t>
      </w:r>
    </w:p>
    <w:p w:rsidR="00F75BFF" w:rsidRDefault="00F75BFF">
      <w:pPr>
        <w:pStyle w:val="ConsPlusNormal"/>
        <w:spacing w:before="220"/>
        <w:ind w:firstLine="540"/>
        <w:jc w:val="both"/>
      </w:pPr>
      <w:r>
        <w:t>3.1. Экспертиза нормативных правовых актов Пермского края, в отношении проектов которых ранее проводилась процедура оценки регулирующего воздействия, состоит из следующих этапов:</w:t>
      </w:r>
    </w:p>
    <w:p w:rsidR="00F75BFF" w:rsidRDefault="00F75BFF">
      <w:pPr>
        <w:pStyle w:val="ConsPlusNormal"/>
        <w:jc w:val="both"/>
      </w:pPr>
      <w:r>
        <w:t xml:space="preserve">(в ред. </w:t>
      </w:r>
      <w:hyperlink r:id="rId38">
        <w:r>
          <w:rPr>
            <w:color w:val="0000FF"/>
          </w:rPr>
          <w:t>Закона</w:t>
        </w:r>
      </w:hyperlink>
      <w:r>
        <w:t xml:space="preserve"> Пермского края от 09.11.2022 N 125-ПК)</w:t>
      </w:r>
    </w:p>
    <w:p w:rsidR="00F75BFF" w:rsidRDefault="00F75BFF">
      <w:pPr>
        <w:pStyle w:val="ConsPlusNormal"/>
        <w:spacing w:before="220"/>
        <w:ind w:firstLine="540"/>
        <w:jc w:val="both"/>
      </w:pPr>
      <w:r>
        <w:t>а) проведение публичных консультаций по обсуждению нормативного правового акта с заинтересованными лицами;</w:t>
      </w:r>
    </w:p>
    <w:p w:rsidR="00F75BFF" w:rsidRDefault="00F75BFF">
      <w:pPr>
        <w:pStyle w:val="ConsPlusNormal"/>
        <w:spacing w:before="220"/>
        <w:ind w:firstLine="540"/>
        <w:jc w:val="both"/>
      </w:pPr>
      <w:r>
        <w:t>б) анализ достижения целей регулирования, заявленных в сводном отчете о результатах проведения оценки их регулирующего воздействия (при наличии);</w:t>
      </w:r>
    </w:p>
    <w:p w:rsidR="00F75BFF" w:rsidRDefault="00F75BFF">
      <w:pPr>
        <w:pStyle w:val="ConsPlusNormal"/>
        <w:spacing w:before="220"/>
        <w:ind w:firstLine="540"/>
        <w:jc w:val="both"/>
      </w:pPr>
      <w:r>
        <w:t>в) определение и оценка фактических положительных и отрицательных последствий принятия нормативных правовых актов Пермского края, а также выявление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Пермского края;</w:t>
      </w:r>
    </w:p>
    <w:p w:rsidR="00F75BFF" w:rsidRDefault="00F75BFF">
      <w:pPr>
        <w:pStyle w:val="ConsPlusNormal"/>
        <w:spacing w:before="220"/>
        <w:ind w:firstLine="540"/>
        <w:jc w:val="both"/>
      </w:pPr>
      <w:r>
        <w:t>г) подготовка уполномоченным органом заключения об экспертизе нормативного правового акта Пермского края, в отношении проекта которого ранее проводилась процедура оценки регулирующего воздействия;</w:t>
      </w:r>
    </w:p>
    <w:p w:rsidR="00F75BFF" w:rsidRDefault="00F75BFF">
      <w:pPr>
        <w:pStyle w:val="ConsPlusNormal"/>
        <w:jc w:val="both"/>
      </w:pPr>
      <w:r>
        <w:t xml:space="preserve">(п. "г" в ред. </w:t>
      </w:r>
      <w:hyperlink r:id="rId39">
        <w:r>
          <w:rPr>
            <w:color w:val="0000FF"/>
          </w:rPr>
          <w:t>Закона</w:t>
        </w:r>
      </w:hyperlink>
      <w:r>
        <w:t xml:space="preserve"> Пермского края от 09.11.2022 N 125-ПК)</w:t>
      </w:r>
    </w:p>
    <w:p w:rsidR="00F75BFF" w:rsidRDefault="00F75BFF">
      <w:pPr>
        <w:pStyle w:val="ConsPlusNormal"/>
        <w:spacing w:before="220"/>
        <w:ind w:firstLine="540"/>
        <w:jc w:val="both"/>
      </w:pPr>
      <w:proofErr w:type="spellStart"/>
      <w:r>
        <w:t>д</w:t>
      </w:r>
      <w:proofErr w:type="spellEnd"/>
      <w:r>
        <w:t xml:space="preserve">) рассмотрение Экспертным советом заключений об экспертизе законов Пермского края, в отношении проектов которых ранее проводилась процедура оценки регулирующего воздействия, а также заключений об экспертизе других нормативных правовых актов Пермского края, в отношении проектов которых ранее проводилась процедура оценки регулирующего воздействия, указанных в </w:t>
      </w:r>
      <w:hyperlink w:anchor="P129">
        <w:r>
          <w:rPr>
            <w:color w:val="0000FF"/>
          </w:rPr>
          <w:t>абзаце втором части 4</w:t>
        </w:r>
      </w:hyperlink>
      <w:r>
        <w:t xml:space="preserve"> настоящей статьи.</w:t>
      </w:r>
    </w:p>
    <w:p w:rsidR="00F75BFF" w:rsidRDefault="00F75BFF">
      <w:pPr>
        <w:pStyle w:val="ConsPlusNormal"/>
        <w:jc w:val="both"/>
      </w:pPr>
      <w:r>
        <w:t>(п. "</w:t>
      </w:r>
      <w:proofErr w:type="spellStart"/>
      <w:r>
        <w:t>д</w:t>
      </w:r>
      <w:proofErr w:type="spellEnd"/>
      <w:r>
        <w:t xml:space="preserve">" в ред. </w:t>
      </w:r>
      <w:hyperlink r:id="rId40">
        <w:r>
          <w:rPr>
            <w:color w:val="0000FF"/>
          </w:rPr>
          <w:t>Закона</w:t>
        </w:r>
      </w:hyperlink>
      <w:r>
        <w:t xml:space="preserve"> Пермского края от 09.11.2022 N 125-ПК)</w:t>
      </w:r>
    </w:p>
    <w:p w:rsidR="00F75BFF" w:rsidRDefault="00F75BFF">
      <w:pPr>
        <w:pStyle w:val="ConsPlusNormal"/>
        <w:jc w:val="both"/>
      </w:pPr>
      <w:r>
        <w:t xml:space="preserve">(часть 3.1 введена </w:t>
      </w:r>
      <w:hyperlink r:id="rId41">
        <w:r>
          <w:rPr>
            <w:color w:val="0000FF"/>
          </w:rPr>
          <w:t>Законом</w:t>
        </w:r>
      </w:hyperlink>
      <w:r>
        <w:t xml:space="preserve"> Пермского края от 10.11.2016 N 17-ПК)</w:t>
      </w:r>
    </w:p>
    <w:p w:rsidR="00F75BFF" w:rsidRDefault="00F75BFF">
      <w:pPr>
        <w:pStyle w:val="ConsPlusNormal"/>
        <w:spacing w:before="220"/>
        <w:ind w:firstLine="540"/>
        <w:jc w:val="both"/>
      </w:pPr>
      <w:r>
        <w:t>4. По итогам экспертизы уполномоченный орган готовит заключение в соответствии с порядком, установленным нормативным правовым актом губернатора Пермского края. Заключение носит рекомендательный характер.</w:t>
      </w:r>
    </w:p>
    <w:p w:rsidR="00F75BFF" w:rsidRDefault="00F75BFF">
      <w:pPr>
        <w:pStyle w:val="ConsPlusNormal"/>
        <w:jc w:val="both"/>
      </w:pPr>
      <w:r>
        <w:t>(</w:t>
      </w:r>
      <w:proofErr w:type="gramStart"/>
      <w:r>
        <w:t>в</w:t>
      </w:r>
      <w:proofErr w:type="gramEnd"/>
      <w:r>
        <w:t xml:space="preserve"> ред. </w:t>
      </w:r>
      <w:hyperlink r:id="rId42">
        <w:r>
          <w:rPr>
            <w:color w:val="0000FF"/>
          </w:rPr>
          <w:t>Закона</w:t>
        </w:r>
      </w:hyperlink>
      <w:r>
        <w:t xml:space="preserve"> Пермского края от 27.08.2018 N 258-ПК)</w:t>
      </w:r>
    </w:p>
    <w:p w:rsidR="00F75BFF" w:rsidRDefault="00F75BFF">
      <w:pPr>
        <w:pStyle w:val="ConsPlusNormal"/>
        <w:spacing w:before="220"/>
        <w:ind w:firstLine="540"/>
        <w:jc w:val="both"/>
      </w:pPr>
      <w:bookmarkStart w:id="0" w:name="P129"/>
      <w:bookmarkEnd w:id="0"/>
      <w:r>
        <w:t>По запросу депутата Законодательного Собрания Пермского края и (или) членов Экспертного совета уполномоченный орган направляет в Экспертный совет заключение об экспертизе соответствующего постановления Законодательного Собрания Пермского края, нормативного правового акта Правительства Пермского края, исполнительного органа государственной власти Пермского края, затрагивающих вопросы осуществления предпринимательской и инвестиционной деятельности.</w:t>
      </w:r>
    </w:p>
    <w:p w:rsidR="00F75BFF" w:rsidRDefault="00F75BFF">
      <w:pPr>
        <w:pStyle w:val="ConsPlusNormal"/>
        <w:spacing w:before="220"/>
        <w:ind w:firstLine="540"/>
        <w:jc w:val="both"/>
      </w:pPr>
      <w:r>
        <w:t xml:space="preserve">5. Рассмотрение и учет результатов экспертизы нормативных правовых актов Пермского края осуществляются в порядке, установленном нормативным правовым актом губернатора Пермского края, за исключением результатов экспертизы законов Пермского края, которые </w:t>
      </w:r>
      <w:proofErr w:type="gramStart"/>
      <w:r>
        <w:t>рассматриваются и учитываются</w:t>
      </w:r>
      <w:proofErr w:type="gramEnd"/>
      <w:r>
        <w:t xml:space="preserve"> в порядке, установленном правовым актом Законодательного Собрания Пермского края.</w:t>
      </w:r>
    </w:p>
    <w:p w:rsidR="00F75BFF" w:rsidRDefault="00F75BFF">
      <w:pPr>
        <w:pStyle w:val="ConsPlusNormal"/>
        <w:jc w:val="both"/>
      </w:pPr>
      <w:r>
        <w:t>(</w:t>
      </w:r>
      <w:proofErr w:type="gramStart"/>
      <w:r>
        <w:t>ч</w:t>
      </w:r>
      <w:proofErr w:type="gramEnd"/>
      <w:r>
        <w:t xml:space="preserve">асть 5 в ред. </w:t>
      </w:r>
      <w:hyperlink r:id="rId43">
        <w:r>
          <w:rPr>
            <w:color w:val="0000FF"/>
          </w:rPr>
          <w:t>Закона</w:t>
        </w:r>
      </w:hyperlink>
      <w:r>
        <w:t xml:space="preserve"> Пермского края от 09.11.2022 N 125-ПК)</w:t>
      </w:r>
    </w:p>
    <w:p w:rsidR="00F75BFF" w:rsidRDefault="00F75BFF">
      <w:pPr>
        <w:pStyle w:val="ConsPlusNormal"/>
        <w:spacing w:before="220"/>
        <w:ind w:firstLine="540"/>
        <w:jc w:val="both"/>
      </w:pPr>
      <w:r>
        <w:t xml:space="preserve">6. </w:t>
      </w:r>
      <w:proofErr w:type="gramStart"/>
      <w:r>
        <w:t xml:space="preserve">В случае выявления в законе Пермского края или в нормативных правовых актах, указанных в </w:t>
      </w:r>
      <w:hyperlink w:anchor="P129">
        <w:r>
          <w:rPr>
            <w:color w:val="0000FF"/>
          </w:rPr>
          <w:t>абзаце втором части 4</w:t>
        </w:r>
      </w:hyperlink>
      <w:r>
        <w:t xml:space="preserve"> настоящей статьи, положений, необоснованно затрудняющих осуществление предпринимательской и инвестиционной деятельности, уполномоченный орган одновременно с заключением об экспертизе также направляет в Экспертный совет предложение </w:t>
      </w:r>
      <w:r>
        <w:lastRenderedPageBreak/>
        <w:t>об отмене или изменении отдельных положений, необоснованно затрудняющих осуществление предпринимательской и инвестиционной деятельности.</w:t>
      </w:r>
      <w:proofErr w:type="gramEnd"/>
    </w:p>
    <w:p w:rsidR="00F75BFF" w:rsidRDefault="00F75BFF">
      <w:pPr>
        <w:pStyle w:val="ConsPlusNormal"/>
        <w:spacing w:before="220"/>
        <w:ind w:firstLine="540"/>
        <w:jc w:val="both"/>
      </w:pPr>
      <w:r>
        <w:t>Заседания Экспертного совета проводятся при участии представителей органа государственной власти Пермского края, осуществляющего функции по выработке государственной политики и нормативно-правовому регулированию в соответствующей сфере деятельности.</w:t>
      </w:r>
    </w:p>
    <w:p w:rsidR="00F75BFF" w:rsidRDefault="00F75BFF">
      <w:pPr>
        <w:pStyle w:val="ConsPlusNormal"/>
        <w:jc w:val="both"/>
      </w:pPr>
    </w:p>
    <w:p w:rsidR="00F75BFF" w:rsidRDefault="00F75BFF">
      <w:pPr>
        <w:pStyle w:val="ConsPlusTitle"/>
        <w:ind w:firstLine="540"/>
        <w:jc w:val="both"/>
        <w:outlineLvl w:val="1"/>
      </w:pPr>
      <w:bookmarkStart w:id="1" w:name="P135"/>
      <w:bookmarkEnd w:id="1"/>
      <w:r>
        <w:t>Статья 4. Оценка регулирующего воздействия проектов муниципальных нормативных правовых актов</w:t>
      </w:r>
    </w:p>
    <w:p w:rsidR="00F75BFF" w:rsidRDefault="00F75BFF">
      <w:pPr>
        <w:pStyle w:val="ConsPlusNormal"/>
        <w:jc w:val="both"/>
      </w:pPr>
    </w:p>
    <w:p w:rsidR="00F75BFF" w:rsidRDefault="00F75BFF">
      <w:pPr>
        <w:pStyle w:val="ConsPlusNormal"/>
        <w:ind w:firstLine="540"/>
        <w:jc w:val="both"/>
      </w:pPr>
      <w:r>
        <w:t>1. Порядок проведения оценки регулирующего воздействия проектов муниципальных нормативных правовых актов, а также определения уполномоченного органа муниципального образования устанавливается муниципальными нормативными правовыми актами с учетом положений настоящей статьи.</w:t>
      </w:r>
    </w:p>
    <w:p w:rsidR="00F75BFF" w:rsidRDefault="00F75BFF">
      <w:pPr>
        <w:pStyle w:val="ConsPlusNormal"/>
        <w:jc w:val="both"/>
      </w:pPr>
      <w:r>
        <w:t xml:space="preserve">(часть 1 в ред. </w:t>
      </w:r>
      <w:hyperlink r:id="rId44">
        <w:r>
          <w:rPr>
            <w:color w:val="0000FF"/>
          </w:rPr>
          <w:t>Закона</w:t>
        </w:r>
      </w:hyperlink>
      <w:r>
        <w:t xml:space="preserve"> Пермского края от 10.11.2016 N 17-ПК)</w:t>
      </w:r>
    </w:p>
    <w:p w:rsidR="00F75BFF" w:rsidRDefault="00F75BFF">
      <w:pPr>
        <w:pStyle w:val="ConsPlusNormal"/>
        <w:spacing w:before="220"/>
        <w:ind w:firstLine="540"/>
        <w:jc w:val="both"/>
      </w:pPr>
      <w:r>
        <w:t xml:space="preserve">2. Исключена. - </w:t>
      </w:r>
      <w:hyperlink r:id="rId45">
        <w:r>
          <w:rPr>
            <w:color w:val="0000FF"/>
          </w:rPr>
          <w:t>Закон</w:t>
        </w:r>
      </w:hyperlink>
      <w:r>
        <w:t xml:space="preserve"> Пермского края от 27.08.2018 N 258-ПК.</w:t>
      </w:r>
    </w:p>
    <w:p w:rsidR="00F75BFF" w:rsidRDefault="00F75BFF">
      <w:pPr>
        <w:pStyle w:val="ConsPlusNormal"/>
        <w:spacing w:before="220"/>
        <w:ind w:firstLine="540"/>
        <w:jc w:val="both"/>
      </w:pPr>
      <w:r>
        <w:t xml:space="preserve">3. </w:t>
      </w:r>
      <w:proofErr w:type="gramStart"/>
      <w:r>
        <w:t>В заключении об оценке регулирующего воздействия проекта муниципального нормативного правового акта содержатся выводы о наличии (отсутствии)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Пермского края.</w:t>
      </w:r>
      <w:proofErr w:type="gramEnd"/>
      <w:r>
        <w:t xml:space="preserve"> Порядок учета разработчиком (разработчиками) проекта муниципального правового акта выводов уполномоченного органа, содержащихся в заключении об оценке регулирующего воздействия, устанавливается муниципальным правовым актом.</w:t>
      </w:r>
    </w:p>
    <w:p w:rsidR="00F75BFF" w:rsidRDefault="00F75BFF">
      <w:pPr>
        <w:pStyle w:val="ConsPlusNormal"/>
        <w:jc w:val="both"/>
      </w:pPr>
      <w:r>
        <w:t xml:space="preserve">(в ред. </w:t>
      </w:r>
      <w:hyperlink r:id="rId46">
        <w:r>
          <w:rPr>
            <w:color w:val="0000FF"/>
          </w:rPr>
          <w:t>Закона</w:t>
        </w:r>
      </w:hyperlink>
      <w:r>
        <w:t xml:space="preserve"> Пермского края от 10.11.2016 N 17-ПК)</w:t>
      </w:r>
    </w:p>
    <w:p w:rsidR="00F75BFF" w:rsidRDefault="00F75BFF">
      <w:pPr>
        <w:pStyle w:val="ConsPlusNormal"/>
        <w:spacing w:before="220"/>
        <w:ind w:firstLine="540"/>
        <w:jc w:val="both"/>
      </w:pPr>
      <w:r>
        <w:t>4. Принятие муниципального нормативного правового акта без проведения оценки регулирующего воздействия проекта такого нормативного правового акта не допускается.</w:t>
      </w:r>
    </w:p>
    <w:p w:rsidR="00F75BFF" w:rsidRDefault="00F75BFF">
      <w:pPr>
        <w:pStyle w:val="ConsPlusNormal"/>
        <w:jc w:val="both"/>
      </w:pPr>
    </w:p>
    <w:p w:rsidR="00F75BFF" w:rsidRDefault="00F75BFF">
      <w:pPr>
        <w:pStyle w:val="ConsPlusTitle"/>
        <w:ind w:firstLine="540"/>
        <w:jc w:val="both"/>
        <w:outlineLvl w:val="1"/>
      </w:pPr>
      <w:bookmarkStart w:id="2" w:name="P144"/>
      <w:bookmarkEnd w:id="2"/>
      <w:r>
        <w:t>Статья 5. Экспертиза муниципальных нормативных правовых актов</w:t>
      </w:r>
    </w:p>
    <w:p w:rsidR="00F75BFF" w:rsidRDefault="00F75BFF">
      <w:pPr>
        <w:pStyle w:val="ConsPlusNormal"/>
        <w:jc w:val="both"/>
      </w:pPr>
    </w:p>
    <w:p w:rsidR="00F75BFF" w:rsidRDefault="00F75BFF">
      <w:pPr>
        <w:pStyle w:val="ConsPlusNormal"/>
        <w:ind w:firstLine="540"/>
        <w:jc w:val="both"/>
      </w:pPr>
      <w:r>
        <w:t>1. Порядок проведения экспертизы муниципальных нормативных правовых актов устанавливается муниципальными нормативными правовыми актами с учетом положений настоящей статьи.</w:t>
      </w:r>
    </w:p>
    <w:p w:rsidR="00F75BFF" w:rsidRDefault="00F75BFF">
      <w:pPr>
        <w:pStyle w:val="ConsPlusNormal"/>
        <w:spacing w:before="220"/>
        <w:ind w:firstLine="540"/>
        <w:jc w:val="both"/>
      </w:pPr>
      <w:r>
        <w:t xml:space="preserve">2. Экспертиза муниципальных нормативных правовых актов осуществляется на основании предложений о проведении экспертизы, поступивших </w:t>
      </w:r>
      <w:proofErr w:type="gramStart"/>
      <w:r>
        <w:t>от</w:t>
      </w:r>
      <w:proofErr w:type="gramEnd"/>
      <w:r>
        <w:t>:</w:t>
      </w:r>
    </w:p>
    <w:p w:rsidR="00F75BFF" w:rsidRDefault="00F75BFF">
      <w:pPr>
        <w:pStyle w:val="ConsPlusNormal"/>
        <w:spacing w:before="220"/>
        <w:ind w:firstLine="540"/>
        <w:jc w:val="both"/>
      </w:pPr>
      <w:r>
        <w:t>а) органов государственной власти Пермского края;</w:t>
      </w:r>
    </w:p>
    <w:p w:rsidR="00F75BFF" w:rsidRDefault="00F75BFF">
      <w:pPr>
        <w:pStyle w:val="ConsPlusNormal"/>
        <w:spacing w:before="220"/>
        <w:ind w:firstLine="540"/>
        <w:jc w:val="both"/>
      </w:pPr>
      <w:r>
        <w:t>б) органов местного самоуправления соответствующего муниципального образования;</w:t>
      </w:r>
    </w:p>
    <w:p w:rsidR="00F75BFF" w:rsidRDefault="00F75BFF">
      <w:pPr>
        <w:pStyle w:val="ConsPlusNormal"/>
        <w:spacing w:before="220"/>
        <w:ind w:firstLine="540"/>
        <w:jc w:val="both"/>
      </w:pPr>
      <w:r>
        <w:t>в) организаций, действующих на территории Пермского края, целью деятельности которых является представление интересов субъектов предпринимательской и инвестиционной деятельности;</w:t>
      </w:r>
    </w:p>
    <w:p w:rsidR="00F75BFF" w:rsidRDefault="00F75BFF">
      <w:pPr>
        <w:pStyle w:val="ConsPlusNormal"/>
        <w:spacing w:before="220"/>
        <w:ind w:firstLine="540"/>
        <w:jc w:val="both"/>
      </w:pPr>
      <w:r>
        <w:t>г) научно-исследовательских и общественных организаций Пермского края;</w:t>
      </w:r>
    </w:p>
    <w:p w:rsidR="00F75BFF" w:rsidRDefault="00F75BFF">
      <w:pPr>
        <w:pStyle w:val="ConsPlusNormal"/>
        <w:spacing w:before="220"/>
        <w:ind w:firstLine="540"/>
        <w:jc w:val="both"/>
      </w:pPr>
      <w:proofErr w:type="spellStart"/>
      <w:r>
        <w:t>д</w:t>
      </w:r>
      <w:proofErr w:type="spellEnd"/>
      <w:r>
        <w:t>) Уполномоченного по защите прав предпринимателей в Пермском крае;</w:t>
      </w:r>
    </w:p>
    <w:p w:rsidR="00F75BFF" w:rsidRDefault="00F75BFF">
      <w:pPr>
        <w:pStyle w:val="ConsPlusNormal"/>
        <w:spacing w:before="220"/>
        <w:ind w:firstLine="540"/>
        <w:jc w:val="both"/>
      </w:pPr>
      <w:r>
        <w:t>е) субъекта права законодательной инициативы в Пермском крае.</w:t>
      </w:r>
    </w:p>
    <w:p w:rsidR="00F75BFF" w:rsidRDefault="00F75BFF">
      <w:pPr>
        <w:pStyle w:val="ConsPlusNormal"/>
        <w:spacing w:before="220"/>
        <w:ind w:firstLine="540"/>
        <w:jc w:val="both"/>
      </w:pPr>
      <w:r>
        <w:lastRenderedPageBreak/>
        <w:t>3. Экспертиза муниципальных нормативных правовых актов осуществляется на основании утверждаемых органами местного самоуправления планов проведения экспертизы, формируемых на основании поступивших предложений о проведении экспертизы.</w:t>
      </w:r>
    </w:p>
    <w:p w:rsidR="00F75BFF" w:rsidRDefault="00F75BFF">
      <w:pPr>
        <w:pStyle w:val="ConsPlusNormal"/>
        <w:spacing w:before="220"/>
        <w:ind w:firstLine="540"/>
        <w:jc w:val="both"/>
      </w:pPr>
      <w:r>
        <w:t>4. Экспертиза муниципальных нормативных правовых актов, в отношении проектов которых ранее не проводилась процедура оценки регулирующего воздействия, включает следующие этапы:</w:t>
      </w:r>
    </w:p>
    <w:p w:rsidR="00F75BFF" w:rsidRDefault="00F75BFF">
      <w:pPr>
        <w:pStyle w:val="ConsPlusNormal"/>
        <w:jc w:val="both"/>
      </w:pPr>
      <w:r>
        <w:t xml:space="preserve">(в ред. </w:t>
      </w:r>
      <w:hyperlink r:id="rId47">
        <w:r>
          <w:rPr>
            <w:color w:val="0000FF"/>
          </w:rPr>
          <w:t>Закона</w:t>
        </w:r>
      </w:hyperlink>
      <w:r>
        <w:t xml:space="preserve"> Пермского края от 10.11.2016 N 17-ПК)</w:t>
      </w:r>
    </w:p>
    <w:p w:rsidR="00F75BFF" w:rsidRDefault="00F75BFF">
      <w:pPr>
        <w:pStyle w:val="ConsPlusNormal"/>
        <w:spacing w:before="220"/>
        <w:ind w:firstLine="540"/>
        <w:jc w:val="both"/>
      </w:pPr>
      <w:r>
        <w:t>а) публичные консультации с заинтересованными лицами;</w:t>
      </w:r>
    </w:p>
    <w:p w:rsidR="00F75BFF" w:rsidRDefault="00F75BFF">
      <w:pPr>
        <w:pStyle w:val="ConsPlusNormal"/>
        <w:spacing w:before="220"/>
        <w:ind w:firstLine="540"/>
        <w:jc w:val="both"/>
      </w:pPr>
      <w:r>
        <w:t>б) исследование муниципального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w:t>
      </w:r>
    </w:p>
    <w:p w:rsidR="00F75BFF" w:rsidRDefault="00F75BFF">
      <w:pPr>
        <w:pStyle w:val="ConsPlusNormal"/>
        <w:spacing w:before="220"/>
        <w:ind w:firstLine="540"/>
        <w:jc w:val="both"/>
      </w:pPr>
      <w:r>
        <w:t>в) подготовка заключений об экспертизе.</w:t>
      </w:r>
    </w:p>
    <w:p w:rsidR="00F75BFF" w:rsidRDefault="00F75BFF">
      <w:pPr>
        <w:pStyle w:val="ConsPlusNormal"/>
        <w:spacing w:before="220"/>
        <w:ind w:firstLine="540"/>
        <w:jc w:val="both"/>
      </w:pPr>
      <w:r>
        <w:t>4.1. Оценка фактического воздействия муниципальных нормативных правовых актов состоит из следующих этапов:</w:t>
      </w:r>
    </w:p>
    <w:p w:rsidR="00F75BFF" w:rsidRDefault="00F75BFF">
      <w:pPr>
        <w:pStyle w:val="ConsPlusNormal"/>
        <w:spacing w:before="220"/>
        <w:ind w:firstLine="540"/>
        <w:jc w:val="both"/>
      </w:pPr>
      <w:r>
        <w:t>а) проведение публичных консультаций по обсуждению нормативного правового акта с заинтересованными лицами;</w:t>
      </w:r>
    </w:p>
    <w:p w:rsidR="00F75BFF" w:rsidRDefault="00F75BFF">
      <w:pPr>
        <w:pStyle w:val="ConsPlusNormal"/>
        <w:spacing w:before="220"/>
        <w:ind w:firstLine="540"/>
        <w:jc w:val="both"/>
      </w:pPr>
      <w:r>
        <w:t>б) анализ достижения целей регулирования, заявленных в сводном отчете о результатах проведения оценки их регулирующего воздействия (при наличии);</w:t>
      </w:r>
    </w:p>
    <w:p w:rsidR="00F75BFF" w:rsidRDefault="00F75BFF">
      <w:pPr>
        <w:pStyle w:val="ConsPlusNormal"/>
        <w:spacing w:before="220"/>
        <w:ind w:firstLine="540"/>
        <w:jc w:val="both"/>
      </w:pPr>
      <w:r>
        <w:t>в) определение и оценка фактических положительных и отрицательных последствий принятия муниципальных нормативных правовых актов, а также выявление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муниципального образования;</w:t>
      </w:r>
    </w:p>
    <w:p w:rsidR="00F75BFF" w:rsidRDefault="00F75BFF">
      <w:pPr>
        <w:pStyle w:val="ConsPlusNormal"/>
        <w:spacing w:before="220"/>
        <w:ind w:firstLine="540"/>
        <w:jc w:val="both"/>
      </w:pPr>
      <w:r>
        <w:t>г) подготовка уполномоченным органом муниципального образования заключения об оценке фактического воздействия муниципального нормативного правового акта.</w:t>
      </w:r>
    </w:p>
    <w:p w:rsidR="00F75BFF" w:rsidRDefault="00F75BFF">
      <w:pPr>
        <w:pStyle w:val="ConsPlusNormal"/>
        <w:jc w:val="both"/>
      </w:pPr>
      <w:r>
        <w:t xml:space="preserve">(часть 4.1 введена </w:t>
      </w:r>
      <w:hyperlink r:id="rId48">
        <w:r>
          <w:rPr>
            <w:color w:val="0000FF"/>
          </w:rPr>
          <w:t>Законом</w:t>
        </w:r>
      </w:hyperlink>
      <w:r>
        <w:t xml:space="preserve"> Пермского края от 10.11.2016 N 17-ПК)</w:t>
      </w:r>
    </w:p>
    <w:p w:rsidR="00F75BFF" w:rsidRDefault="00F75BFF">
      <w:pPr>
        <w:pStyle w:val="ConsPlusNormal"/>
        <w:spacing w:before="220"/>
        <w:ind w:firstLine="540"/>
        <w:jc w:val="both"/>
      </w:pPr>
      <w:r>
        <w:t>5. Заключение об экспертизе должно содержать указание на положения муниципального нормативного правового акта, необоснованно затрудняющие осуществление предпринимательской и инвестиционной деятельности, либо на отсутствие таких положений.</w:t>
      </w:r>
    </w:p>
    <w:p w:rsidR="00F75BFF" w:rsidRDefault="00F75BFF">
      <w:pPr>
        <w:pStyle w:val="ConsPlusNormal"/>
        <w:spacing w:before="220"/>
        <w:ind w:firstLine="540"/>
        <w:jc w:val="both"/>
      </w:pPr>
      <w:r>
        <w:t>6. Рассмотрение и учет результатов экспертизы муниципальных правовых актов, в том числе оценки их фактического воздействия, осуществляются в порядке, установленном муниципальным правовым актом.</w:t>
      </w:r>
    </w:p>
    <w:p w:rsidR="00F75BFF" w:rsidRDefault="00F75BFF">
      <w:pPr>
        <w:pStyle w:val="ConsPlusNormal"/>
        <w:jc w:val="both"/>
      </w:pPr>
      <w:r>
        <w:t xml:space="preserve">(часть 6 в ред. </w:t>
      </w:r>
      <w:hyperlink r:id="rId49">
        <w:r>
          <w:rPr>
            <w:color w:val="0000FF"/>
          </w:rPr>
          <w:t>Закона</w:t>
        </w:r>
      </w:hyperlink>
      <w:r>
        <w:t xml:space="preserve"> Пермского края от 10.11.2016 N 17-ПК)</w:t>
      </w:r>
    </w:p>
    <w:p w:rsidR="00F75BFF" w:rsidRDefault="00F75BFF">
      <w:pPr>
        <w:pStyle w:val="ConsPlusNormal"/>
        <w:spacing w:before="220"/>
        <w:ind w:firstLine="540"/>
        <w:jc w:val="both"/>
      </w:pPr>
      <w:r>
        <w:t xml:space="preserve">7. </w:t>
      </w:r>
      <w:proofErr w:type="gramStart"/>
      <w:r>
        <w:t>Внесение изменений в муниципальные нормативные правовые акты, в которых выявлены положения, необоснованно затрудняющие осуществление предпринимательской и инвестиционной деятельности, или отмена таких актов, а также урегулирование разногласий, возникших по результатам проведения экспертизы муниципальных нормативных правовых актов, осуществляется в порядке, установленном муниципальными нормативными правовыми актами.</w:t>
      </w:r>
      <w:proofErr w:type="gramEnd"/>
    </w:p>
    <w:p w:rsidR="00F75BFF" w:rsidRDefault="00F75BFF">
      <w:pPr>
        <w:pStyle w:val="ConsPlusNormal"/>
        <w:jc w:val="both"/>
      </w:pPr>
    </w:p>
    <w:p w:rsidR="00F75BFF" w:rsidRDefault="00F75BFF">
      <w:pPr>
        <w:pStyle w:val="ConsPlusTitle"/>
        <w:ind w:firstLine="540"/>
        <w:jc w:val="both"/>
        <w:outlineLvl w:val="1"/>
      </w:pPr>
      <w:r>
        <w:t>Статья 6. Заключительные положения</w:t>
      </w:r>
    </w:p>
    <w:p w:rsidR="00F75BFF" w:rsidRDefault="00F75BFF">
      <w:pPr>
        <w:pStyle w:val="ConsPlusNormal"/>
        <w:jc w:val="both"/>
      </w:pPr>
    </w:p>
    <w:p w:rsidR="00F75BFF" w:rsidRDefault="00F75BFF">
      <w:pPr>
        <w:pStyle w:val="ConsPlusNormal"/>
        <w:ind w:firstLine="540"/>
        <w:jc w:val="both"/>
      </w:pPr>
      <w:r>
        <w:t>1. Настоящий Закон вступает в силу через десять дней после дня его официального опубликования, за исключением положений, для которых частью 2 настоящей статьи установлены иные сроки вступления в силу.</w:t>
      </w:r>
    </w:p>
    <w:p w:rsidR="00F75BFF" w:rsidRDefault="00F75BFF">
      <w:pPr>
        <w:pStyle w:val="ConsPlusNormal"/>
        <w:spacing w:before="220"/>
        <w:ind w:firstLine="540"/>
        <w:jc w:val="both"/>
      </w:pPr>
      <w:r>
        <w:lastRenderedPageBreak/>
        <w:t xml:space="preserve">2. </w:t>
      </w:r>
      <w:hyperlink w:anchor="P135">
        <w:r>
          <w:rPr>
            <w:color w:val="0000FF"/>
          </w:rPr>
          <w:t>Статьи 4</w:t>
        </w:r>
      </w:hyperlink>
      <w:r>
        <w:t xml:space="preserve"> и </w:t>
      </w:r>
      <w:hyperlink w:anchor="P144">
        <w:r>
          <w:rPr>
            <w:color w:val="0000FF"/>
          </w:rPr>
          <w:t>5</w:t>
        </w:r>
      </w:hyperlink>
      <w:r>
        <w:t xml:space="preserve"> настоящего Закона вступают в силу:</w:t>
      </w:r>
    </w:p>
    <w:p w:rsidR="00F75BFF" w:rsidRDefault="00F75BFF">
      <w:pPr>
        <w:pStyle w:val="ConsPlusNormal"/>
        <w:spacing w:before="220"/>
        <w:ind w:firstLine="540"/>
        <w:jc w:val="both"/>
      </w:pPr>
      <w:r>
        <w:t>в отношении муниципального образования город Пермь - с 1 января 2015 года;</w:t>
      </w:r>
    </w:p>
    <w:p w:rsidR="00F75BFF" w:rsidRDefault="00F75BFF">
      <w:pPr>
        <w:pStyle w:val="ConsPlusNormal"/>
        <w:spacing w:before="220"/>
        <w:ind w:firstLine="540"/>
        <w:jc w:val="both"/>
      </w:pPr>
      <w:r>
        <w:t>в отношении муниципальных районов, городских округов, включенных в соответствующий перечень настоящим Законом, - с 1 января 2017 года;</w:t>
      </w:r>
    </w:p>
    <w:p w:rsidR="00F75BFF" w:rsidRDefault="00F75BFF">
      <w:pPr>
        <w:pStyle w:val="ConsPlusNormal"/>
        <w:jc w:val="both"/>
      </w:pPr>
      <w:r>
        <w:t xml:space="preserve">(в ред. </w:t>
      </w:r>
      <w:hyperlink r:id="rId50">
        <w:r>
          <w:rPr>
            <w:color w:val="0000FF"/>
          </w:rPr>
          <w:t>Закона</w:t>
        </w:r>
      </w:hyperlink>
      <w:r>
        <w:t xml:space="preserve"> Пермского края от 10.11.2016 N 17-ПК)</w:t>
      </w:r>
    </w:p>
    <w:p w:rsidR="00F75BFF" w:rsidRDefault="00F75BFF">
      <w:pPr>
        <w:pStyle w:val="ConsPlusNormal"/>
        <w:spacing w:before="220"/>
        <w:ind w:firstLine="540"/>
        <w:jc w:val="both"/>
      </w:pPr>
      <w:r>
        <w:t xml:space="preserve">абзац исключен. - </w:t>
      </w:r>
      <w:hyperlink r:id="rId51">
        <w:r>
          <w:rPr>
            <w:color w:val="0000FF"/>
          </w:rPr>
          <w:t>Закон</w:t>
        </w:r>
      </w:hyperlink>
      <w:r>
        <w:t xml:space="preserve"> Пермского края от 10.11.2016 N 17-ПК.</w:t>
      </w:r>
    </w:p>
    <w:p w:rsidR="00F75BFF" w:rsidRDefault="00F75BFF">
      <w:pPr>
        <w:pStyle w:val="ConsPlusNormal"/>
        <w:jc w:val="both"/>
      </w:pPr>
    </w:p>
    <w:p w:rsidR="00F75BFF" w:rsidRDefault="00F75BFF">
      <w:pPr>
        <w:pStyle w:val="ConsPlusNormal"/>
        <w:jc w:val="right"/>
      </w:pPr>
      <w:r>
        <w:t>Губернатор</w:t>
      </w:r>
    </w:p>
    <w:p w:rsidR="00F75BFF" w:rsidRDefault="00F75BFF">
      <w:pPr>
        <w:pStyle w:val="ConsPlusNormal"/>
        <w:jc w:val="right"/>
      </w:pPr>
      <w:r>
        <w:t>Пермского края</w:t>
      </w:r>
    </w:p>
    <w:p w:rsidR="00F75BFF" w:rsidRDefault="00F75BFF">
      <w:pPr>
        <w:pStyle w:val="ConsPlusNormal"/>
        <w:jc w:val="right"/>
      </w:pPr>
      <w:r>
        <w:t>В.Ф.БАСАРГИН</w:t>
      </w:r>
    </w:p>
    <w:p w:rsidR="00F75BFF" w:rsidRDefault="00F75BFF">
      <w:pPr>
        <w:pStyle w:val="ConsPlusNormal"/>
      </w:pPr>
      <w:r>
        <w:t>11.12.2014 N 412-ПК</w:t>
      </w:r>
    </w:p>
    <w:p w:rsidR="00F75BFF" w:rsidRDefault="00F75BFF">
      <w:pPr>
        <w:pStyle w:val="ConsPlusNormal"/>
        <w:jc w:val="both"/>
      </w:pPr>
    </w:p>
    <w:p w:rsidR="00F75BFF" w:rsidRDefault="00F75BFF">
      <w:pPr>
        <w:pStyle w:val="ConsPlusNormal"/>
        <w:jc w:val="both"/>
      </w:pPr>
    </w:p>
    <w:p w:rsidR="00F75BFF" w:rsidRDefault="00F75BFF">
      <w:pPr>
        <w:pStyle w:val="ConsPlusNormal"/>
        <w:jc w:val="both"/>
      </w:pPr>
    </w:p>
    <w:p w:rsidR="00F75BFF" w:rsidRDefault="00F75BFF">
      <w:pPr>
        <w:pStyle w:val="ConsPlusNormal"/>
        <w:jc w:val="both"/>
      </w:pPr>
    </w:p>
    <w:p w:rsidR="00F75BFF" w:rsidRDefault="00F75BFF">
      <w:pPr>
        <w:pStyle w:val="ConsPlusNormal"/>
        <w:jc w:val="both"/>
      </w:pPr>
    </w:p>
    <w:p w:rsidR="00F75BFF" w:rsidRDefault="00F75BFF">
      <w:pPr>
        <w:pStyle w:val="ConsPlusNormal"/>
        <w:jc w:val="right"/>
        <w:outlineLvl w:val="0"/>
      </w:pPr>
      <w:r>
        <w:t>Приложение</w:t>
      </w:r>
    </w:p>
    <w:p w:rsidR="00F75BFF" w:rsidRDefault="00F75BFF">
      <w:pPr>
        <w:pStyle w:val="ConsPlusNormal"/>
        <w:jc w:val="right"/>
      </w:pPr>
      <w:r>
        <w:t>к Закону</w:t>
      </w:r>
    </w:p>
    <w:p w:rsidR="00F75BFF" w:rsidRDefault="00F75BFF">
      <w:pPr>
        <w:pStyle w:val="ConsPlusNormal"/>
        <w:jc w:val="right"/>
      </w:pPr>
      <w:r>
        <w:t>Пермского края</w:t>
      </w:r>
    </w:p>
    <w:p w:rsidR="00F75BFF" w:rsidRDefault="00F75BFF">
      <w:pPr>
        <w:pStyle w:val="ConsPlusNormal"/>
        <w:jc w:val="right"/>
      </w:pPr>
      <w:r>
        <w:t>от 11.12.2014 N 412-ПК</w:t>
      </w:r>
    </w:p>
    <w:p w:rsidR="00F75BFF" w:rsidRDefault="00F75BFF">
      <w:pPr>
        <w:pStyle w:val="ConsPlusNormal"/>
        <w:jc w:val="both"/>
      </w:pPr>
    </w:p>
    <w:p w:rsidR="00F75BFF" w:rsidRDefault="00F75BFF">
      <w:pPr>
        <w:pStyle w:val="ConsPlusTitle"/>
        <w:jc w:val="center"/>
      </w:pPr>
      <w:bookmarkStart w:id="3" w:name="P194"/>
      <w:bookmarkEnd w:id="3"/>
      <w:r>
        <w:t>ПЕРЕЧЕНЬ</w:t>
      </w:r>
    </w:p>
    <w:p w:rsidR="00F75BFF" w:rsidRDefault="00F75BFF">
      <w:pPr>
        <w:pStyle w:val="ConsPlusTitle"/>
        <w:jc w:val="center"/>
      </w:pPr>
      <w:r>
        <w:t>ГОРОДСКИХ И МУНИЦИПАЛЬНЫХ ОКРУГОВ ПЕРМСКОГО КРАЯ, В КОТОРЫХ</w:t>
      </w:r>
    </w:p>
    <w:p w:rsidR="00F75BFF" w:rsidRDefault="00F75BFF">
      <w:pPr>
        <w:pStyle w:val="ConsPlusTitle"/>
        <w:jc w:val="center"/>
      </w:pPr>
      <w:r>
        <w:t>ПРОВЕДЕНИЕ ОЦЕНКИ РЕГУЛИРУЮЩЕГО ВОЗДЕЙСТВИЯ ПРОЕКТОВ</w:t>
      </w:r>
    </w:p>
    <w:p w:rsidR="00F75BFF" w:rsidRDefault="00F75BFF">
      <w:pPr>
        <w:pStyle w:val="ConsPlusTitle"/>
        <w:jc w:val="center"/>
      </w:pPr>
      <w:r>
        <w:t xml:space="preserve">МУНИЦИПАЛЬНЫХ ПРАВОВЫХ АКТОВ, УСТАНАВЛИВАЮЩИХ </w:t>
      </w:r>
      <w:proofErr w:type="gramStart"/>
      <w:r>
        <w:t>НОВЫЕ</w:t>
      </w:r>
      <w:proofErr w:type="gramEnd"/>
      <w:r>
        <w:t xml:space="preserve"> ИЛИ</w:t>
      </w:r>
    </w:p>
    <w:p w:rsidR="00F75BFF" w:rsidRDefault="00F75BFF">
      <w:pPr>
        <w:pStyle w:val="ConsPlusTitle"/>
        <w:jc w:val="center"/>
      </w:pPr>
      <w:r>
        <w:t>ИЗМЕНЯЮЩИХ РАНЕЕ ПРЕДУСМОТРЕННЫЕ МУНИЦИПАЛЬНЫМИ НОРМАТИВНЫМИ</w:t>
      </w:r>
    </w:p>
    <w:p w:rsidR="00F75BFF" w:rsidRDefault="00F75BFF">
      <w:pPr>
        <w:pStyle w:val="ConsPlusTitle"/>
        <w:jc w:val="center"/>
      </w:pPr>
      <w:r>
        <w:t>ПРАВОВЫМИ АКТАМИ ОБЯЗАТЕЛЬНЫЕ ТРЕБОВАНИЯ ДЛЯ СУБЪЕКТОВ</w:t>
      </w:r>
    </w:p>
    <w:p w:rsidR="00F75BFF" w:rsidRDefault="00F75BFF">
      <w:pPr>
        <w:pStyle w:val="ConsPlusTitle"/>
        <w:jc w:val="center"/>
      </w:pPr>
      <w:r>
        <w:t>ПРЕДПРИНИМАТЕЛЬСКОЙ И ИНОЙ ЭКОНОМИЧЕСКОЙ ДЕЯТЕЛЬНОСТИ,</w:t>
      </w:r>
    </w:p>
    <w:p w:rsidR="00F75BFF" w:rsidRDefault="00F75BFF">
      <w:pPr>
        <w:pStyle w:val="ConsPlusTitle"/>
        <w:jc w:val="center"/>
      </w:pPr>
      <w:r>
        <w:t>ОБЯЗАННОСТИ ДЛЯ СУБЪЕКТОВ ИНВЕСТИЦИОННОЙ ДЕЯТЕЛЬНОСТИ,</w:t>
      </w:r>
    </w:p>
    <w:p w:rsidR="00F75BFF" w:rsidRDefault="00F75BFF">
      <w:pPr>
        <w:pStyle w:val="ConsPlusTitle"/>
        <w:jc w:val="center"/>
      </w:pPr>
      <w:r>
        <w:t xml:space="preserve">И ПРОВЕДЕНИЕ ЭКСПЕРТИЗЫ </w:t>
      </w:r>
      <w:proofErr w:type="gramStart"/>
      <w:r>
        <w:t>МУНИЦИПАЛЬНЫХ</w:t>
      </w:r>
      <w:proofErr w:type="gramEnd"/>
      <w:r>
        <w:t xml:space="preserve"> НОРМАТИВНЫХ ПРАВОВЫХ</w:t>
      </w:r>
    </w:p>
    <w:p w:rsidR="00F75BFF" w:rsidRDefault="00F75BFF">
      <w:pPr>
        <w:pStyle w:val="ConsPlusTitle"/>
        <w:jc w:val="center"/>
      </w:pPr>
      <w:r>
        <w:t>АКТОВ, ЗАТРАГИВАЮЩИХ ВОПРОСЫ ОСУЩЕСТВЛЕНИЯ</w:t>
      </w:r>
    </w:p>
    <w:p w:rsidR="00F75BFF" w:rsidRDefault="00F75BFF">
      <w:pPr>
        <w:pStyle w:val="ConsPlusTitle"/>
        <w:jc w:val="center"/>
      </w:pPr>
      <w:r>
        <w:t>ПРЕДПРИНИМАТЕЛЬСКОЙ И ИНВЕСТИЦИОННОЙ ДЕЯТЕЛЬНОСТИ,</w:t>
      </w:r>
    </w:p>
    <w:p w:rsidR="00F75BFF" w:rsidRDefault="00F75BFF">
      <w:pPr>
        <w:pStyle w:val="ConsPlusTitle"/>
        <w:jc w:val="center"/>
      </w:pPr>
      <w:r>
        <w:t>ЯВЛЯЮТСЯ ОБЯЗАТЕЛЬНЫМИ</w:t>
      </w:r>
    </w:p>
    <w:p w:rsidR="00F75BFF" w:rsidRDefault="00F75B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75BFF">
        <w:tc>
          <w:tcPr>
            <w:tcW w:w="60" w:type="dxa"/>
            <w:tcBorders>
              <w:top w:val="nil"/>
              <w:left w:val="nil"/>
              <w:bottom w:val="nil"/>
              <w:right w:val="nil"/>
            </w:tcBorders>
            <w:shd w:val="clear" w:color="auto" w:fill="CED3F1"/>
            <w:tcMar>
              <w:top w:w="0" w:type="dxa"/>
              <w:left w:w="0" w:type="dxa"/>
              <w:bottom w:w="0" w:type="dxa"/>
              <w:right w:w="0" w:type="dxa"/>
            </w:tcMar>
          </w:tcPr>
          <w:p w:rsidR="00F75BFF" w:rsidRDefault="00F75B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5BFF" w:rsidRDefault="00F75B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5BFF" w:rsidRDefault="00F75BFF">
            <w:pPr>
              <w:pStyle w:val="ConsPlusNormal"/>
              <w:jc w:val="center"/>
            </w:pPr>
            <w:r>
              <w:rPr>
                <w:color w:val="392C69"/>
              </w:rPr>
              <w:t>Список изменяющих документов</w:t>
            </w:r>
          </w:p>
          <w:p w:rsidR="00F75BFF" w:rsidRDefault="00F75BFF">
            <w:pPr>
              <w:pStyle w:val="ConsPlusNormal"/>
              <w:jc w:val="center"/>
            </w:pPr>
            <w:r>
              <w:rPr>
                <w:color w:val="392C69"/>
              </w:rPr>
              <w:t xml:space="preserve">(в ред. </w:t>
            </w:r>
            <w:hyperlink r:id="rId52">
              <w:r>
                <w:rPr>
                  <w:color w:val="0000FF"/>
                </w:rPr>
                <w:t>Закона</w:t>
              </w:r>
            </w:hyperlink>
            <w:r>
              <w:rPr>
                <w:color w:val="392C69"/>
              </w:rPr>
              <w:t xml:space="preserve"> Пермского края от 09.11.2022 N 125-ПК)</w:t>
            </w:r>
          </w:p>
        </w:tc>
        <w:tc>
          <w:tcPr>
            <w:tcW w:w="113" w:type="dxa"/>
            <w:tcBorders>
              <w:top w:val="nil"/>
              <w:left w:val="nil"/>
              <w:bottom w:val="nil"/>
              <w:right w:val="nil"/>
            </w:tcBorders>
            <w:shd w:val="clear" w:color="auto" w:fill="F4F3F8"/>
            <w:tcMar>
              <w:top w:w="0" w:type="dxa"/>
              <w:left w:w="0" w:type="dxa"/>
              <w:bottom w:w="0" w:type="dxa"/>
              <w:right w:w="0" w:type="dxa"/>
            </w:tcMar>
          </w:tcPr>
          <w:p w:rsidR="00F75BFF" w:rsidRDefault="00F75BFF">
            <w:pPr>
              <w:pStyle w:val="ConsPlusNormal"/>
            </w:pPr>
          </w:p>
        </w:tc>
      </w:tr>
    </w:tbl>
    <w:p w:rsidR="00F75BFF" w:rsidRDefault="00F75BFF">
      <w:pPr>
        <w:pStyle w:val="ConsPlusNormal"/>
        <w:jc w:val="both"/>
      </w:pPr>
    </w:p>
    <w:p w:rsidR="00F75BFF" w:rsidRDefault="00F75BFF">
      <w:pPr>
        <w:pStyle w:val="ConsPlusNormal"/>
        <w:ind w:firstLine="540"/>
        <w:jc w:val="both"/>
      </w:pPr>
      <w:r>
        <w:t>Городские округа:</w:t>
      </w:r>
    </w:p>
    <w:p w:rsidR="00F75BFF" w:rsidRDefault="00F75BFF">
      <w:pPr>
        <w:pStyle w:val="ConsPlusNormal"/>
        <w:spacing w:before="220"/>
        <w:ind w:firstLine="540"/>
        <w:jc w:val="both"/>
      </w:pPr>
      <w:r>
        <w:t>1. город Пермь;</w:t>
      </w:r>
    </w:p>
    <w:p w:rsidR="00F75BFF" w:rsidRDefault="00F75BFF">
      <w:pPr>
        <w:pStyle w:val="ConsPlusNormal"/>
        <w:spacing w:before="220"/>
        <w:ind w:firstLine="540"/>
        <w:jc w:val="both"/>
      </w:pPr>
      <w:r>
        <w:t>2. городской округ закрытое административно-территориальное образование Звёздный Пермского края;</w:t>
      </w:r>
    </w:p>
    <w:p w:rsidR="00F75BFF" w:rsidRDefault="00F75BFF">
      <w:pPr>
        <w:pStyle w:val="ConsPlusNormal"/>
        <w:spacing w:before="220"/>
        <w:ind w:firstLine="540"/>
        <w:jc w:val="both"/>
      </w:pPr>
      <w:r>
        <w:t xml:space="preserve">3. городской округ "Город </w:t>
      </w:r>
      <w:proofErr w:type="spellStart"/>
      <w:r>
        <w:t>Кизел</w:t>
      </w:r>
      <w:proofErr w:type="spellEnd"/>
      <w:r>
        <w:t>";</w:t>
      </w:r>
    </w:p>
    <w:p w:rsidR="00F75BFF" w:rsidRDefault="00F75BFF">
      <w:pPr>
        <w:pStyle w:val="ConsPlusNormal"/>
        <w:spacing w:before="220"/>
        <w:ind w:firstLine="540"/>
        <w:jc w:val="both"/>
      </w:pPr>
      <w:r>
        <w:t>4. Горнозаводский городской округ Пермского края;</w:t>
      </w:r>
    </w:p>
    <w:p w:rsidR="00F75BFF" w:rsidRDefault="00F75BFF">
      <w:pPr>
        <w:pStyle w:val="ConsPlusNormal"/>
        <w:spacing w:before="220"/>
        <w:ind w:firstLine="540"/>
        <w:jc w:val="both"/>
      </w:pPr>
      <w:r>
        <w:t xml:space="preserve">5. </w:t>
      </w:r>
      <w:proofErr w:type="spellStart"/>
      <w:r>
        <w:t>Добрянский</w:t>
      </w:r>
      <w:proofErr w:type="spellEnd"/>
      <w:r>
        <w:t xml:space="preserve"> городской округ Пермского края;</w:t>
      </w:r>
    </w:p>
    <w:p w:rsidR="00F75BFF" w:rsidRDefault="00F75BFF">
      <w:pPr>
        <w:pStyle w:val="ConsPlusNormal"/>
        <w:spacing w:before="220"/>
        <w:ind w:firstLine="540"/>
        <w:jc w:val="both"/>
      </w:pPr>
      <w:r>
        <w:t>6. Ильинский городской округ Пермского края;</w:t>
      </w:r>
    </w:p>
    <w:p w:rsidR="00F75BFF" w:rsidRDefault="00F75BFF">
      <w:pPr>
        <w:pStyle w:val="ConsPlusNormal"/>
        <w:spacing w:before="220"/>
        <w:ind w:firstLine="540"/>
        <w:jc w:val="both"/>
      </w:pPr>
      <w:r>
        <w:lastRenderedPageBreak/>
        <w:t xml:space="preserve">7. </w:t>
      </w:r>
      <w:proofErr w:type="spellStart"/>
      <w:r>
        <w:t>Красновишерский</w:t>
      </w:r>
      <w:proofErr w:type="spellEnd"/>
      <w:r>
        <w:t xml:space="preserve"> городской округ Пермского края;</w:t>
      </w:r>
    </w:p>
    <w:p w:rsidR="00F75BFF" w:rsidRDefault="00F75BFF">
      <w:pPr>
        <w:pStyle w:val="ConsPlusNormal"/>
        <w:spacing w:before="220"/>
        <w:ind w:firstLine="540"/>
        <w:jc w:val="both"/>
      </w:pPr>
      <w:r>
        <w:t xml:space="preserve">8. </w:t>
      </w:r>
      <w:proofErr w:type="spellStart"/>
      <w:r>
        <w:t>Краснокамский</w:t>
      </w:r>
      <w:proofErr w:type="spellEnd"/>
      <w:r>
        <w:t xml:space="preserve"> городской округ Пермского края;</w:t>
      </w:r>
    </w:p>
    <w:p w:rsidR="00F75BFF" w:rsidRDefault="00F75BFF">
      <w:pPr>
        <w:pStyle w:val="ConsPlusNormal"/>
        <w:spacing w:before="220"/>
        <w:ind w:firstLine="540"/>
        <w:jc w:val="both"/>
      </w:pPr>
      <w:r>
        <w:t xml:space="preserve">9. </w:t>
      </w:r>
      <w:proofErr w:type="spellStart"/>
      <w:r>
        <w:t>Лысьвенский</w:t>
      </w:r>
      <w:proofErr w:type="spellEnd"/>
      <w:r>
        <w:t xml:space="preserve"> городской округ Пермского края;</w:t>
      </w:r>
    </w:p>
    <w:p w:rsidR="00F75BFF" w:rsidRDefault="00F75BFF">
      <w:pPr>
        <w:pStyle w:val="ConsPlusNormal"/>
        <w:spacing w:before="220"/>
        <w:ind w:firstLine="540"/>
        <w:jc w:val="both"/>
      </w:pPr>
      <w:r>
        <w:t>10. муниципальное образование "Город Березники" Пермского края;</w:t>
      </w:r>
    </w:p>
    <w:p w:rsidR="00F75BFF" w:rsidRDefault="00F75BFF">
      <w:pPr>
        <w:pStyle w:val="ConsPlusNormal"/>
        <w:spacing w:before="220"/>
        <w:ind w:firstLine="540"/>
        <w:jc w:val="both"/>
      </w:pPr>
      <w:r>
        <w:t xml:space="preserve">11. муниципальное образование </w:t>
      </w:r>
      <w:proofErr w:type="spellStart"/>
      <w:r>
        <w:t>Верещагинский</w:t>
      </w:r>
      <w:proofErr w:type="spellEnd"/>
      <w:r>
        <w:t xml:space="preserve"> городской округ Пермского края;</w:t>
      </w:r>
    </w:p>
    <w:p w:rsidR="00F75BFF" w:rsidRDefault="00F75BFF">
      <w:pPr>
        <w:pStyle w:val="ConsPlusNormal"/>
        <w:spacing w:before="220"/>
        <w:ind w:firstLine="540"/>
        <w:jc w:val="both"/>
      </w:pPr>
      <w:r>
        <w:t xml:space="preserve">12. </w:t>
      </w:r>
      <w:proofErr w:type="spellStart"/>
      <w:r>
        <w:t>Нытвенский</w:t>
      </w:r>
      <w:proofErr w:type="spellEnd"/>
      <w:r>
        <w:t xml:space="preserve"> городской округ Пермского края;</w:t>
      </w:r>
    </w:p>
    <w:p w:rsidR="00F75BFF" w:rsidRDefault="00F75BFF">
      <w:pPr>
        <w:pStyle w:val="ConsPlusNormal"/>
        <w:spacing w:before="220"/>
        <w:ind w:firstLine="540"/>
        <w:jc w:val="both"/>
      </w:pPr>
      <w:r>
        <w:t>13. Октябрьский городской округ Пермского края;</w:t>
      </w:r>
    </w:p>
    <w:p w:rsidR="00F75BFF" w:rsidRDefault="00F75BFF">
      <w:pPr>
        <w:pStyle w:val="ConsPlusNormal"/>
        <w:spacing w:before="220"/>
        <w:ind w:firstLine="540"/>
        <w:jc w:val="both"/>
      </w:pPr>
      <w:r>
        <w:t xml:space="preserve">14. </w:t>
      </w:r>
      <w:proofErr w:type="spellStart"/>
      <w:r>
        <w:t>Осинский</w:t>
      </w:r>
      <w:proofErr w:type="spellEnd"/>
      <w:r>
        <w:t xml:space="preserve"> городской округ Пермского края;</w:t>
      </w:r>
    </w:p>
    <w:p w:rsidR="00F75BFF" w:rsidRDefault="00F75BFF">
      <w:pPr>
        <w:pStyle w:val="ConsPlusNormal"/>
        <w:spacing w:before="220"/>
        <w:ind w:firstLine="540"/>
        <w:jc w:val="both"/>
      </w:pPr>
      <w:r>
        <w:t xml:space="preserve">15. </w:t>
      </w:r>
      <w:proofErr w:type="spellStart"/>
      <w:r>
        <w:t>Оханский</w:t>
      </w:r>
      <w:proofErr w:type="spellEnd"/>
      <w:r>
        <w:t xml:space="preserve"> городской округ Пермского края;</w:t>
      </w:r>
    </w:p>
    <w:p w:rsidR="00F75BFF" w:rsidRDefault="00F75BFF">
      <w:pPr>
        <w:pStyle w:val="ConsPlusNormal"/>
        <w:spacing w:before="220"/>
        <w:ind w:firstLine="540"/>
        <w:jc w:val="both"/>
      </w:pPr>
      <w:r>
        <w:t xml:space="preserve">16. </w:t>
      </w:r>
      <w:proofErr w:type="spellStart"/>
      <w:r>
        <w:t>Очерский</w:t>
      </w:r>
      <w:proofErr w:type="spellEnd"/>
      <w:r>
        <w:t xml:space="preserve"> городской округ Пермского края;</w:t>
      </w:r>
    </w:p>
    <w:p w:rsidR="00F75BFF" w:rsidRDefault="00F75BFF">
      <w:pPr>
        <w:pStyle w:val="ConsPlusNormal"/>
        <w:spacing w:before="220"/>
        <w:ind w:firstLine="540"/>
        <w:jc w:val="both"/>
      </w:pPr>
      <w:r>
        <w:t xml:space="preserve">17. </w:t>
      </w:r>
      <w:proofErr w:type="spellStart"/>
      <w:r>
        <w:t>Соликамский</w:t>
      </w:r>
      <w:proofErr w:type="spellEnd"/>
      <w:r>
        <w:t xml:space="preserve"> городской округ Пермского края;</w:t>
      </w:r>
    </w:p>
    <w:p w:rsidR="00F75BFF" w:rsidRDefault="00F75BFF">
      <w:pPr>
        <w:pStyle w:val="ConsPlusNormal"/>
        <w:spacing w:before="220"/>
        <w:ind w:firstLine="540"/>
        <w:jc w:val="both"/>
      </w:pPr>
      <w:r>
        <w:t xml:space="preserve">18. </w:t>
      </w:r>
      <w:proofErr w:type="spellStart"/>
      <w:r>
        <w:t>Суксунский</w:t>
      </w:r>
      <w:proofErr w:type="spellEnd"/>
      <w:r>
        <w:t xml:space="preserve"> городской округ Пермского края;</w:t>
      </w:r>
    </w:p>
    <w:p w:rsidR="00F75BFF" w:rsidRDefault="00F75BFF">
      <w:pPr>
        <w:pStyle w:val="ConsPlusNormal"/>
        <w:spacing w:before="220"/>
        <w:ind w:firstLine="540"/>
        <w:jc w:val="both"/>
      </w:pPr>
      <w:r>
        <w:t>19. Чайковский городской округ Пермского края;</w:t>
      </w:r>
    </w:p>
    <w:p w:rsidR="00F75BFF" w:rsidRDefault="00F75BFF">
      <w:pPr>
        <w:pStyle w:val="ConsPlusNormal"/>
        <w:spacing w:before="220"/>
        <w:ind w:firstLine="540"/>
        <w:jc w:val="both"/>
      </w:pPr>
      <w:r>
        <w:t>20. Чердынский городской округ Пермского края;</w:t>
      </w:r>
    </w:p>
    <w:p w:rsidR="00F75BFF" w:rsidRDefault="00F75BFF">
      <w:pPr>
        <w:pStyle w:val="ConsPlusNormal"/>
        <w:spacing w:before="220"/>
        <w:ind w:firstLine="540"/>
        <w:jc w:val="both"/>
      </w:pPr>
      <w:r>
        <w:t xml:space="preserve">21. </w:t>
      </w:r>
      <w:proofErr w:type="spellStart"/>
      <w:r>
        <w:t>Чернушинский</w:t>
      </w:r>
      <w:proofErr w:type="spellEnd"/>
      <w:r>
        <w:t xml:space="preserve"> городской округ Пермского края;</w:t>
      </w:r>
    </w:p>
    <w:p w:rsidR="00F75BFF" w:rsidRDefault="00F75BFF">
      <w:pPr>
        <w:pStyle w:val="ConsPlusNormal"/>
        <w:spacing w:before="220"/>
        <w:ind w:firstLine="540"/>
        <w:jc w:val="both"/>
      </w:pPr>
      <w:r>
        <w:t>22. Чусовской городской округ Пермского края.</w:t>
      </w:r>
    </w:p>
    <w:p w:rsidR="00F75BFF" w:rsidRDefault="00F75BFF">
      <w:pPr>
        <w:pStyle w:val="ConsPlusNormal"/>
        <w:spacing w:before="220"/>
        <w:ind w:firstLine="540"/>
        <w:jc w:val="both"/>
      </w:pPr>
      <w:r>
        <w:t>Муниципальные округа:</w:t>
      </w:r>
    </w:p>
    <w:p w:rsidR="00F75BFF" w:rsidRDefault="00F75BFF">
      <w:pPr>
        <w:pStyle w:val="ConsPlusNormal"/>
        <w:spacing w:before="220"/>
        <w:ind w:firstLine="540"/>
        <w:jc w:val="both"/>
      </w:pPr>
      <w:r>
        <w:t>1. Александровский муниципальный округ Пермского края;</w:t>
      </w:r>
    </w:p>
    <w:p w:rsidR="00F75BFF" w:rsidRDefault="00F75BFF">
      <w:pPr>
        <w:pStyle w:val="ConsPlusNormal"/>
        <w:spacing w:before="220"/>
        <w:ind w:firstLine="540"/>
        <w:jc w:val="both"/>
      </w:pPr>
      <w:r>
        <w:t xml:space="preserve">2. </w:t>
      </w:r>
      <w:proofErr w:type="spellStart"/>
      <w:r>
        <w:t>Бардымский</w:t>
      </w:r>
      <w:proofErr w:type="spellEnd"/>
      <w:r>
        <w:t xml:space="preserve"> муниципальный округ Пермского края;</w:t>
      </w:r>
    </w:p>
    <w:p w:rsidR="00F75BFF" w:rsidRDefault="00F75BFF">
      <w:pPr>
        <w:pStyle w:val="ConsPlusNormal"/>
        <w:spacing w:before="220"/>
        <w:ind w:firstLine="540"/>
        <w:jc w:val="both"/>
      </w:pPr>
      <w:r>
        <w:t>3. Березовский муниципальный округ Пермского края;</w:t>
      </w:r>
    </w:p>
    <w:p w:rsidR="00F75BFF" w:rsidRDefault="00F75BFF">
      <w:pPr>
        <w:pStyle w:val="ConsPlusNormal"/>
        <w:spacing w:before="220"/>
        <w:ind w:firstLine="540"/>
        <w:jc w:val="both"/>
      </w:pPr>
      <w:r>
        <w:t xml:space="preserve">4. </w:t>
      </w:r>
      <w:proofErr w:type="spellStart"/>
      <w:r>
        <w:t>Большесосновский</w:t>
      </w:r>
      <w:proofErr w:type="spellEnd"/>
      <w:r>
        <w:t xml:space="preserve"> муниципальный округ Пермского края;</w:t>
      </w:r>
    </w:p>
    <w:p w:rsidR="00F75BFF" w:rsidRDefault="00F75BFF">
      <w:pPr>
        <w:pStyle w:val="ConsPlusNormal"/>
        <w:spacing w:before="220"/>
        <w:ind w:firstLine="540"/>
        <w:jc w:val="both"/>
      </w:pPr>
      <w:r>
        <w:t xml:space="preserve">5. </w:t>
      </w:r>
      <w:proofErr w:type="spellStart"/>
      <w:r>
        <w:t>Гайнский</w:t>
      </w:r>
      <w:proofErr w:type="spellEnd"/>
      <w:r>
        <w:t xml:space="preserve"> муниципальный округ Пермского края;</w:t>
      </w:r>
    </w:p>
    <w:p w:rsidR="00F75BFF" w:rsidRDefault="00F75BFF">
      <w:pPr>
        <w:pStyle w:val="ConsPlusNormal"/>
        <w:spacing w:before="220"/>
        <w:ind w:firstLine="540"/>
        <w:jc w:val="both"/>
      </w:pPr>
      <w:r>
        <w:t xml:space="preserve">6. </w:t>
      </w:r>
      <w:proofErr w:type="spellStart"/>
      <w:r>
        <w:t>Губахинский</w:t>
      </w:r>
      <w:proofErr w:type="spellEnd"/>
      <w:r>
        <w:t xml:space="preserve"> муниципальный округ Пермского края;</w:t>
      </w:r>
    </w:p>
    <w:p w:rsidR="00F75BFF" w:rsidRDefault="00F75BFF">
      <w:pPr>
        <w:pStyle w:val="ConsPlusNormal"/>
        <w:spacing w:before="220"/>
        <w:ind w:firstLine="540"/>
        <w:jc w:val="both"/>
      </w:pPr>
      <w:r>
        <w:t xml:space="preserve">7. </w:t>
      </w:r>
      <w:proofErr w:type="spellStart"/>
      <w:r>
        <w:t>Еловский</w:t>
      </w:r>
      <w:proofErr w:type="spellEnd"/>
      <w:r>
        <w:t xml:space="preserve"> муниципальный округ Пермского края;</w:t>
      </w:r>
    </w:p>
    <w:p w:rsidR="00F75BFF" w:rsidRDefault="00F75BFF">
      <w:pPr>
        <w:pStyle w:val="ConsPlusNormal"/>
        <w:spacing w:before="220"/>
        <w:ind w:firstLine="540"/>
        <w:jc w:val="both"/>
      </w:pPr>
      <w:r>
        <w:t xml:space="preserve">8. </w:t>
      </w:r>
      <w:proofErr w:type="spellStart"/>
      <w:r>
        <w:t>Кишертский</w:t>
      </w:r>
      <w:proofErr w:type="spellEnd"/>
      <w:r>
        <w:t xml:space="preserve"> муниципальный округ Пермского края;</w:t>
      </w:r>
    </w:p>
    <w:p w:rsidR="00F75BFF" w:rsidRDefault="00F75BFF">
      <w:pPr>
        <w:pStyle w:val="ConsPlusNormal"/>
        <w:spacing w:before="220"/>
        <w:ind w:firstLine="540"/>
        <w:jc w:val="both"/>
      </w:pPr>
      <w:r>
        <w:t xml:space="preserve">9. </w:t>
      </w:r>
      <w:proofErr w:type="spellStart"/>
      <w:r>
        <w:t>Косинский</w:t>
      </w:r>
      <w:proofErr w:type="spellEnd"/>
      <w:r>
        <w:t xml:space="preserve"> муниципальный округ Пермского края;</w:t>
      </w:r>
    </w:p>
    <w:p w:rsidR="00F75BFF" w:rsidRDefault="00F75BFF">
      <w:pPr>
        <w:pStyle w:val="ConsPlusNormal"/>
        <w:spacing w:before="220"/>
        <w:ind w:firstLine="540"/>
        <w:jc w:val="both"/>
      </w:pPr>
      <w:r>
        <w:t xml:space="preserve">10. </w:t>
      </w:r>
      <w:proofErr w:type="spellStart"/>
      <w:r>
        <w:t>Кочевский</w:t>
      </w:r>
      <w:proofErr w:type="spellEnd"/>
      <w:r>
        <w:t xml:space="preserve"> муниципальный округ Пермского края;</w:t>
      </w:r>
    </w:p>
    <w:p w:rsidR="00F75BFF" w:rsidRDefault="00F75BFF">
      <w:pPr>
        <w:pStyle w:val="ConsPlusNormal"/>
        <w:spacing w:before="220"/>
        <w:ind w:firstLine="540"/>
        <w:jc w:val="both"/>
      </w:pPr>
      <w:r>
        <w:t xml:space="preserve">11. </w:t>
      </w:r>
      <w:proofErr w:type="spellStart"/>
      <w:r>
        <w:t>Кудымкарский</w:t>
      </w:r>
      <w:proofErr w:type="spellEnd"/>
      <w:r>
        <w:t xml:space="preserve"> муниципальный округ Пермского края;</w:t>
      </w:r>
    </w:p>
    <w:p w:rsidR="00F75BFF" w:rsidRDefault="00F75BFF">
      <w:pPr>
        <w:pStyle w:val="ConsPlusNormal"/>
        <w:spacing w:before="220"/>
        <w:ind w:firstLine="540"/>
        <w:jc w:val="both"/>
      </w:pPr>
      <w:r>
        <w:t xml:space="preserve">12. </w:t>
      </w:r>
      <w:proofErr w:type="spellStart"/>
      <w:r>
        <w:t>Куединский</w:t>
      </w:r>
      <w:proofErr w:type="spellEnd"/>
      <w:r>
        <w:t xml:space="preserve"> муниципальный округ Пермского края;</w:t>
      </w:r>
    </w:p>
    <w:p w:rsidR="00F75BFF" w:rsidRDefault="00F75BFF">
      <w:pPr>
        <w:pStyle w:val="ConsPlusNormal"/>
        <w:spacing w:before="220"/>
        <w:ind w:firstLine="540"/>
        <w:jc w:val="both"/>
      </w:pPr>
      <w:r>
        <w:t xml:space="preserve">13. </w:t>
      </w:r>
      <w:proofErr w:type="spellStart"/>
      <w:r>
        <w:t>Кунгурский</w:t>
      </w:r>
      <w:proofErr w:type="spellEnd"/>
      <w:r>
        <w:t xml:space="preserve"> муниципальный округ Пермского края;</w:t>
      </w:r>
    </w:p>
    <w:p w:rsidR="00F75BFF" w:rsidRDefault="00F75BFF">
      <w:pPr>
        <w:pStyle w:val="ConsPlusNormal"/>
        <w:spacing w:before="220"/>
        <w:ind w:firstLine="540"/>
        <w:jc w:val="both"/>
      </w:pPr>
      <w:r>
        <w:lastRenderedPageBreak/>
        <w:t>14. муниципальное образование Карагайский муниципальный округ Пермского края;</w:t>
      </w:r>
    </w:p>
    <w:p w:rsidR="00F75BFF" w:rsidRDefault="00F75BFF">
      <w:pPr>
        <w:pStyle w:val="ConsPlusNormal"/>
        <w:spacing w:before="220"/>
        <w:ind w:firstLine="540"/>
        <w:jc w:val="both"/>
      </w:pPr>
      <w:r>
        <w:t xml:space="preserve">15. </w:t>
      </w:r>
      <w:proofErr w:type="spellStart"/>
      <w:r>
        <w:t>Ординский</w:t>
      </w:r>
      <w:proofErr w:type="spellEnd"/>
      <w:r>
        <w:t xml:space="preserve"> муниципальный округ Пермского края;</w:t>
      </w:r>
    </w:p>
    <w:p w:rsidR="00F75BFF" w:rsidRDefault="00F75BFF">
      <w:pPr>
        <w:pStyle w:val="ConsPlusNormal"/>
        <w:spacing w:before="220"/>
        <w:ind w:firstLine="540"/>
        <w:jc w:val="both"/>
      </w:pPr>
      <w:r>
        <w:t>16. Пермский муниципальный округ Пермского края;</w:t>
      </w:r>
    </w:p>
    <w:p w:rsidR="00F75BFF" w:rsidRDefault="00F75BFF">
      <w:pPr>
        <w:pStyle w:val="ConsPlusNormal"/>
        <w:spacing w:before="220"/>
        <w:ind w:firstLine="540"/>
        <w:jc w:val="both"/>
      </w:pPr>
      <w:r>
        <w:t xml:space="preserve">17. </w:t>
      </w:r>
      <w:proofErr w:type="spellStart"/>
      <w:r>
        <w:t>Сивинский</w:t>
      </w:r>
      <w:proofErr w:type="spellEnd"/>
      <w:r>
        <w:t xml:space="preserve"> муниципальный округ Пермского края;</w:t>
      </w:r>
    </w:p>
    <w:p w:rsidR="00F75BFF" w:rsidRDefault="00F75BFF">
      <w:pPr>
        <w:pStyle w:val="ConsPlusNormal"/>
        <w:spacing w:before="220"/>
        <w:ind w:firstLine="540"/>
        <w:jc w:val="both"/>
      </w:pPr>
      <w:r>
        <w:t xml:space="preserve">18. </w:t>
      </w:r>
      <w:proofErr w:type="spellStart"/>
      <w:r>
        <w:t>Уинский</w:t>
      </w:r>
      <w:proofErr w:type="spellEnd"/>
      <w:r>
        <w:t xml:space="preserve"> муниципальный округ Пермского края;</w:t>
      </w:r>
    </w:p>
    <w:p w:rsidR="00F75BFF" w:rsidRDefault="00F75BFF">
      <w:pPr>
        <w:pStyle w:val="ConsPlusNormal"/>
        <w:spacing w:before="220"/>
        <w:ind w:firstLine="540"/>
        <w:jc w:val="both"/>
      </w:pPr>
      <w:r>
        <w:t xml:space="preserve">19. </w:t>
      </w:r>
      <w:proofErr w:type="spellStart"/>
      <w:r>
        <w:t>Частинский</w:t>
      </w:r>
      <w:proofErr w:type="spellEnd"/>
      <w:r>
        <w:t xml:space="preserve"> муниципальный округ Пермского края;</w:t>
      </w:r>
    </w:p>
    <w:p w:rsidR="00F75BFF" w:rsidRDefault="00F75BFF">
      <w:pPr>
        <w:pStyle w:val="ConsPlusNormal"/>
        <w:spacing w:before="220"/>
        <w:ind w:firstLine="540"/>
        <w:jc w:val="both"/>
      </w:pPr>
      <w:r>
        <w:t xml:space="preserve">20. </w:t>
      </w:r>
      <w:proofErr w:type="spellStart"/>
      <w:r>
        <w:t>Юрлинский</w:t>
      </w:r>
      <w:proofErr w:type="spellEnd"/>
      <w:r>
        <w:t xml:space="preserve"> муниципальный округ Пермского края;</w:t>
      </w:r>
    </w:p>
    <w:p w:rsidR="00F75BFF" w:rsidRDefault="00F75BFF">
      <w:pPr>
        <w:pStyle w:val="ConsPlusNormal"/>
        <w:spacing w:before="220"/>
        <w:ind w:firstLine="540"/>
        <w:jc w:val="both"/>
      </w:pPr>
      <w:r>
        <w:t xml:space="preserve">21. </w:t>
      </w:r>
      <w:proofErr w:type="spellStart"/>
      <w:r>
        <w:t>Юсьвинский</w:t>
      </w:r>
      <w:proofErr w:type="spellEnd"/>
      <w:r>
        <w:t xml:space="preserve"> муниципальный округ Пермского края.</w:t>
      </w:r>
    </w:p>
    <w:p w:rsidR="00F75BFF" w:rsidRDefault="00F75BFF">
      <w:pPr>
        <w:pStyle w:val="ConsPlusNormal"/>
        <w:jc w:val="both"/>
      </w:pPr>
    </w:p>
    <w:p w:rsidR="00F75BFF" w:rsidRDefault="00F75BFF">
      <w:pPr>
        <w:pStyle w:val="ConsPlusNormal"/>
        <w:jc w:val="both"/>
      </w:pPr>
    </w:p>
    <w:p w:rsidR="00F75BFF" w:rsidRDefault="00F75BFF">
      <w:pPr>
        <w:pStyle w:val="ConsPlusNormal"/>
        <w:pBdr>
          <w:bottom w:val="single" w:sz="6" w:space="0" w:color="auto"/>
        </w:pBdr>
        <w:spacing w:before="100" w:after="100"/>
        <w:jc w:val="both"/>
        <w:rPr>
          <w:sz w:val="2"/>
          <w:szCs w:val="2"/>
        </w:rPr>
      </w:pPr>
    </w:p>
    <w:p w:rsidR="001D52D6" w:rsidRDefault="001D52D6"/>
    <w:sectPr w:rsidR="001D52D6" w:rsidSect="00614A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5BFF"/>
    <w:rsid w:val="001D52D6"/>
    <w:rsid w:val="00777896"/>
    <w:rsid w:val="0085569C"/>
    <w:rsid w:val="00F75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2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5B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75BF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75BF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80809&amp;dst=377" TargetMode="External"/><Relationship Id="rId18" Type="http://schemas.openxmlformats.org/officeDocument/2006/relationships/hyperlink" Target="https://login.consultant.ru/link/?req=doc&amp;base=RLAW368&amp;n=182428&amp;dst=100010" TargetMode="External"/><Relationship Id="rId26" Type="http://schemas.openxmlformats.org/officeDocument/2006/relationships/hyperlink" Target="https://login.consultant.ru/link/?req=doc&amp;base=RLAW368&amp;n=172815&amp;dst=100024" TargetMode="External"/><Relationship Id="rId39" Type="http://schemas.openxmlformats.org/officeDocument/2006/relationships/hyperlink" Target="https://login.consultant.ru/link/?req=doc&amp;base=RLAW368&amp;n=172815&amp;dst=100030" TargetMode="External"/><Relationship Id="rId3" Type="http://schemas.openxmlformats.org/officeDocument/2006/relationships/webSettings" Target="webSettings.xml"/><Relationship Id="rId21" Type="http://schemas.openxmlformats.org/officeDocument/2006/relationships/hyperlink" Target="https://login.consultant.ru/link/?req=doc&amp;base=RLAW368&amp;n=172815&amp;dst=100018" TargetMode="External"/><Relationship Id="rId34" Type="http://schemas.openxmlformats.org/officeDocument/2006/relationships/hyperlink" Target="https://login.consultant.ru/link/?req=doc&amp;base=RLAW368&amp;n=153334&amp;dst=100029" TargetMode="External"/><Relationship Id="rId42" Type="http://schemas.openxmlformats.org/officeDocument/2006/relationships/hyperlink" Target="https://login.consultant.ru/link/?req=doc&amp;base=RLAW368&amp;n=116735&amp;dst=100032" TargetMode="External"/><Relationship Id="rId47" Type="http://schemas.openxmlformats.org/officeDocument/2006/relationships/hyperlink" Target="https://login.consultant.ru/link/?req=doc&amp;base=RLAW368&amp;n=99000&amp;dst=100067" TargetMode="External"/><Relationship Id="rId50" Type="http://schemas.openxmlformats.org/officeDocument/2006/relationships/hyperlink" Target="https://login.consultant.ru/link/?req=doc&amp;base=RLAW368&amp;n=99000&amp;dst=100078" TargetMode="External"/><Relationship Id="rId7" Type="http://schemas.openxmlformats.org/officeDocument/2006/relationships/hyperlink" Target="https://login.consultant.ru/link/?req=doc&amp;base=RLAW368&amp;n=128015&amp;dst=100008" TargetMode="External"/><Relationship Id="rId12" Type="http://schemas.openxmlformats.org/officeDocument/2006/relationships/hyperlink" Target="https://login.consultant.ru/link/?req=doc&amp;base=RZB&amp;n=476454&amp;dst=100771" TargetMode="External"/><Relationship Id="rId17" Type="http://schemas.openxmlformats.org/officeDocument/2006/relationships/hyperlink" Target="https://login.consultant.ru/link/?req=doc&amp;base=RLAW368&amp;n=163111&amp;dst=100012" TargetMode="External"/><Relationship Id="rId25" Type="http://schemas.openxmlformats.org/officeDocument/2006/relationships/hyperlink" Target="https://login.consultant.ru/link/?req=doc&amp;base=RLAW368&amp;n=172815&amp;dst=100023" TargetMode="External"/><Relationship Id="rId33" Type="http://schemas.openxmlformats.org/officeDocument/2006/relationships/hyperlink" Target="https://login.consultant.ru/link/?req=doc&amp;base=RLAW368&amp;n=99000&amp;dst=100045" TargetMode="External"/><Relationship Id="rId38" Type="http://schemas.openxmlformats.org/officeDocument/2006/relationships/hyperlink" Target="https://login.consultant.ru/link/?req=doc&amp;base=RLAW368&amp;n=172815&amp;dst=100028" TargetMode="External"/><Relationship Id="rId46" Type="http://schemas.openxmlformats.org/officeDocument/2006/relationships/hyperlink" Target="https://login.consultant.ru/link/?req=doc&amp;base=RLAW368&amp;n=99000&amp;dst=100064" TargetMode="External"/><Relationship Id="rId2" Type="http://schemas.openxmlformats.org/officeDocument/2006/relationships/settings" Target="settings.xml"/><Relationship Id="rId16" Type="http://schemas.openxmlformats.org/officeDocument/2006/relationships/hyperlink" Target="https://login.consultant.ru/link/?req=doc&amp;base=RLAW368&amp;n=172815&amp;dst=100009" TargetMode="External"/><Relationship Id="rId20" Type="http://schemas.openxmlformats.org/officeDocument/2006/relationships/hyperlink" Target="https://login.consultant.ru/link/?req=doc&amp;base=RLAW368&amp;n=182428&amp;dst=100015" TargetMode="External"/><Relationship Id="rId29" Type="http://schemas.openxmlformats.org/officeDocument/2006/relationships/hyperlink" Target="https://login.consultant.ru/link/?req=doc&amp;base=RLAW368&amp;n=116735&amp;dst=100026" TargetMode="External"/><Relationship Id="rId41" Type="http://schemas.openxmlformats.org/officeDocument/2006/relationships/hyperlink" Target="https://login.consultant.ru/link/?req=doc&amp;base=RLAW368&amp;n=99000&amp;dst=100051"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68&amp;n=116735&amp;dst=100011" TargetMode="External"/><Relationship Id="rId11" Type="http://schemas.openxmlformats.org/officeDocument/2006/relationships/hyperlink" Target="https://login.consultant.ru/link/?req=doc&amp;base=RLAW368&amp;n=182428&amp;dst=100008" TargetMode="External"/><Relationship Id="rId24" Type="http://schemas.openxmlformats.org/officeDocument/2006/relationships/hyperlink" Target="https://login.consultant.ru/link/?req=doc&amp;base=RLAW368&amp;n=172815&amp;dst=100022" TargetMode="External"/><Relationship Id="rId32" Type="http://schemas.openxmlformats.org/officeDocument/2006/relationships/hyperlink" Target="https://login.consultant.ru/link/?req=doc&amp;base=RLAW368&amp;n=163111&amp;dst=100052" TargetMode="External"/><Relationship Id="rId37" Type="http://schemas.openxmlformats.org/officeDocument/2006/relationships/hyperlink" Target="https://login.consultant.ru/link/?req=doc&amp;base=RLAW368&amp;n=99000&amp;dst=100049" TargetMode="External"/><Relationship Id="rId40" Type="http://schemas.openxmlformats.org/officeDocument/2006/relationships/hyperlink" Target="https://login.consultant.ru/link/?req=doc&amp;base=RLAW368&amp;n=172815&amp;dst=100032" TargetMode="External"/><Relationship Id="rId45" Type="http://schemas.openxmlformats.org/officeDocument/2006/relationships/hyperlink" Target="https://login.consultant.ru/link/?req=doc&amp;base=RLAW368&amp;n=116735&amp;dst=100034" TargetMode="External"/><Relationship Id="rId53" Type="http://schemas.openxmlformats.org/officeDocument/2006/relationships/fontTable" Target="fontTable.xml"/><Relationship Id="rId5" Type="http://schemas.openxmlformats.org/officeDocument/2006/relationships/hyperlink" Target="https://login.consultant.ru/link/?req=doc&amp;base=RLAW368&amp;n=99000&amp;dst=100007" TargetMode="External"/><Relationship Id="rId15" Type="http://schemas.openxmlformats.org/officeDocument/2006/relationships/hyperlink" Target="https://login.consultant.ru/link/?req=doc&amp;base=RLAW368&amp;n=163111&amp;dst=100011" TargetMode="External"/><Relationship Id="rId23" Type="http://schemas.openxmlformats.org/officeDocument/2006/relationships/hyperlink" Target="https://login.consultant.ru/link/?req=doc&amp;base=RLAW368&amp;n=172815&amp;dst=100021" TargetMode="External"/><Relationship Id="rId28" Type="http://schemas.openxmlformats.org/officeDocument/2006/relationships/hyperlink" Target="https://login.consultant.ru/link/?req=doc&amp;base=RLAW368&amp;n=116735&amp;dst=100025" TargetMode="External"/><Relationship Id="rId36" Type="http://schemas.openxmlformats.org/officeDocument/2006/relationships/hyperlink" Target="https://login.consultant.ru/link/?req=doc&amp;base=RLAW368&amp;n=172815&amp;dst=100025" TargetMode="External"/><Relationship Id="rId49" Type="http://schemas.openxmlformats.org/officeDocument/2006/relationships/hyperlink" Target="https://login.consultant.ru/link/?req=doc&amp;base=RLAW368&amp;n=99000&amp;dst=100075" TargetMode="External"/><Relationship Id="rId10" Type="http://schemas.openxmlformats.org/officeDocument/2006/relationships/hyperlink" Target="https://login.consultant.ru/link/?req=doc&amp;base=RLAW368&amp;n=172815&amp;dst=100008" TargetMode="External"/><Relationship Id="rId19" Type="http://schemas.openxmlformats.org/officeDocument/2006/relationships/hyperlink" Target="https://login.consultant.ru/link/?req=doc&amp;base=RZB&amp;n=461101" TargetMode="External"/><Relationship Id="rId31" Type="http://schemas.openxmlformats.org/officeDocument/2006/relationships/hyperlink" Target="https://login.consultant.ru/link/?req=doc&amp;base=RLAW368&amp;n=116735&amp;dst=100030" TargetMode="External"/><Relationship Id="rId44" Type="http://schemas.openxmlformats.org/officeDocument/2006/relationships/hyperlink" Target="https://login.consultant.ru/link/?req=doc&amp;base=RLAW368&amp;n=99000&amp;dst=100061" TargetMode="External"/><Relationship Id="rId52" Type="http://schemas.openxmlformats.org/officeDocument/2006/relationships/hyperlink" Target="https://login.consultant.ru/link/?req=doc&amp;base=RLAW368&amp;n=172815&amp;dst=100036" TargetMode="External"/><Relationship Id="rId4" Type="http://schemas.openxmlformats.org/officeDocument/2006/relationships/hyperlink" Target="https://login.consultant.ru/link/?req=doc&amp;base=RLAW368&amp;n=87578&amp;dst=100007" TargetMode="External"/><Relationship Id="rId9" Type="http://schemas.openxmlformats.org/officeDocument/2006/relationships/hyperlink" Target="https://login.consultant.ru/link/?req=doc&amp;base=RLAW368&amp;n=163111&amp;dst=100008" TargetMode="External"/><Relationship Id="rId14" Type="http://schemas.openxmlformats.org/officeDocument/2006/relationships/hyperlink" Target="https://login.consultant.ru/link/?req=doc&amp;base=RZB&amp;n=480809&amp;dst=378" TargetMode="External"/><Relationship Id="rId22" Type="http://schemas.openxmlformats.org/officeDocument/2006/relationships/hyperlink" Target="https://login.consultant.ru/link/?req=doc&amp;base=RLAW368&amp;n=172815&amp;dst=100020" TargetMode="External"/><Relationship Id="rId27" Type="http://schemas.openxmlformats.org/officeDocument/2006/relationships/hyperlink" Target="https://login.consultant.ru/link/?req=doc&amp;base=RLAW368&amp;n=99000&amp;dst=100040" TargetMode="External"/><Relationship Id="rId30" Type="http://schemas.openxmlformats.org/officeDocument/2006/relationships/hyperlink" Target="https://login.consultant.ru/link/?req=doc&amp;base=RLAW368&amp;n=116735&amp;dst=100028" TargetMode="External"/><Relationship Id="rId35" Type="http://schemas.openxmlformats.org/officeDocument/2006/relationships/hyperlink" Target="https://login.consultant.ru/link/?req=doc&amp;base=RLAW368&amp;n=87578&amp;dst=100008" TargetMode="External"/><Relationship Id="rId43" Type="http://schemas.openxmlformats.org/officeDocument/2006/relationships/hyperlink" Target="https://login.consultant.ru/link/?req=doc&amp;base=RLAW368&amp;n=172815&amp;dst=100034" TargetMode="External"/><Relationship Id="rId48" Type="http://schemas.openxmlformats.org/officeDocument/2006/relationships/hyperlink" Target="https://login.consultant.ru/link/?req=doc&amp;base=RLAW368&amp;n=99000&amp;dst=100069" TargetMode="External"/><Relationship Id="rId8" Type="http://schemas.openxmlformats.org/officeDocument/2006/relationships/hyperlink" Target="https://login.consultant.ru/link/?req=doc&amp;base=RLAW368&amp;n=153334&amp;dst=100008" TargetMode="External"/><Relationship Id="rId51" Type="http://schemas.openxmlformats.org/officeDocument/2006/relationships/hyperlink" Target="https://login.consultant.ru/link/?req=doc&amp;base=RLAW368&amp;n=99000&amp;dst=100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5123</Words>
  <Characters>29206</Characters>
  <Application>Microsoft Office Word</Application>
  <DocSecurity>0</DocSecurity>
  <Lines>243</Lines>
  <Paragraphs>68</Paragraphs>
  <ScaleCrop>false</ScaleCrop>
  <Company/>
  <LinksUpToDate>false</LinksUpToDate>
  <CharactersWithSpaces>34261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ivanova-tn</dc:creator>
  <cp:lastModifiedBy>ivanova-tn</cp:lastModifiedBy>
  <cp:revision>2</cp:revision>
  <dcterms:created xsi:type="dcterms:W3CDTF">2024-07-18T04:45:00Z</dcterms:created>
  <dcterms:modified xsi:type="dcterms:W3CDTF">2024-07-18T05:25:00Z</dcterms:modified>
</cp:coreProperties>
</file>