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33" w:rsidRDefault="00857D33">
      <w:pPr>
        <w:pStyle w:val="ConsPlusTitle"/>
        <w:jc w:val="center"/>
        <w:outlineLvl w:val="0"/>
      </w:pPr>
      <w:r>
        <w:t>АДМИНИСТРАЦИЯ ГОРОДА ПЕРМИ</w:t>
      </w:r>
    </w:p>
    <w:p w:rsidR="00857D33" w:rsidRDefault="00857D33">
      <w:pPr>
        <w:pStyle w:val="ConsPlusTitle"/>
        <w:jc w:val="center"/>
      </w:pPr>
    </w:p>
    <w:p w:rsidR="00857D33" w:rsidRDefault="00857D33">
      <w:pPr>
        <w:pStyle w:val="ConsPlusTitle"/>
        <w:jc w:val="center"/>
      </w:pPr>
      <w:r>
        <w:t>ПОСТАНОВЛЕНИЕ</w:t>
      </w:r>
    </w:p>
    <w:p w:rsidR="00857D33" w:rsidRDefault="00857D33">
      <w:pPr>
        <w:pStyle w:val="ConsPlusTitle"/>
        <w:jc w:val="center"/>
      </w:pPr>
      <w:r>
        <w:t>от 25 мая 2012 г. N 235</w:t>
      </w:r>
    </w:p>
    <w:p w:rsidR="00857D33" w:rsidRDefault="00857D33">
      <w:pPr>
        <w:pStyle w:val="ConsPlusTitle"/>
        <w:jc w:val="center"/>
      </w:pPr>
    </w:p>
    <w:p w:rsidR="00857D33" w:rsidRDefault="00857D33">
      <w:pPr>
        <w:pStyle w:val="ConsPlusTitle"/>
        <w:jc w:val="center"/>
      </w:pPr>
      <w:r>
        <w:t>О ПОРЯДКЕ ПОДГОТОВКИ ПРАВОВЫХ АКТОВ В АДМИНИСТРАЦИИ</w:t>
      </w:r>
    </w:p>
    <w:p w:rsidR="00857D33" w:rsidRDefault="00857D33">
      <w:pPr>
        <w:pStyle w:val="ConsPlusTitle"/>
        <w:jc w:val="center"/>
      </w:pPr>
      <w:r>
        <w:t>ГОРОДА ПЕРМИ</w:t>
      </w:r>
    </w:p>
    <w:p w:rsidR="00857D33" w:rsidRDefault="00857D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57D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D33" w:rsidRDefault="00857D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D33" w:rsidRDefault="00857D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7D33" w:rsidRDefault="00857D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7D33" w:rsidRDefault="00857D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29.03.2013 </w:t>
            </w:r>
            <w:hyperlink r:id="rId4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57D33" w:rsidRDefault="00857D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09.07.2013 </w:t>
            </w:r>
            <w:hyperlink r:id="rId5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 xml:space="preserve">, от 19.09.2013 </w:t>
            </w:r>
            <w:hyperlink r:id="rId6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 xml:space="preserve">, от 30.10.2013 </w:t>
            </w:r>
            <w:hyperlink r:id="rId7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>,</w:t>
            </w:r>
          </w:p>
          <w:p w:rsidR="00857D33" w:rsidRDefault="00857D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28.02.2014 </w:t>
            </w:r>
            <w:hyperlink r:id="rId8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01.04.2014 </w:t>
            </w:r>
            <w:hyperlink r:id="rId9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05.06.2014 </w:t>
            </w:r>
            <w:hyperlink r:id="rId10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,</w:t>
            </w:r>
          </w:p>
          <w:p w:rsidR="00857D33" w:rsidRDefault="00857D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07.07.2014 </w:t>
            </w:r>
            <w:hyperlink r:id="rId1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19.12.2014 </w:t>
            </w:r>
            <w:hyperlink r:id="rId12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30.12.2014 </w:t>
            </w:r>
            <w:hyperlink r:id="rId13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>,</w:t>
            </w:r>
          </w:p>
          <w:p w:rsidR="00857D33" w:rsidRDefault="00857D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12.02.2015 </w:t>
            </w:r>
            <w:hyperlink r:id="rId14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30.09.2015 </w:t>
            </w:r>
            <w:hyperlink r:id="rId15">
              <w:r>
                <w:rPr>
                  <w:color w:val="0000FF"/>
                </w:rPr>
                <w:t>N 697</w:t>
              </w:r>
            </w:hyperlink>
            <w:r>
              <w:rPr>
                <w:color w:val="392C69"/>
              </w:rPr>
              <w:t xml:space="preserve">, от 26.10.2015 </w:t>
            </w:r>
            <w:hyperlink r:id="rId16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>,</w:t>
            </w:r>
          </w:p>
          <w:p w:rsidR="00857D33" w:rsidRDefault="00857D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04.02.2016 </w:t>
            </w:r>
            <w:hyperlink r:id="rId17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10.03.2016 </w:t>
            </w:r>
            <w:hyperlink r:id="rId18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28.11.2016 </w:t>
            </w:r>
            <w:hyperlink r:id="rId19">
              <w:r>
                <w:rPr>
                  <w:color w:val="0000FF"/>
                </w:rPr>
                <w:t>N 1055</w:t>
              </w:r>
            </w:hyperlink>
            <w:r>
              <w:rPr>
                <w:color w:val="392C69"/>
              </w:rPr>
              <w:t>,</w:t>
            </w:r>
          </w:p>
          <w:p w:rsidR="00857D33" w:rsidRDefault="00857D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20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 xml:space="preserve">, от 05.10.2017 </w:t>
            </w:r>
            <w:hyperlink r:id="rId2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05.04.2018 </w:t>
            </w:r>
            <w:hyperlink r:id="rId22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,</w:t>
            </w:r>
          </w:p>
          <w:p w:rsidR="00857D33" w:rsidRDefault="00857D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26.10.2018 </w:t>
            </w:r>
            <w:hyperlink r:id="rId23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 xml:space="preserve">, от 27.02.2019 </w:t>
            </w:r>
            <w:hyperlink r:id="rId24">
              <w:r>
                <w:rPr>
                  <w:color w:val="0000FF"/>
                </w:rPr>
                <w:t>N 4-П</w:t>
              </w:r>
            </w:hyperlink>
            <w:r>
              <w:rPr>
                <w:color w:val="392C69"/>
              </w:rPr>
              <w:t xml:space="preserve">, от 05.11.2019 </w:t>
            </w:r>
            <w:hyperlink r:id="rId25">
              <w:r>
                <w:rPr>
                  <w:color w:val="0000FF"/>
                </w:rPr>
                <w:t>N 850</w:t>
              </w:r>
            </w:hyperlink>
            <w:r>
              <w:rPr>
                <w:color w:val="392C69"/>
              </w:rPr>
              <w:t>,</w:t>
            </w:r>
          </w:p>
          <w:p w:rsidR="00857D33" w:rsidRDefault="00857D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09.01.2020 </w:t>
            </w:r>
            <w:hyperlink r:id="rId26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12.08.2020 </w:t>
            </w:r>
            <w:hyperlink r:id="rId27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 xml:space="preserve">, от 23.04.2021 </w:t>
            </w:r>
            <w:hyperlink r:id="rId28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857D33" w:rsidRDefault="00857D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29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01.07.2022 </w:t>
            </w:r>
            <w:hyperlink r:id="rId30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02.08.2022 </w:t>
            </w:r>
            <w:hyperlink r:id="rId3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D33" w:rsidRDefault="00857D33">
            <w:pPr>
              <w:pStyle w:val="ConsPlusNormal"/>
            </w:pPr>
          </w:p>
        </w:tc>
      </w:tr>
    </w:tbl>
    <w:p w:rsidR="00857D33" w:rsidRDefault="00857D33">
      <w:pPr>
        <w:pStyle w:val="ConsPlusNormal"/>
        <w:jc w:val="both"/>
      </w:pPr>
    </w:p>
    <w:p w:rsidR="00857D33" w:rsidRDefault="00857D33">
      <w:pPr>
        <w:pStyle w:val="ConsPlusNormal"/>
        <w:ind w:firstLine="540"/>
        <w:jc w:val="both"/>
      </w:pPr>
      <w:r>
        <w:t xml:space="preserve">В соответствии с </w:t>
      </w:r>
      <w:hyperlink r:id="rId32">
        <w:r>
          <w:rPr>
            <w:color w:val="0000FF"/>
          </w:rPr>
          <w:t>Уставом</w:t>
        </w:r>
      </w:hyperlink>
      <w:r>
        <w:t xml:space="preserve"> города Перми, в целях совершенствования качества и упорядочения процесса подготовки правовых актов в администрации города Перми, повышения </w:t>
      </w:r>
      <w:proofErr w:type="gramStart"/>
      <w:r>
        <w:t>эффективности документационного обеспечения деятельности администрации города Перми</w:t>
      </w:r>
      <w:proofErr w:type="gramEnd"/>
      <w:r>
        <w:t xml:space="preserve"> администрация города Перми постановляет:</w:t>
      </w:r>
    </w:p>
    <w:p w:rsidR="00857D33" w:rsidRDefault="00857D33">
      <w:pPr>
        <w:pStyle w:val="ConsPlusNormal"/>
        <w:jc w:val="both"/>
      </w:pPr>
    </w:p>
    <w:p w:rsidR="00857D33" w:rsidRDefault="00857D33">
      <w:pPr>
        <w:pStyle w:val="ConsPlusNormal"/>
        <w:ind w:firstLine="540"/>
        <w:jc w:val="both"/>
      </w:pPr>
      <w:r>
        <w:t>1. Утвердить прилагаемые: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 xml:space="preserve">1.1. </w:t>
      </w:r>
      <w:hyperlink w:anchor="P187">
        <w:r>
          <w:rPr>
            <w:color w:val="0000FF"/>
          </w:rPr>
          <w:t>Порядок</w:t>
        </w:r>
      </w:hyperlink>
      <w:r>
        <w:t xml:space="preserve"> подготовки постановлений и распоряжений администрации города Перми;</w:t>
      </w:r>
    </w:p>
    <w:p w:rsidR="00857D33" w:rsidRDefault="00857D33">
      <w:pPr>
        <w:pStyle w:val="ConsPlusNormal"/>
        <w:jc w:val="both"/>
      </w:pPr>
    </w:p>
    <w:p w:rsidR="00857D33" w:rsidRDefault="00857D33">
      <w:pPr>
        <w:pStyle w:val="ConsPlusNormal"/>
        <w:jc w:val="right"/>
        <w:outlineLvl w:val="0"/>
      </w:pPr>
      <w:r>
        <w:t>УТВЕРЖДЕН</w:t>
      </w:r>
    </w:p>
    <w:p w:rsidR="00857D33" w:rsidRDefault="00857D33">
      <w:pPr>
        <w:pStyle w:val="ConsPlusNormal"/>
        <w:jc w:val="right"/>
      </w:pPr>
      <w:r>
        <w:t>Постановлением</w:t>
      </w:r>
    </w:p>
    <w:p w:rsidR="00857D33" w:rsidRDefault="00857D33">
      <w:pPr>
        <w:pStyle w:val="ConsPlusNormal"/>
        <w:jc w:val="right"/>
      </w:pPr>
      <w:r>
        <w:t>администрации города Перми</w:t>
      </w:r>
    </w:p>
    <w:p w:rsidR="00857D33" w:rsidRDefault="00857D33">
      <w:pPr>
        <w:pStyle w:val="ConsPlusNormal"/>
        <w:jc w:val="right"/>
      </w:pPr>
      <w:r>
        <w:t>от 25.05.2012 N 235</w:t>
      </w:r>
    </w:p>
    <w:p w:rsidR="00857D33" w:rsidRDefault="00857D33">
      <w:pPr>
        <w:pStyle w:val="ConsPlusNormal"/>
        <w:jc w:val="both"/>
      </w:pPr>
    </w:p>
    <w:p w:rsidR="00857D33" w:rsidRDefault="00857D33">
      <w:pPr>
        <w:pStyle w:val="ConsPlusTitle"/>
        <w:jc w:val="center"/>
      </w:pPr>
      <w:bookmarkStart w:id="0" w:name="P187"/>
      <w:bookmarkEnd w:id="0"/>
      <w:r>
        <w:t>ПОРЯДОК</w:t>
      </w:r>
    </w:p>
    <w:p w:rsidR="00857D33" w:rsidRDefault="00857D33">
      <w:pPr>
        <w:pStyle w:val="ConsPlusTitle"/>
        <w:jc w:val="center"/>
      </w:pPr>
      <w:r>
        <w:t>ПОДГОТОВКИ ПОСТАНОВЛЕНИЙ И РАСПОРЯЖЕНИЙ АДМИНИСТРАЦИИ</w:t>
      </w:r>
    </w:p>
    <w:p w:rsidR="00857D33" w:rsidRDefault="00857D33">
      <w:pPr>
        <w:pStyle w:val="ConsPlusTitle"/>
        <w:jc w:val="center"/>
      </w:pPr>
      <w:r>
        <w:t>ГОРОДА ПЕРМИ</w:t>
      </w:r>
    </w:p>
    <w:p w:rsidR="00857D33" w:rsidRDefault="00857D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57D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D33" w:rsidRDefault="00857D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D33" w:rsidRDefault="00857D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7D33" w:rsidRDefault="00857D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7D33" w:rsidRDefault="00857D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25.02.2022 </w:t>
            </w:r>
            <w:hyperlink r:id="rId33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57D33" w:rsidRDefault="00857D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34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02.08.2022 </w:t>
            </w:r>
            <w:hyperlink r:id="rId35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D33" w:rsidRDefault="00857D33">
            <w:pPr>
              <w:pStyle w:val="ConsPlusNormal"/>
            </w:pPr>
          </w:p>
        </w:tc>
      </w:tr>
    </w:tbl>
    <w:p w:rsidR="00857D33" w:rsidRDefault="00857D33">
      <w:pPr>
        <w:pStyle w:val="ConsPlusNormal"/>
        <w:jc w:val="both"/>
      </w:pPr>
    </w:p>
    <w:p w:rsidR="00857D33" w:rsidRDefault="00857D33">
      <w:pPr>
        <w:pStyle w:val="ConsPlusTitle"/>
        <w:jc w:val="center"/>
        <w:outlineLvl w:val="1"/>
      </w:pPr>
      <w:r>
        <w:t>I. Общие положения</w:t>
      </w:r>
    </w:p>
    <w:p w:rsidR="00857D33" w:rsidRDefault="00857D33">
      <w:pPr>
        <w:pStyle w:val="ConsPlusNormal"/>
        <w:jc w:val="both"/>
      </w:pPr>
    </w:p>
    <w:p w:rsidR="00857D33" w:rsidRDefault="00857D33">
      <w:pPr>
        <w:pStyle w:val="ConsPlusNormal"/>
        <w:ind w:firstLine="540"/>
        <w:jc w:val="both"/>
      </w:pPr>
      <w:r>
        <w:t xml:space="preserve">1.1. Порядок подготовки постановлений и распоряжений администрации города Перми (далее - Порядок, правовые акты) разработан в целях совершенствования качества и упорядочения процесса подготовки правовых актов в администрации города Перми, повышения </w:t>
      </w:r>
      <w:proofErr w:type="gramStart"/>
      <w:r>
        <w:t>эффективности документационного обеспечения деятельности администрации города Перми</w:t>
      </w:r>
      <w:proofErr w:type="gramEnd"/>
      <w:r>
        <w:t>.</w:t>
      </w:r>
    </w:p>
    <w:p w:rsidR="00857D33" w:rsidRDefault="00857D33">
      <w:pPr>
        <w:pStyle w:val="ConsPlusNormal"/>
        <w:jc w:val="both"/>
      </w:pPr>
    </w:p>
    <w:p w:rsidR="00857D33" w:rsidRDefault="00857D33">
      <w:pPr>
        <w:pStyle w:val="ConsPlusTitle"/>
        <w:jc w:val="center"/>
        <w:outlineLvl w:val="1"/>
      </w:pPr>
      <w:r>
        <w:t xml:space="preserve">V. Формирование проекта правового акта и </w:t>
      </w:r>
      <w:proofErr w:type="gramStart"/>
      <w:r>
        <w:t>сопроводительных</w:t>
      </w:r>
      <w:proofErr w:type="gramEnd"/>
    </w:p>
    <w:p w:rsidR="00857D33" w:rsidRDefault="00857D33">
      <w:pPr>
        <w:pStyle w:val="ConsPlusTitle"/>
        <w:jc w:val="center"/>
      </w:pPr>
      <w:r>
        <w:t>документов к нему, запуск процесса в СЭД</w:t>
      </w:r>
    </w:p>
    <w:p w:rsidR="00857D33" w:rsidRDefault="00857D33">
      <w:pPr>
        <w:pStyle w:val="ConsPlusNormal"/>
        <w:jc w:val="both"/>
      </w:pPr>
    </w:p>
    <w:p w:rsidR="00857D33" w:rsidRDefault="00857D33">
      <w:pPr>
        <w:pStyle w:val="ConsPlusNormal"/>
        <w:spacing w:before="220"/>
        <w:ind w:firstLine="540"/>
        <w:jc w:val="both"/>
      </w:pPr>
      <w:r>
        <w:lastRenderedPageBreak/>
        <w:t>5.2. Инициатор проекта до запуска процесса в СЭД обеспечивает проведение: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 xml:space="preserve">независимой </w:t>
      </w:r>
      <w:proofErr w:type="spellStart"/>
      <w:r>
        <w:t>антикоррупционной</w:t>
      </w:r>
      <w:proofErr w:type="spellEnd"/>
      <w:r>
        <w:t xml:space="preserve"> экспертизы в отношении </w:t>
      </w:r>
      <w:proofErr w:type="gramStart"/>
      <w:r>
        <w:t>проектов нормативных правовых актов администрации города Перми</w:t>
      </w:r>
      <w:proofErr w:type="gramEnd"/>
      <w:r>
        <w:t xml:space="preserve"> в порядке, установленном действующим законодательством и нормативными правовыми актами администрации города Перми;</w:t>
      </w:r>
    </w:p>
    <w:p w:rsidR="00857D33" w:rsidRPr="00857D33" w:rsidRDefault="00857D33">
      <w:pPr>
        <w:pStyle w:val="ConsPlusNormal"/>
        <w:spacing w:before="220"/>
        <w:ind w:firstLine="540"/>
        <w:jc w:val="both"/>
        <w:rPr>
          <w:b/>
        </w:rPr>
      </w:pPr>
      <w:r w:rsidRPr="00857D33">
        <w:rPr>
          <w:b/>
        </w:rPr>
        <w:t>оценки регулирующего воздействия проектов муниципальных нормативных правовых актов в порядке, установленном действующим законодательством, нормативными правовыми актами Пермского края и нормативными правовыми актами администрации города Перми;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 xml:space="preserve">общественного обсуждения </w:t>
      </w:r>
      <w:proofErr w:type="gramStart"/>
      <w:r>
        <w:t>проектов документов стратегического планирования города Перми</w:t>
      </w:r>
      <w:proofErr w:type="gramEnd"/>
      <w:r>
        <w:t xml:space="preserve"> в порядке, установленном действующим законодательством и нормативными правовыми актами города Перми.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5.7. До запуска процесса в СЭД осуществляется предварительное формирование проекта правового акта, включающее: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5.7.1. выбор бланка установленного образца, размещенного в СЭД, и сохранение его на рабочем столе персонального компьютера для подготовки проекта правового акта;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5.7.2. подготовку: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5.7.2.1. текста проекта правового акта и приложений к нему (при наличии) в одном файле в соответствии с Правилами оформления правовых актов;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5.7.2.2. пояснительной записки к проекту правового акта, в которой излагается необходимость принятия проекта правового акта, прогноз возможных социальных, экономических, правовых и иных последствий действия принимаемого правового акта с обязательным указанием по согласованию с юристом Инициатора проекта: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нормативности проекта принимаемого правового акта;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необходимости проведения:</w:t>
      </w:r>
    </w:p>
    <w:p w:rsidR="00857D33" w:rsidRDefault="00857D33">
      <w:pPr>
        <w:pStyle w:val="ConsPlusNormal"/>
        <w:spacing w:before="220"/>
        <w:ind w:firstLine="540"/>
        <w:jc w:val="both"/>
      </w:pPr>
      <w:proofErr w:type="spellStart"/>
      <w:r>
        <w:t>антикоррупционной</w:t>
      </w:r>
      <w:proofErr w:type="spellEnd"/>
      <w:r>
        <w:t xml:space="preserve"> экспертизы;</w:t>
      </w:r>
    </w:p>
    <w:p w:rsidR="00857D33" w:rsidRPr="00857D33" w:rsidRDefault="00857D33">
      <w:pPr>
        <w:pStyle w:val="ConsPlusNormal"/>
        <w:spacing w:before="220"/>
        <w:ind w:firstLine="540"/>
        <w:jc w:val="both"/>
        <w:rPr>
          <w:b/>
        </w:rPr>
      </w:pPr>
      <w:r w:rsidRPr="00857D33">
        <w:rPr>
          <w:b/>
        </w:rPr>
        <w:t>оценки регулирующего воздействия;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общественного обсуждения;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необходимости направления в прокуратуру.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 xml:space="preserve">В целях сокращения сроков согласования в случае внесения изменений в правовой акт к пояснительной записке может прилагаться сравнительная </w:t>
      </w:r>
      <w:hyperlink w:anchor="P663">
        <w:r>
          <w:rPr>
            <w:color w:val="0000FF"/>
          </w:rPr>
          <w:t>таблица</w:t>
        </w:r>
      </w:hyperlink>
      <w:r>
        <w:t xml:space="preserve"> положений правового акта в действующей редакции и в редакции предлагаемых изменений, а также обоснование предлагаемых изменений согласно приложению 3 к настоящему постановлению;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5.8. При запуске процесса подготовки правового акта в СЭД в карточке в обязательном порядке прикрепляются следующие документы: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проект правового акта (оформленный одним файлом);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пояснительная записка;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финансово-экономическое обоснование (при необходимости);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 xml:space="preserve">копии правовых актов, подлежащих изменению, дополнению, отмене, признанию </w:t>
      </w:r>
      <w:proofErr w:type="gramStart"/>
      <w:r>
        <w:lastRenderedPageBreak/>
        <w:t>утратившими</w:t>
      </w:r>
      <w:proofErr w:type="gramEnd"/>
      <w:r>
        <w:t xml:space="preserve"> силу в связи с принятием вносимого проекта правового акта;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документы, ссылки на которые приводятся в тексте проекта правового акта. Если объем данных текстов превышает 3 страницы, то прилагаются выдержки из текстов с указанием вида акта, его наименования, даты принятия и номера;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копии протоколов (решений) коллегиальных органов (координационных, консультативных, общественных, экспертных советов, комиссий и тому подобных), к компетенции которых относятся вопросы, затрагиваемые в проекте правового акта;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 xml:space="preserve">заключения независимой </w:t>
      </w:r>
      <w:proofErr w:type="spellStart"/>
      <w:r>
        <w:t>антикоррупционной</w:t>
      </w:r>
      <w:proofErr w:type="spellEnd"/>
      <w:r>
        <w:t xml:space="preserve"> экспертизы, мотивированные ответы по результатам рассмотрения заключений. В случае если заключения не поступили в установленные сроки, информация об этом отражается в пояснительной записке;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информация о предложениях и/или замечаниях к проекту документа стратегического планирования, поступивших в рамках общественного обсуждения, подписанная руководителем Инициатора проекта. В случае если предложения и/или замечания не поступили в установленный срок, информация об этом отражается в пояснительной записке;</w:t>
      </w:r>
    </w:p>
    <w:p w:rsidR="00857D33" w:rsidRDefault="00857D33">
      <w:pPr>
        <w:pStyle w:val="ConsPlusNormal"/>
        <w:spacing w:before="220"/>
        <w:ind w:firstLine="540"/>
        <w:jc w:val="both"/>
      </w:pPr>
      <w:r w:rsidRPr="00857D33">
        <w:rPr>
          <w:b/>
        </w:rPr>
        <w:t xml:space="preserve">заключение об оценке регулирующего </w:t>
      </w:r>
      <w:proofErr w:type="gramStart"/>
      <w:r w:rsidRPr="00857D33">
        <w:rPr>
          <w:b/>
        </w:rPr>
        <w:t>воздействия</w:t>
      </w:r>
      <w:r>
        <w:t xml:space="preserve"> проекта муниципального нормативного правового акта администрации города Перми</w:t>
      </w:r>
      <w:proofErr w:type="gramEnd"/>
      <w:r>
        <w:t xml:space="preserve">. В случае отсутствия необходимости в проведении </w:t>
      </w:r>
      <w:proofErr w:type="gramStart"/>
      <w:r>
        <w:t>оценки регулирующего воздействия проекта муниципального нормативного правового акта администрации города Перми</w:t>
      </w:r>
      <w:proofErr w:type="gramEnd"/>
      <w:r>
        <w:t xml:space="preserve"> Инициатор проекта указывает информацию об этом в пояснительной записке. При наличии в указанном заключении выводов о выявлении в проекте муниципального нормативного правового акта администрации города Перми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Перми, Инициатор проекта указывает в пояснительной записке информацию об/</w:t>
      </w:r>
      <w:proofErr w:type="gramStart"/>
      <w:r>
        <w:t>о</w:t>
      </w:r>
      <w:proofErr w:type="gramEnd"/>
      <w:r>
        <w:t xml:space="preserve"> учете/</w:t>
      </w:r>
      <w:proofErr w:type="spellStart"/>
      <w:r>
        <w:t>неучете</w:t>
      </w:r>
      <w:proofErr w:type="spellEnd"/>
      <w:r>
        <w:t xml:space="preserve"> выводов с соответствующим обоснованием;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заключения независимой экспертизы проектов административных регламентов предоставления муниципальных услуг (далее - Заключение), таблица по учету либо отклонению замечаний, содержащихся в Заключении. Информация о поступивших/</w:t>
      </w:r>
      <w:proofErr w:type="spellStart"/>
      <w:r>
        <w:t>непоступивших</w:t>
      </w:r>
      <w:proofErr w:type="spellEnd"/>
      <w:r>
        <w:t xml:space="preserve"> Заключениях отражается в пояснительной записке.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При необходимости включения депутатов Пермской городской Думы в составы рабочих групп, советов, комиссий и иных коллегиальных органов администрации города Перми к процессу прикрепляется копия соответствующего решения Пермской городской Думы, при этом наименования должностей заместителей председателя и председателей комитетов Пермской городской Думы оформляются в соответствии с решениями Пермской городской Думы;</w:t>
      </w:r>
    </w:p>
    <w:p w:rsidR="00857D33" w:rsidRDefault="00857D33">
      <w:pPr>
        <w:pStyle w:val="ConsPlusNormal"/>
        <w:spacing w:before="220"/>
        <w:ind w:firstLine="540"/>
        <w:jc w:val="both"/>
      </w:pPr>
      <w:r>
        <w:t>листы согласований с заинтересованными лицами - руководителями сторонних организаций, оформленные на бумажном носителе, в отсканированном виде, при этом подписи руководителей организаций заверяются печатью организации (при наличии).</w:t>
      </w:r>
    </w:p>
    <w:sectPr w:rsidR="00857D33" w:rsidSect="00A2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D33"/>
    <w:rsid w:val="00337751"/>
    <w:rsid w:val="0085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D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7D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7D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7D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7D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7D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7D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7D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72701&amp;dst=100005" TargetMode="External"/><Relationship Id="rId13" Type="http://schemas.openxmlformats.org/officeDocument/2006/relationships/hyperlink" Target="https://login.consultant.ru/link/?req=doc&amp;base=RLAW368&amp;n=80072&amp;dst=100005" TargetMode="External"/><Relationship Id="rId18" Type="http://schemas.openxmlformats.org/officeDocument/2006/relationships/hyperlink" Target="https://login.consultant.ru/link/?req=doc&amp;base=RLAW368&amp;n=92366&amp;dst=100005" TargetMode="External"/><Relationship Id="rId26" Type="http://schemas.openxmlformats.org/officeDocument/2006/relationships/hyperlink" Target="https://login.consultant.ru/link/?req=doc&amp;base=RLAW368&amp;n=134822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107715&amp;dst=100005" TargetMode="External"/><Relationship Id="rId34" Type="http://schemas.openxmlformats.org/officeDocument/2006/relationships/hyperlink" Target="https://login.consultant.ru/link/?req=doc&amp;base=RLAW368&amp;n=168642&amp;dst=100010" TargetMode="External"/><Relationship Id="rId7" Type="http://schemas.openxmlformats.org/officeDocument/2006/relationships/hyperlink" Target="https://login.consultant.ru/link/?req=doc&amp;base=RLAW368&amp;n=69684&amp;dst=100021" TargetMode="External"/><Relationship Id="rId12" Type="http://schemas.openxmlformats.org/officeDocument/2006/relationships/hyperlink" Target="https://login.consultant.ru/link/?req=doc&amp;base=RLAW368&amp;n=79725&amp;dst=100005" TargetMode="External"/><Relationship Id="rId17" Type="http://schemas.openxmlformats.org/officeDocument/2006/relationships/hyperlink" Target="https://login.consultant.ru/link/?req=doc&amp;base=RLAW368&amp;n=91428&amp;dst=100026" TargetMode="External"/><Relationship Id="rId25" Type="http://schemas.openxmlformats.org/officeDocument/2006/relationships/hyperlink" Target="https://login.consultant.ru/link/?req=doc&amp;base=RLAW368&amp;n=131893&amp;dst=100005" TargetMode="External"/><Relationship Id="rId33" Type="http://schemas.openxmlformats.org/officeDocument/2006/relationships/hyperlink" Target="https://login.consultant.ru/link/?req=doc&amp;base=RLAW368&amp;n=163996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88095&amp;dst=100006" TargetMode="External"/><Relationship Id="rId20" Type="http://schemas.openxmlformats.org/officeDocument/2006/relationships/hyperlink" Target="https://login.consultant.ru/link/?req=doc&amp;base=RLAW368&amp;n=100401&amp;dst=100005" TargetMode="External"/><Relationship Id="rId29" Type="http://schemas.openxmlformats.org/officeDocument/2006/relationships/hyperlink" Target="https://login.consultant.ru/link/?req=doc&amp;base=RLAW368&amp;n=163996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02014&amp;dst=100010" TargetMode="External"/><Relationship Id="rId11" Type="http://schemas.openxmlformats.org/officeDocument/2006/relationships/hyperlink" Target="https://login.consultant.ru/link/?req=doc&amp;base=RLAW368&amp;n=75524&amp;dst=100009" TargetMode="External"/><Relationship Id="rId24" Type="http://schemas.openxmlformats.org/officeDocument/2006/relationships/hyperlink" Target="https://login.consultant.ru/link/?req=doc&amp;base=RLAW368&amp;n=124297&amp;dst=100005" TargetMode="External"/><Relationship Id="rId32" Type="http://schemas.openxmlformats.org/officeDocument/2006/relationships/hyperlink" Target="https://login.consultant.ru/link/?req=doc&amp;base=RLAW368&amp;n=194211&amp;dst=100555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68&amp;n=67622&amp;dst=100005" TargetMode="External"/><Relationship Id="rId15" Type="http://schemas.openxmlformats.org/officeDocument/2006/relationships/hyperlink" Target="https://login.consultant.ru/link/?req=doc&amp;base=RLAW368&amp;n=87318&amp;dst=100013" TargetMode="External"/><Relationship Id="rId23" Type="http://schemas.openxmlformats.org/officeDocument/2006/relationships/hyperlink" Target="https://login.consultant.ru/link/?req=doc&amp;base=RLAW368&amp;n=118947&amp;dst=100005" TargetMode="External"/><Relationship Id="rId28" Type="http://schemas.openxmlformats.org/officeDocument/2006/relationships/hyperlink" Target="https://login.consultant.ru/link/?req=doc&amp;base=RLAW368&amp;n=152065&amp;dst=10000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129117&amp;dst=100014" TargetMode="External"/><Relationship Id="rId19" Type="http://schemas.openxmlformats.org/officeDocument/2006/relationships/hyperlink" Target="https://login.consultant.ru/link/?req=doc&amp;base=RLAW368&amp;n=99435&amp;dst=100005" TargetMode="External"/><Relationship Id="rId31" Type="http://schemas.openxmlformats.org/officeDocument/2006/relationships/hyperlink" Target="https://login.consultant.ru/link/?req=doc&amp;base=RLAW368&amp;n=169491&amp;dst=100005" TargetMode="External"/><Relationship Id="rId4" Type="http://schemas.openxmlformats.org/officeDocument/2006/relationships/hyperlink" Target="https://login.consultant.ru/link/?req=doc&amp;base=RLAW368&amp;n=65609&amp;dst=100006" TargetMode="External"/><Relationship Id="rId9" Type="http://schemas.openxmlformats.org/officeDocument/2006/relationships/hyperlink" Target="https://login.consultant.ru/link/?req=doc&amp;base=RLAW368&amp;n=73417&amp;dst=100021" TargetMode="External"/><Relationship Id="rId14" Type="http://schemas.openxmlformats.org/officeDocument/2006/relationships/hyperlink" Target="https://login.consultant.ru/link/?req=doc&amp;base=RLAW368&amp;n=81291&amp;dst=100005" TargetMode="External"/><Relationship Id="rId22" Type="http://schemas.openxmlformats.org/officeDocument/2006/relationships/hyperlink" Target="https://login.consultant.ru/link/?req=doc&amp;base=RLAW368&amp;n=120016&amp;dst=100006" TargetMode="External"/><Relationship Id="rId27" Type="http://schemas.openxmlformats.org/officeDocument/2006/relationships/hyperlink" Target="https://login.consultant.ru/link/?req=doc&amp;base=RLAW368&amp;n=142484&amp;dst=100005" TargetMode="External"/><Relationship Id="rId30" Type="http://schemas.openxmlformats.org/officeDocument/2006/relationships/hyperlink" Target="https://login.consultant.ru/link/?req=doc&amp;base=RLAW368&amp;n=168642&amp;dst=100010" TargetMode="External"/><Relationship Id="rId35" Type="http://schemas.openxmlformats.org/officeDocument/2006/relationships/hyperlink" Target="https://login.consultant.ru/link/?req=doc&amp;base=RLAW368&amp;n=16949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1521</Words>
  <Characters>8675</Characters>
  <Application>Microsoft Office Word</Application>
  <DocSecurity>0</DocSecurity>
  <Lines>72</Lines>
  <Paragraphs>20</Paragraphs>
  <ScaleCrop>false</ScaleCrop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ivanova-tn</dc:creator>
  <cp:lastModifiedBy>ivanova-tn</cp:lastModifiedBy>
  <cp:revision>1</cp:revision>
  <dcterms:created xsi:type="dcterms:W3CDTF">2024-07-18T04:50:00Z</dcterms:created>
  <dcterms:modified xsi:type="dcterms:W3CDTF">2024-07-18T04:57:00Z</dcterms:modified>
</cp:coreProperties>
</file>