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nsPlusTitlePage"/>
        <w:rPr>
          <w:rFonts w:ascii="Times New Roman" w:hAnsi="Times New Roman" w:cs="Times New Roman"/>
          <w:sz w:val="28"/>
          <w:szCs w:val="28"/>
        </w:rPr>
      </w:pPr>
      <w:bookmarkStart w:id="0" w:name="_GoBack"/>
      <w:bookmarkEnd w:id="0"/>
      <w:r>
        <w:rPr>
          <w:rFonts w:ascii="Times New Roman" w:hAnsi="Times New Roman" w:cs="Times New Roman"/>
          <w:sz w:val="28"/>
          <w:szCs w:val="28"/>
        </w:rPr>
        <w:br/>
      </w:r>
    </w:p>
    <w:p>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ГОРОДА ПЕРМИ</w:t>
      </w:r>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РАСПРЕДЕЛЕНИЯ ДЕНЕЖНЫХ СРЕДСТВ, ПОСТУПИВШИХ ОТ ОПЛАТЫ СТОИМОСТИ ЛЬГОТНЫХ ПРОЕЗДНЫХ ДОКУМЕНТОВ ДЛЯ ПРОЕЗДА ПО МУНИЦИПАЛЬНЫМ МАРШРУТАМ РЕГУЛЯРНЫХ ПЕРЕВОЗОК ГОРОДА ПЕРМИ ПО РЕГУЛИРУЕМЫМ ТАРИФАМ, МЕЖДУ ХОЗЯЙСТВУЮЩИМИ СУБЪЕКТАМИ, ОСУЩЕСТВЛЯЮЩИМИ РЕГУЛЯРНЫЕ ПЕРЕВОЗКИ НА МУНИЦИПАЛЬНЫХ МАРШРУТАХ ГОРОДА ПЕРМИ</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16 Федерального закона от 6 октября 2003 г.</w:t>
      </w:r>
      <w:r>
        <w:rPr>
          <w:rFonts w:ascii="Times New Roman" w:hAnsi="Times New Roman" w:cs="Times New Roman"/>
          <w:sz w:val="28"/>
          <w:szCs w:val="28"/>
        </w:rPr>
        <w:br/>
        <w:t xml:space="preserve"> № 131-ФЗ «Об общих принципах организации местного самоуправления в Российской Федерации», решениями Пермской городской Думы от 23 октября 2012 г. № 216 «Об утверждении Концепции развития городского пассажирского транспорта общего пользования города Перми», от 26 февраля 2013 г. № 35 «Об установлении дополнительной меры социальной поддержки для отдельных категорий граждан, постоянно или преимущественно проживающих в городе Перми, и расходного обязательства </w:t>
      </w:r>
      <w:r>
        <w:rPr>
          <w:rFonts w:ascii="Times New Roman" w:hAnsi="Times New Roman" w:cs="Times New Roman"/>
          <w:sz w:val="28"/>
          <w:szCs w:val="28"/>
        </w:rPr>
        <w:br/>
        <w:t>по предоставлению дополнительной меры социальной поддержки для отдельных категорий граждан, постоянно или преимущественно проживающих в городе Перми»,</w:t>
      </w:r>
      <w:r>
        <w:t xml:space="preserve"> </w:t>
      </w:r>
      <w:r>
        <w:rPr>
          <w:rFonts w:ascii="Times New Roman" w:hAnsi="Times New Roman" w:cs="Times New Roman"/>
          <w:sz w:val="28"/>
          <w:szCs w:val="28"/>
        </w:rPr>
        <w:t xml:space="preserve">постановлением администрации города Перми от 30 сентября 2016 № 752 «О реализации дополнительной меры социальной поддержки для отдельных категорий граждан, постоянно или преимущественно проживающих в городе Перми, в виде права </w:t>
      </w:r>
      <w:r>
        <w:rPr>
          <w:rFonts w:ascii="Times New Roman" w:hAnsi="Times New Roman" w:cs="Times New Roman"/>
          <w:sz w:val="28"/>
          <w:szCs w:val="28"/>
        </w:rPr>
        <w:br/>
        <w:t xml:space="preserve">на приобретение льготного проездного документа для проезда </w:t>
      </w:r>
      <w:r>
        <w:rPr>
          <w:rFonts w:ascii="Times New Roman" w:hAnsi="Times New Roman" w:cs="Times New Roman"/>
          <w:sz w:val="28"/>
          <w:szCs w:val="28"/>
        </w:rPr>
        <w:br/>
        <w:t xml:space="preserve">по муниципальным маршрутам регулярных перевозок города Перми </w:t>
      </w:r>
      <w:r>
        <w:rPr>
          <w:rFonts w:ascii="Times New Roman" w:hAnsi="Times New Roman" w:cs="Times New Roman"/>
          <w:sz w:val="28"/>
          <w:szCs w:val="28"/>
        </w:rPr>
        <w:br/>
        <w:t>по регулируемым тарифам», в целях упорядочения распределения денежных средств, поступивших от оплаты стоимости льготных проездных документов для проезда по муниципальным маршрутам регулярных перевозок города Перми по регулируемым тарифам, между хозяйствующими субъектами, осуществляющими регулярные перевозки на муниципальных маршрутах города Перми, постановляю:</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hyperlink w:anchor="P38" w:history="1">
        <w:r>
          <w:rPr>
            <w:rFonts w:ascii="Times New Roman" w:hAnsi="Times New Roman" w:cs="Times New Roman"/>
            <w:sz w:val="28"/>
            <w:szCs w:val="28"/>
          </w:rPr>
          <w:t>Порядок</w:t>
        </w:r>
      </w:hyperlink>
      <w:r>
        <w:rPr>
          <w:rFonts w:ascii="Times New Roman" w:hAnsi="Times New Roman" w:cs="Times New Roman"/>
          <w:sz w:val="28"/>
          <w:szCs w:val="28"/>
        </w:rPr>
        <w:t xml:space="preserve"> распределения денежных средств, поступивших от оплаты стоимости льготных проездных документов для проезда по муниципальным маршрутам регулярных перевозок города Перми по регулируемым тарифам, между хозяйствующими субъектами, осуществляющими регулярные перевозки на муниципальных маршрутах города Перми (далее – Порядок). </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постановления администрации города Перми: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 17.11.2009 № 873 «Об утверждении Порядка распределения денежных средств, поступивших от реализации льготных проездных документов, между перевозчиками, осуществляющими перевозки пассажиров на маршрутах регулярных перевозок города Перми»;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02.07.2015 № 436 «О внесении изменений в Порядок распределения денежных средств, поступивших от реализации проездных документов, между перевозчиками, осуществляющими пассажирские перевозки на маршрутах регулярных перевозок городского сообщения города Перми, утвержденный постановлением администрации города Перми от 17.11.2009 № 873»;</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22.04.2016 № 275 «О внесении изменений в Постановление администрации города Перми от 17.11.2009 № 873 «Об утверждении Порядка распределения денежных средств, поступивших от реализации проездных документов, между перевозчиками, осуществляющими перевозки пассажиров на маршрутах регулярных перевозок городского сообщения города Перми».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официального размещения (опубликования), за исключением пункта 3.3. Порядка, на официальном сайте муниципального образования город Пермь в информационно-телекоммуникационной сети Интернет, и распространяет свое действие на правоотношения, возникшие с 01.01.2017 г. Действие пункта 3.3. Порядка вступает в силу с 01.02.2017 г.</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Контроль за исполнением настоящего постановления возложить на заместителя главы администрации города Перми-начальника управления внешнего благоустройства администрации города Перми Дашкевича А.В</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города Перми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Д.И. Самойлов</w:t>
      </w:r>
    </w:p>
    <w:p>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pPr>
        <w:pStyle w:val="ConsPlusNormal"/>
        <w:jc w:val="both"/>
        <w:rPr>
          <w:rFonts w:ascii="Times New Roman" w:hAnsi="Times New Roman" w:cs="Times New Roman"/>
          <w:sz w:val="28"/>
          <w:szCs w:val="28"/>
        </w:rPr>
      </w:pPr>
    </w:p>
    <w:p>
      <w:pPr>
        <w:pStyle w:val="ConsPlusTitle"/>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ПОРЯДОК</w:t>
      </w:r>
    </w:p>
    <w:p>
      <w:pPr>
        <w:pStyle w:val="ConsPlusTitle"/>
        <w:jc w:val="center"/>
        <w:rPr>
          <w:rFonts w:ascii="Times New Roman" w:hAnsi="Times New Roman" w:cs="Times New Roman"/>
          <w:sz w:val="28"/>
          <w:szCs w:val="28"/>
        </w:rPr>
      </w:pPr>
      <w:r>
        <w:rPr>
          <w:rFonts w:ascii="Times New Roman" w:hAnsi="Times New Roman" w:cs="Times New Roman"/>
          <w:sz w:val="28"/>
          <w:szCs w:val="28"/>
        </w:rPr>
        <w:t>РАСПРЕДЕЛЕНИЯ ДЕНЕЖНЫХ СРЕДСТВ, ПОСТУПИВШИХ ОТ ОПЛАТЫ СТОИМОСТИ ЛЬГОТНЫХ ПРОЕЗДНЫХ ДОКУМЕНТОВ ДЛЯ ПРОЕЗДА ПО МУНИЦИПАЛЬНЫМ МАРШРУТАМ РЕГУЛЯРНЫХ ПЕРЕВОЗОК ГОРОДА ПЕРМИ ПО РЕГУЛИРУЕМЫМ ТАРИФАМ, МЕЖДУ ХОЗЯЙСТВУЮЩИМИ СУБЪЕКТАМИ, ОСУЩЕСТВЛЯЮЩИМИ РЕГУЛЯРНЫЕ ПЕРЕВОЗКИ НА МУНИЦИПАЛЬНЫХ МАРШРУТАХ ГОРОДА ПЕРМИ.</w:t>
      </w:r>
    </w:p>
    <w:p>
      <w:pPr>
        <w:pStyle w:val="ConsPlusNormal"/>
        <w:jc w:val="center"/>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Порядок распределения денежных средств, поступивших от оплаты стоимости льготных проездных документов для проезда по муниципальным маршрутам регулярных перевозок города Перми по регулируемым тарифам, между хозяйствующими субъектами, осуществляющими регулярные перевозки на муниципальных маршрутах города Перми (далее – Порядок), определяет единый принцип распределения денежных средств, поступивших в бюджет города Перми от оплаты стоимости льготных проездных документов для отдельных категорий граждан (далее - денежные средства от оплаты стоимости проездных документов).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Участники процесса:</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оператор по распределению денежных средств от оплаты стоимости льготных проездных документов (далее – оператор) - муниципальное казенное учреждение «Городское управление транспорта»;</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организатор регулярных перевозок - департамент дорог и транспорта администрации города Перми;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перевозчик - хозяйствующий субъект, осуществляющий регулярные перевозки пассажиров на муниципальных маршрутах города Перми;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Денежные средства от оплаты стоимости проездных документов распределяются между перевозчиками при наличии следующих договоров: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на осуществление пассажирских перевозок на маршрутах регулярных перевозок города Перми, заключенных с организатором регулярных перевозок;</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на обслуживание работы подвижного состава перевозчика системой диспетчерского контроля и управления движением городского пассажирского транспорта, заключенных с муниципальным казенным учреждением «Городское управление транспорта»;</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на технологическое присоединение и оказание услуг информационного обмена данных в информационной системе учета пассажиропотока,</w:t>
      </w:r>
      <w:r>
        <w:t xml:space="preserve"> </w:t>
      </w:r>
      <w:r>
        <w:rPr>
          <w:rFonts w:ascii="Times New Roman" w:hAnsi="Times New Roman" w:cs="Times New Roman"/>
          <w:sz w:val="28"/>
          <w:szCs w:val="28"/>
        </w:rPr>
        <w:t>заключенных с муниципальным казенным учреждением «Городское управление транспорта» (далее – договор на технологическое присоединение).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Денежные средства от оплаты стоимости проездных документов распределяются оператором между перевозчиками, осуществляющими регулярные перевозки на муниципальных маршрутах города Перми, по формуле:</w:t>
      </w:r>
    </w:p>
    <w:p>
      <w:pPr>
        <w:pStyle w:val="ConsPlusNormal"/>
        <w:jc w:val="both"/>
        <w:rPr>
          <w:rFonts w:ascii="Times New Roman" w:hAnsi="Times New Roman" w:cs="Times New Roman"/>
          <w:sz w:val="28"/>
          <w:szCs w:val="28"/>
        </w:rPr>
      </w:pPr>
    </w:p>
    <w:p>
      <w:pPr>
        <w:pStyle w:val="ConsPlusNormal"/>
        <w:ind w:firstLine="540"/>
        <w:jc w:val="center"/>
        <w:rPr>
          <w:rFonts w:ascii="Times New Roman" w:hAnsi="Times New Roman" w:cs="Times New Roman"/>
          <w:sz w:val="28"/>
          <w:szCs w:val="28"/>
        </w:rPr>
      </w:pPr>
      <w:proofErr w:type="spellStart"/>
      <w:r>
        <w:rPr>
          <w:rFonts w:ascii="Times New Roman" w:hAnsi="Times New Roman" w:cs="Times New Roman"/>
          <w:sz w:val="28"/>
          <w:szCs w:val="28"/>
        </w:rPr>
        <w:t>ДСм</w:t>
      </w:r>
      <w:proofErr w:type="spellEnd"/>
      <w:r>
        <w:rPr>
          <w:rFonts w:ascii="Times New Roman" w:hAnsi="Times New Roman" w:cs="Times New Roman"/>
          <w:sz w:val="28"/>
          <w:szCs w:val="28"/>
        </w:rPr>
        <w:t xml:space="preserve"> = ДС * </w:t>
      </w:r>
      <w:proofErr w:type="spellStart"/>
      <w:r>
        <w:rPr>
          <w:rFonts w:ascii="Times New Roman" w:hAnsi="Times New Roman" w:cs="Times New Roman"/>
          <w:sz w:val="28"/>
          <w:szCs w:val="28"/>
        </w:rPr>
        <w:t>ППм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ППобщ</w:t>
      </w:r>
      <w:proofErr w:type="spellEnd"/>
      <w:r>
        <w:rPr>
          <w:rFonts w:ascii="Times New Roman" w:hAnsi="Times New Roman" w:cs="Times New Roman"/>
          <w:sz w:val="28"/>
          <w:szCs w:val="28"/>
        </w:rPr>
        <w:t>, где</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ДС – сумма денежных средств от оплаты стоимости проездных документов, подлежащая распределению перевозчику, осуществляющему регулярные перевозки на муниципальном маршруте;</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ППм</w:t>
      </w:r>
      <w:proofErr w:type="spellEnd"/>
      <w:r>
        <w:rPr>
          <w:rFonts w:ascii="Times New Roman" w:hAnsi="Times New Roman" w:cs="Times New Roman"/>
          <w:sz w:val="28"/>
          <w:szCs w:val="28"/>
        </w:rPr>
        <w:t xml:space="preserve"> – количество поездок пассажиров с использованием льготного проездного документа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-м маршруте по данным:</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регистрации проезда с помощью </w:t>
      </w:r>
      <w:proofErr w:type="spellStart"/>
      <w:r>
        <w:rPr>
          <w:rFonts w:ascii="Times New Roman" w:hAnsi="Times New Roman" w:cs="Times New Roman"/>
          <w:sz w:val="28"/>
          <w:szCs w:val="28"/>
        </w:rPr>
        <w:t>валидатора</w:t>
      </w:r>
      <w:proofErr w:type="spellEnd"/>
      <w:r>
        <w:rPr>
          <w:rFonts w:ascii="Times New Roman" w:hAnsi="Times New Roman" w:cs="Times New Roman"/>
          <w:sz w:val="28"/>
          <w:szCs w:val="28"/>
        </w:rPr>
        <w:t xml:space="preserve"> i-м перевозчиком на муниципальном маршруте регулярных перевозок города Перми в отчетном месяце;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результата последнего (на момент проведения расчетов) обследования пассажиропотока, утвержденного организатором регулярных перевозок (в отсутствие договора на технологическое присоединение);</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ППобщ</w:t>
      </w:r>
      <w:proofErr w:type="spellEnd"/>
      <w:r>
        <w:rPr>
          <w:rFonts w:ascii="Times New Roman" w:hAnsi="Times New Roman" w:cs="Times New Roman"/>
          <w:sz w:val="28"/>
          <w:szCs w:val="28"/>
        </w:rPr>
        <w:t xml:space="preserve"> – общее количество поездок пассажиров, использующих льготные проездные документы.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Сумма денежных средств от оплаты стоимости проездных документов, подлежащая распределению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-му перевозчику не должна превышать общую стоимость поездок отдельных категорий граждан по льготному проездному документу по утвержденному тарифу на перевозки пассажиров на муниципальных маршрутах регулярных перевозок города Перми.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Оператор до 14 числа (включительно) месяца, следующего за отчетным, представляет организатору регулярных перевозок отчет о распределении денежных средств, поступивших в бюджет города Перми от оплаты стоимости льготных проездных документов, между перевозчиками (далее - отчет о распределении денежных средств) и отчет о работе перевозчиков, осуществляющих регулярные перевозки на муниципальных маршрутах регулярных перевозок города Перми (далее - отчет о работе перевозчиков по муниципальным маршрутам);</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Оператор несет ответственность за достоверность отчетов о распределении денежных средств и отчетов о работе перевозчиков по муниципальным маршрутам.</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По письменному запросу перевозчика оператор представляет выписку из отчета о распределении денежных средств в течение 5 рабочих дней с даты поступления запроса.</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Организатор регулярных перевозок на основании представленного оператором отчета о распределении денежных средств перечисляет денежные средства от оплаты стоимости проездных документов на расчетный счет соответствующего перевозчика в порядке и в сроки согласно договору,</w:t>
      </w:r>
      <w:r>
        <w:t xml:space="preserve"> </w:t>
      </w:r>
      <w:r>
        <w:rPr>
          <w:rFonts w:ascii="Times New Roman" w:hAnsi="Times New Roman" w:cs="Times New Roman"/>
          <w:sz w:val="28"/>
          <w:szCs w:val="28"/>
        </w:rPr>
        <w:t>заключенному в порядке, установленном нормативными правовыми актами города Перми.</w:t>
      </w:r>
    </w:p>
    <w:p>
      <w:pPr>
        <w:tabs>
          <w:tab w:val="left" w:pos="3730"/>
        </w:tabs>
        <w:rPr>
          <w:lang w:eastAsia="ru-RU"/>
        </w:rPr>
      </w:pPr>
      <w:r>
        <w:rPr>
          <w:lang w:eastAsia="ru-RU"/>
        </w:rPr>
        <w:tab/>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DC582-8F41-4607-B2B4-EAFF6486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ddit-adm</dc:creator>
  <cp:keywords/>
  <dc:description/>
  <cp:lastModifiedBy>Стампель Наталья Николаевна</cp:lastModifiedBy>
  <cp:revision>2</cp:revision>
  <cp:lastPrinted>2017-01-18T08:59:00Z</cp:lastPrinted>
  <dcterms:created xsi:type="dcterms:W3CDTF">2017-02-01T11:02:00Z</dcterms:created>
  <dcterms:modified xsi:type="dcterms:W3CDTF">2017-02-01T11:02:00Z</dcterms:modified>
</cp:coreProperties>
</file>