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УВЕДОМЛЕНИЕ</w:t>
      </w:r>
    </w:p>
    <w:p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проведении публичных консультаций по проекту правового акта </w:t>
      </w:r>
      <w:r>
        <w:rPr>
          <w:sz w:val="28"/>
          <w:szCs w:val="28"/>
        </w:rPr>
        <w:t xml:space="preserve">администрации города Перми «О внесении изменений в постановление администрации города Перми от 07.07.2014 № 451 «Об утверждении Административного регламента по предоставлению территориальным органом администрации города Перми муниципальной услуги </w:t>
      </w:r>
      <w:r>
        <w:rPr>
          <w:sz w:val="28"/>
          <w:szCs w:val="28"/>
        </w:rPr>
        <w:br/>
        <w:t xml:space="preserve">«Подготовка и выдача акта завершения перепланировки и (или) переустройства жилого помещения в многоквартирных домах» </w:t>
      </w:r>
      <w:r>
        <w:rPr>
          <w:sz w:val="28"/>
          <w:szCs w:val="28"/>
        </w:rPr>
        <w:br/>
        <w:t xml:space="preserve">и Административный </w:t>
      </w:r>
      <w:hyperlink r:id="rId4" w:history="1">
        <w:r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по предоставлению территориальным органом администрации города Перми муниципальной услуги «Подготовка </w:t>
      </w:r>
      <w:r>
        <w:rPr>
          <w:sz w:val="28"/>
          <w:szCs w:val="28"/>
        </w:rPr>
        <w:br/>
        <w:t>и выдача акта завершения перепланировки и (или) переустройства жилого помещения в многоквартирных домах», утвержденный постановлением администрации города Перми от 07.07.2014 № 451»</w:t>
      </w:r>
    </w:p>
    <w:p>
      <w:pPr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- составляет 10 рабочих дней с даты размещения уведомления на официальном сайте.</w:t>
      </w:r>
    </w:p>
    <w:p>
      <w:pPr>
        <w:autoSpaceDE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градостроительства и архитектуры администрации города Перми.</w:t>
      </w:r>
    </w:p>
    <w:p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</w:t>
      </w:r>
      <w:r>
        <w:rPr>
          <w:sz w:val="28"/>
          <w:szCs w:val="28"/>
        </w:rPr>
        <w:br/>
        <w:t xml:space="preserve">с указанием заявителя, направляются по электронной почте по адресу </w:t>
      </w:r>
      <w:proofErr w:type="spellStart"/>
      <w:r>
        <w:rPr>
          <w:sz w:val="28"/>
          <w:szCs w:val="28"/>
          <w:lang w:val="en-US"/>
        </w:rPr>
        <w:t>dmitrieva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ia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 проект правового</w:t>
      </w:r>
      <w:r>
        <w:rPr>
          <w:bCs/>
          <w:sz w:val="28"/>
          <w:szCs w:val="28"/>
        </w:rPr>
        <w:t xml:space="preserve"> акта </w:t>
      </w:r>
      <w:r>
        <w:rPr>
          <w:sz w:val="28"/>
          <w:szCs w:val="28"/>
        </w:rPr>
        <w:t xml:space="preserve">администрации города Перми ««О внесении изменений в постановление администрации города Перми от 07.07.2014 № 451 «Об утверждении Административного регламента по предоставлению территориальным органом администрации города Перми муниципальной услуги «Подготовка и выдача акта завершения перепланировки и (или) переустройства жилого помещения в многоквартирных домах» </w:t>
      </w:r>
      <w:r>
        <w:rPr>
          <w:sz w:val="28"/>
          <w:szCs w:val="28"/>
        </w:rPr>
        <w:br/>
        <w:t xml:space="preserve">и Административный </w:t>
      </w:r>
      <w:hyperlink r:id="rId5" w:history="1">
        <w:r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по предоставлению территориальным органом администрации города Перми муниципальной услуги «Подготовка </w:t>
      </w:r>
      <w:r>
        <w:rPr>
          <w:sz w:val="28"/>
          <w:szCs w:val="28"/>
        </w:rPr>
        <w:br/>
        <w:t>и выдача акта завершения перепланировки и (или) переустройства жилого помещения в многоквартирных домах», утвержденный постановлением администрации города Перми от 07.07.2014 № 451»;</w:t>
      </w:r>
    </w:p>
    <w:p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указанного проекта правового акта;</w:t>
      </w:r>
    </w:p>
    <w:p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p>
      <w:pPr>
        <w:autoSpaceDE w:val="0"/>
        <w:ind w:right="-284" w:firstLine="540"/>
        <w:jc w:val="both"/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2BB99-49E8-4E0B-9371-8C29A00B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C4BB6048AF07078D270862480BCADF066BE30817FCC5DF52EE4DB8792ADDE2225B54B84ACCFBF26344B343rDK" TargetMode="External"/><Relationship Id="rId4" Type="http://schemas.openxmlformats.org/officeDocument/2006/relationships/hyperlink" Target="consultantplus://offline/ref=F0C4BB6048AF07078D270862480BCADF066BE30817FCC5DF52EE4DB8792ADDE2225B54B84ACCFBF26344B343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vysotina-dv</dc:creator>
  <cp:lastModifiedBy>Стампель Наталья Николаевна</cp:lastModifiedBy>
  <cp:revision>2</cp:revision>
  <dcterms:created xsi:type="dcterms:W3CDTF">2017-02-02T04:34:00Z</dcterms:created>
  <dcterms:modified xsi:type="dcterms:W3CDTF">2017-02-02T04:34:00Z</dcterms:modified>
</cp:coreProperties>
</file>