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tblLook w:val="0000" w:firstRow="0" w:lastRow="0" w:firstColumn="0" w:lastColumn="0" w:noHBand="0" w:noVBand="0"/>
      </w:tblPr>
      <w:tblGrid>
        <w:gridCol w:w="9729"/>
      </w:tblGrid>
      <w:tr w:rsidR="0023149B" w:rsidRPr="001A206F" w:rsidTr="00307B86">
        <w:trPr>
          <w:trHeight w:val="442"/>
        </w:trPr>
        <w:tc>
          <w:tcPr>
            <w:tcW w:w="9729" w:type="dxa"/>
          </w:tcPr>
          <w:p w:rsidR="0023149B" w:rsidRPr="00521590" w:rsidRDefault="0023149B" w:rsidP="00307B86">
            <w:pPr>
              <w:widowControl w:val="0"/>
              <w:spacing w:after="480" w:line="240" w:lineRule="exact"/>
              <w:ind w:left="5954"/>
              <w:rPr>
                <w:b/>
                <w:bCs/>
                <w:szCs w:val="28"/>
              </w:rPr>
            </w:pPr>
            <w:r>
              <w:br w:type="page"/>
            </w:r>
            <w:r>
              <w:rPr>
                <w:rFonts w:eastAsia="Times-Roman"/>
                <w:szCs w:val="28"/>
              </w:rPr>
              <w:br w:type="page"/>
            </w:r>
            <w:r w:rsidR="00C253E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71.75pt;margin-top:787.3pt;width:266.45pt;height:29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" filled="f" stroked="f">
                  <v:textbox inset="0,0,0,0">
                    <w:txbxContent>
                      <w:p w:rsidR="00565995" w:rsidRPr="007D5D2B" w:rsidRDefault="00565995" w:rsidP="0023149B">
                        <w:pPr>
                          <w:pStyle w:val="a5"/>
                        </w:pPr>
                        <w:r w:rsidRPr="007D5D2B">
                          <w:t xml:space="preserve">М.В. </w:t>
                        </w:r>
                        <w:r>
                          <w:t>Бизяева</w:t>
                        </w:r>
                      </w:p>
                      <w:p w:rsidR="00565995" w:rsidRPr="007D5D2B" w:rsidRDefault="00565995" w:rsidP="0023149B">
                        <w:pPr>
                          <w:pStyle w:val="a5"/>
                        </w:pPr>
                        <w:r w:rsidRPr="007D5D2B">
                          <w:t xml:space="preserve">(342) </w:t>
                        </w:r>
                        <w:r>
                          <w:t>211 04 39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eastAsia="Times-Roman"/>
                <w:szCs w:val="28"/>
              </w:rPr>
              <w:br w:type="page"/>
            </w:r>
            <w:r w:rsidRPr="00521590">
              <w:rPr>
                <w:b/>
                <w:bCs/>
                <w:szCs w:val="28"/>
              </w:rPr>
              <w:t>ПРОЕКТ</w:t>
            </w:r>
          </w:p>
          <w:p w:rsidR="0023149B" w:rsidRPr="001A206F" w:rsidRDefault="0023149B" w:rsidP="00307B86">
            <w:pPr>
              <w:widowControl w:val="0"/>
              <w:spacing w:after="480" w:line="240" w:lineRule="exact"/>
              <w:ind w:left="5954"/>
              <w:rPr>
                <w:color w:val="808080"/>
                <w:szCs w:val="28"/>
              </w:rPr>
            </w:pPr>
          </w:p>
        </w:tc>
      </w:tr>
      <w:tr w:rsidR="0023149B" w:rsidRPr="00521590" w:rsidTr="00307B86">
        <w:trPr>
          <w:trHeight w:val="987"/>
        </w:trPr>
        <w:tc>
          <w:tcPr>
            <w:tcW w:w="9729" w:type="dxa"/>
          </w:tcPr>
          <w:p w:rsidR="0023149B" w:rsidRPr="00521590" w:rsidRDefault="0023149B" w:rsidP="00307B86">
            <w:pPr>
              <w:widowControl w:val="0"/>
              <w:spacing w:before="240" w:after="60"/>
              <w:jc w:val="center"/>
              <w:outlineLvl w:val="0"/>
              <w:rPr>
                <w:b/>
                <w:szCs w:val="28"/>
              </w:rPr>
            </w:pPr>
            <w:r w:rsidRPr="00521590">
              <w:rPr>
                <w:b/>
                <w:bCs/>
                <w:kern w:val="32"/>
                <w:sz w:val="42"/>
                <w:szCs w:val="42"/>
              </w:rPr>
              <w:t>ЗАКОН ПЕРМСКОГО КРАЯ</w:t>
            </w:r>
          </w:p>
        </w:tc>
      </w:tr>
      <w:tr w:rsidR="0023149B" w:rsidRPr="00825666" w:rsidTr="00307B86">
        <w:trPr>
          <w:trHeight w:val="783"/>
        </w:trPr>
        <w:tc>
          <w:tcPr>
            <w:tcW w:w="9729" w:type="dxa"/>
          </w:tcPr>
          <w:p w:rsidR="0023149B" w:rsidRPr="00825666" w:rsidRDefault="000E346B" w:rsidP="00643352">
            <w:pPr>
              <w:widowControl w:val="0"/>
              <w:tabs>
                <w:tab w:val="left" w:pos="6946"/>
              </w:tabs>
              <w:spacing w:line="240" w:lineRule="exact"/>
              <w:jc w:val="center"/>
              <w:rPr>
                <w:rFonts w:eastAsia="Times-Roman"/>
                <w:b/>
                <w:szCs w:val="28"/>
              </w:rPr>
            </w:pPr>
            <w:proofErr w:type="gramStart"/>
            <w:r w:rsidRPr="000E346B">
              <w:rPr>
                <w:rFonts w:eastAsia="Times-Roman"/>
                <w:b/>
                <w:szCs w:val="28"/>
              </w:rPr>
              <w:t>«</w:t>
            </w:r>
            <w:r w:rsidR="00307B86">
              <w:rPr>
                <w:rFonts w:eastAsia="Times-Roman"/>
                <w:b/>
                <w:szCs w:val="28"/>
              </w:rPr>
              <w:t>О внесении изменени</w:t>
            </w:r>
            <w:r w:rsidR="00643352">
              <w:rPr>
                <w:rFonts w:eastAsia="Times-Roman"/>
                <w:b/>
                <w:szCs w:val="28"/>
              </w:rPr>
              <w:t>й</w:t>
            </w:r>
            <w:r w:rsidR="00307B86">
              <w:rPr>
                <w:rFonts w:eastAsia="Times-Roman"/>
                <w:b/>
                <w:szCs w:val="28"/>
              </w:rPr>
              <w:t xml:space="preserve"> в </w:t>
            </w:r>
            <w:r w:rsidR="00307B86" w:rsidRPr="00307B86">
              <w:rPr>
                <w:rFonts w:eastAsia="Times-Roman"/>
                <w:b/>
                <w:szCs w:val="28"/>
              </w:rPr>
              <w:t xml:space="preserve">Закон Пермского края от 07.10.2011 </w:t>
            </w:r>
            <w:r w:rsidR="00307B86">
              <w:rPr>
                <w:rFonts w:eastAsia="Times-Roman"/>
                <w:b/>
                <w:szCs w:val="28"/>
              </w:rPr>
              <w:t>№</w:t>
            </w:r>
            <w:r w:rsidR="00307B86" w:rsidRPr="00307B86">
              <w:rPr>
                <w:rFonts w:eastAsia="Times-Roman"/>
                <w:b/>
                <w:szCs w:val="28"/>
              </w:rPr>
              <w:t xml:space="preserve"> 837-ПК </w:t>
            </w:r>
            <w:r w:rsidR="00307B86">
              <w:rPr>
                <w:rFonts w:eastAsia="Times-Roman"/>
                <w:b/>
                <w:szCs w:val="28"/>
              </w:rPr>
              <w:t>«</w:t>
            </w:r>
            <w:r w:rsidR="00307B86" w:rsidRPr="00307B86">
              <w:rPr>
                <w:rFonts w:eastAsia="Times-Roman"/>
                <w:b/>
                <w:szCs w:val="28"/>
              </w:rPr>
              <w:t>О порядках определения цены продажи земельных участков, находящихся в собственности Пермского края или государственная собственность на которые не разграничена,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Пермского края, земель</w:t>
            </w:r>
            <w:proofErr w:type="gramEnd"/>
            <w:r w:rsidR="00307B86" w:rsidRPr="00307B86">
              <w:rPr>
                <w:rFonts w:eastAsia="Times-Roman"/>
                <w:b/>
                <w:szCs w:val="28"/>
              </w:rPr>
              <w:t xml:space="preserve"> или земельных участков, государственная собственн</w:t>
            </w:r>
            <w:r w:rsidR="00307B86">
              <w:rPr>
                <w:rFonts w:eastAsia="Times-Roman"/>
                <w:b/>
                <w:szCs w:val="28"/>
              </w:rPr>
              <w:t>ость на которые не разграничена</w:t>
            </w:r>
            <w:r w:rsidR="00C003D4">
              <w:rPr>
                <w:rFonts w:eastAsia="Times-Roman"/>
                <w:b/>
                <w:szCs w:val="28"/>
              </w:rPr>
              <w:t>»</w:t>
            </w:r>
          </w:p>
        </w:tc>
      </w:tr>
      <w:tr w:rsidR="0023149B" w:rsidRPr="00521590" w:rsidTr="00307B86">
        <w:trPr>
          <w:trHeight w:val="1120"/>
        </w:trPr>
        <w:tc>
          <w:tcPr>
            <w:tcW w:w="9729" w:type="dxa"/>
          </w:tcPr>
          <w:p w:rsidR="0023149B" w:rsidRPr="00521590" w:rsidRDefault="0023149B" w:rsidP="00307B86">
            <w:pPr>
              <w:widowControl w:val="0"/>
              <w:tabs>
                <w:tab w:val="left" w:pos="6946"/>
              </w:tabs>
              <w:spacing w:before="480" w:after="480" w:line="240" w:lineRule="exact"/>
              <w:ind w:left="4961"/>
              <w:rPr>
                <w:szCs w:val="28"/>
              </w:rPr>
            </w:pPr>
            <w:r w:rsidRPr="00521590">
              <w:rPr>
                <w:szCs w:val="28"/>
              </w:rPr>
              <w:t>Принят Законодательным Собранием</w:t>
            </w:r>
            <w:r w:rsidRPr="00521590">
              <w:rPr>
                <w:szCs w:val="28"/>
              </w:rPr>
              <w:br/>
              <w:t>Пермского края _____________ года</w:t>
            </w:r>
          </w:p>
        </w:tc>
      </w:tr>
    </w:tbl>
    <w:p w:rsidR="0023149B" w:rsidRPr="00607EBE" w:rsidRDefault="0023149B" w:rsidP="0023149B">
      <w:pPr>
        <w:pStyle w:val="a3"/>
        <w:spacing w:line="240" w:lineRule="exact"/>
        <w:ind w:firstLine="0"/>
        <w:rPr>
          <w:rFonts w:eastAsia="Times-Roman"/>
          <w:szCs w:val="28"/>
        </w:rPr>
      </w:pPr>
    </w:p>
    <w:p w:rsidR="0023149B" w:rsidRDefault="0023149B" w:rsidP="0023149B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b/>
          <w:szCs w:val="28"/>
        </w:rPr>
      </w:pPr>
      <w:r>
        <w:rPr>
          <w:b/>
          <w:szCs w:val="28"/>
        </w:rPr>
        <w:t>Статья 1</w:t>
      </w:r>
    </w:p>
    <w:p w:rsidR="0023149B" w:rsidRPr="00FF6111" w:rsidRDefault="0023149B" w:rsidP="0023149B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szCs w:val="28"/>
        </w:rPr>
      </w:pPr>
    </w:p>
    <w:p w:rsidR="00643352" w:rsidRPr="0086408F" w:rsidRDefault="002933A1" w:rsidP="0086408F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proofErr w:type="gramStart"/>
      <w:r>
        <w:rPr>
          <w:bCs/>
          <w:szCs w:val="28"/>
        </w:rPr>
        <w:t xml:space="preserve">Внести </w:t>
      </w:r>
      <w:r w:rsidR="00643352">
        <w:rPr>
          <w:bCs/>
          <w:szCs w:val="28"/>
        </w:rPr>
        <w:t xml:space="preserve">в </w:t>
      </w:r>
      <w:r w:rsidR="00307B86" w:rsidRPr="00307B86">
        <w:rPr>
          <w:bCs/>
          <w:szCs w:val="28"/>
        </w:rPr>
        <w:t xml:space="preserve">Закон Пермского края от 07.10.2011 </w:t>
      </w:r>
      <w:r w:rsidR="00307B86">
        <w:rPr>
          <w:bCs/>
          <w:szCs w:val="28"/>
        </w:rPr>
        <w:t>№</w:t>
      </w:r>
      <w:r w:rsidR="00307B86" w:rsidRPr="00307B86">
        <w:rPr>
          <w:bCs/>
          <w:szCs w:val="28"/>
        </w:rPr>
        <w:t xml:space="preserve"> 837-ПК </w:t>
      </w:r>
      <w:r w:rsidR="00307B86">
        <w:rPr>
          <w:bCs/>
          <w:szCs w:val="28"/>
        </w:rPr>
        <w:t>«</w:t>
      </w:r>
      <w:r w:rsidR="00307B86" w:rsidRPr="00307B86">
        <w:rPr>
          <w:bCs/>
          <w:szCs w:val="28"/>
        </w:rPr>
        <w:t>О порядках определения цены продажи земельных участков, находящихся в собственности Пермского края или государственная собственность на которые не разграничена,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Пермского края, земель или земельных</w:t>
      </w:r>
      <w:proofErr w:type="gramEnd"/>
      <w:r w:rsidR="00307B86" w:rsidRPr="00307B86">
        <w:rPr>
          <w:bCs/>
          <w:szCs w:val="28"/>
        </w:rPr>
        <w:t xml:space="preserve"> участков, государственная собственность на которые не разграничена</w:t>
      </w:r>
      <w:r w:rsidR="00307B86">
        <w:rPr>
          <w:bCs/>
          <w:szCs w:val="28"/>
        </w:rPr>
        <w:t>»</w:t>
      </w:r>
      <w:r w:rsidR="00A44440">
        <w:rPr>
          <w:bCs/>
          <w:szCs w:val="28"/>
        </w:rPr>
        <w:t xml:space="preserve"> </w:t>
      </w:r>
      <w:r>
        <w:rPr>
          <w:rFonts w:eastAsia="Times-Roman"/>
          <w:szCs w:val="28"/>
        </w:rPr>
        <w:t>(</w:t>
      </w:r>
      <w:r w:rsidR="0086408F">
        <w:rPr>
          <w:rFonts w:eastAsiaTheme="minorHAnsi"/>
          <w:szCs w:val="28"/>
          <w:lang w:eastAsia="en-US"/>
        </w:rPr>
        <w:t xml:space="preserve">Собрание законодательства Пермского края, 17.10.2011, </w:t>
      </w:r>
      <w:r w:rsidR="00D345C9">
        <w:rPr>
          <w:rFonts w:eastAsiaTheme="minorHAnsi"/>
          <w:szCs w:val="28"/>
          <w:lang w:eastAsia="en-US"/>
        </w:rPr>
        <w:t>№</w:t>
      </w:r>
      <w:r w:rsidR="0086408F">
        <w:rPr>
          <w:rFonts w:eastAsiaTheme="minorHAnsi"/>
          <w:szCs w:val="28"/>
          <w:lang w:eastAsia="en-US"/>
        </w:rPr>
        <w:t xml:space="preserve"> 9; </w:t>
      </w:r>
      <w:r w:rsidR="00A44440">
        <w:rPr>
          <w:rFonts w:eastAsiaTheme="minorHAnsi"/>
          <w:szCs w:val="28"/>
          <w:lang w:eastAsia="en-US"/>
        </w:rPr>
        <w:t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17.10.2011, № 41; 09.03.2015, № 9; 21.09.2015, № 37; 13.01.2016, № 1, часть I, 19.02.2018, № 7)</w:t>
      </w:r>
      <w:r>
        <w:rPr>
          <w:rFonts w:eastAsia="Times-Roman"/>
          <w:szCs w:val="28"/>
        </w:rPr>
        <w:t xml:space="preserve"> </w:t>
      </w:r>
      <w:r w:rsidR="00643352">
        <w:rPr>
          <w:rFonts w:eastAsia="Times-Roman"/>
          <w:szCs w:val="28"/>
        </w:rPr>
        <w:t xml:space="preserve">следующие </w:t>
      </w:r>
      <w:r w:rsidR="00C748EC">
        <w:rPr>
          <w:rFonts w:eastAsia="Times-Roman"/>
          <w:szCs w:val="28"/>
        </w:rPr>
        <w:t>изменени</w:t>
      </w:r>
      <w:r w:rsidR="00643352">
        <w:rPr>
          <w:rFonts w:eastAsia="Times-Roman"/>
          <w:szCs w:val="28"/>
        </w:rPr>
        <w:t>я:</w:t>
      </w:r>
    </w:p>
    <w:p w:rsidR="00A44440" w:rsidRDefault="00D345C9" w:rsidP="0086408F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1. </w:t>
      </w:r>
      <w:r w:rsidR="00A44440">
        <w:rPr>
          <w:rFonts w:eastAsia="Times-Roman"/>
          <w:szCs w:val="28"/>
        </w:rPr>
        <w:t>в статье 1:</w:t>
      </w:r>
    </w:p>
    <w:p w:rsidR="0086408F" w:rsidRPr="00A44440" w:rsidRDefault="0086408F" w:rsidP="00A44440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="Times-Roman"/>
          <w:szCs w:val="28"/>
        </w:rPr>
        <w:t>1.</w:t>
      </w:r>
      <w:r w:rsidR="00D345C9">
        <w:rPr>
          <w:rFonts w:eastAsia="Times-Roman"/>
          <w:szCs w:val="28"/>
        </w:rPr>
        <w:t>1.</w:t>
      </w:r>
      <w:r>
        <w:rPr>
          <w:rFonts w:eastAsia="Times-Roman"/>
          <w:szCs w:val="28"/>
        </w:rPr>
        <w:t>в части 1:</w:t>
      </w:r>
    </w:p>
    <w:p w:rsidR="00643352" w:rsidRDefault="00A44440" w:rsidP="005659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Times-Roman"/>
          <w:szCs w:val="28"/>
        </w:rPr>
        <w:t>1.</w:t>
      </w:r>
      <w:r w:rsidR="0086408F">
        <w:rPr>
          <w:rFonts w:eastAsia="Times-Roman"/>
          <w:szCs w:val="28"/>
        </w:rPr>
        <w:t>1</w:t>
      </w:r>
      <w:r w:rsidR="00D345C9">
        <w:rPr>
          <w:rFonts w:eastAsia="Times-Roman"/>
          <w:szCs w:val="28"/>
        </w:rPr>
        <w:t>.1.</w:t>
      </w:r>
      <w:r>
        <w:rPr>
          <w:rFonts w:eastAsia="Times-Roman"/>
          <w:szCs w:val="28"/>
        </w:rPr>
        <w:t xml:space="preserve"> в а</w:t>
      </w:r>
      <w:r w:rsidR="00643352">
        <w:rPr>
          <w:rFonts w:eastAsia="Times-Roman"/>
          <w:szCs w:val="28"/>
        </w:rPr>
        <w:t>бзац</w:t>
      </w:r>
      <w:r>
        <w:rPr>
          <w:rFonts w:eastAsia="Times-Roman"/>
          <w:szCs w:val="28"/>
        </w:rPr>
        <w:t>е</w:t>
      </w:r>
      <w:r w:rsidR="00643352">
        <w:rPr>
          <w:rFonts w:eastAsia="Times-Roman"/>
          <w:szCs w:val="28"/>
        </w:rPr>
        <w:t xml:space="preserve"> второ</w:t>
      </w:r>
      <w:r>
        <w:rPr>
          <w:rFonts w:eastAsia="Times-Roman"/>
          <w:szCs w:val="28"/>
        </w:rPr>
        <w:t>м</w:t>
      </w:r>
      <w:r w:rsidR="00643352">
        <w:rPr>
          <w:rFonts w:eastAsia="Times-Roman"/>
          <w:szCs w:val="28"/>
        </w:rPr>
        <w:t xml:space="preserve"> пункта </w:t>
      </w:r>
      <w:r w:rsidR="00C5611A">
        <w:rPr>
          <w:rFonts w:eastAsia="Times-Roman"/>
          <w:szCs w:val="28"/>
        </w:rPr>
        <w:t>2</w:t>
      </w:r>
      <w:r w:rsidR="00643352">
        <w:rPr>
          <w:rFonts w:eastAsia="Times-Roman"/>
          <w:szCs w:val="28"/>
        </w:rPr>
        <w:t xml:space="preserve"> слова «надлежащего использования» заменить словами «</w:t>
      </w:r>
      <w:r w:rsidR="00643352">
        <w:rPr>
          <w:rFonts w:eastAsiaTheme="minorHAnsi"/>
          <w:szCs w:val="28"/>
          <w:lang w:eastAsia="en-US"/>
        </w:rPr>
        <w:t xml:space="preserve">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643352">
        <w:rPr>
          <w:rFonts w:eastAsiaTheme="minorHAnsi"/>
          <w:szCs w:val="28"/>
          <w:lang w:eastAsia="en-US"/>
        </w:rPr>
        <w:t>неустраненных</w:t>
      </w:r>
      <w:proofErr w:type="spellEnd"/>
      <w:r w:rsidR="00643352">
        <w:rPr>
          <w:rFonts w:eastAsiaTheme="minorHAnsi"/>
          <w:szCs w:val="28"/>
          <w:lang w:eastAsia="en-US"/>
        </w:rPr>
        <w:t xml:space="preserve"> нарушениях законодательства Российской Федерации при использовании»;</w:t>
      </w:r>
    </w:p>
    <w:p w:rsidR="0086408F" w:rsidRPr="00643352" w:rsidRDefault="0086408F" w:rsidP="005659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1.</w:t>
      </w:r>
      <w:r w:rsidR="00D345C9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2. абзац второ</w:t>
      </w:r>
      <w:r w:rsidR="006E2AE0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 xml:space="preserve"> пункта 6</w:t>
      </w:r>
      <w:r w:rsidR="006E2AE0">
        <w:rPr>
          <w:rFonts w:eastAsiaTheme="minorHAnsi"/>
          <w:szCs w:val="28"/>
          <w:lang w:eastAsia="en-US"/>
        </w:rPr>
        <w:t xml:space="preserve"> после слов «освоени</w:t>
      </w:r>
      <w:r w:rsidR="00F76CE3">
        <w:rPr>
          <w:rFonts w:eastAsiaTheme="minorHAnsi"/>
          <w:szCs w:val="28"/>
          <w:lang w:eastAsia="en-US"/>
        </w:rPr>
        <w:t>и</w:t>
      </w:r>
      <w:r w:rsidR="006E2AE0">
        <w:rPr>
          <w:rFonts w:eastAsiaTheme="minorHAnsi"/>
          <w:szCs w:val="28"/>
          <w:lang w:eastAsia="en-US"/>
        </w:rPr>
        <w:t xml:space="preserve"> территории» дополнить словами </w:t>
      </w:r>
      <w:r w:rsidR="006E2AE0" w:rsidRPr="00565995">
        <w:rPr>
          <w:rFonts w:eastAsiaTheme="minorHAnsi"/>
          <w:color w:val="000000" w:themeColor="text1"/>
          <w:szCs w:val="28"/>
          <w:lang w:eastAsia="en-US"/>
        </w:rPr>
        <w:t>«</w:t>
      </w:r>
      <w:r w:rsidR="00565995" w:rsidRPr="00565995">
        <w:rPr>
          <w:rFonts w:eastAsiaTheme="minorHAnsi"/>
          <w:bCs/>
          <w:color w:val="000000" w:themeColor="text1"/>
          <w:szCs w:val="28"/>
          <w:lang w:eastAsia="en-US"/>
        </w:rPr>
        <w:t>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</w:t>
      </w:r>
      <w:r w:rsidR="00565995">
        <w:rPr>
          <w:rFonts w:eastAsiaTheme="minorHAnsi"/>
          <w:bCs/>
          <w:color w:val="000000" w:themeColor="text1"/>
          <w:szCs w:val="28"/>
          <w:lang w:eastAsia="en-US"/>
        </w:rPr>
        <w:t>»;</w:t>
      </w:r>
    </w:p>
    <w:p w:rsidR="004C172E" w:rsidRDefault="00A44440" w:rsidP="00565995">
      <w:pPr>
        <w:pStyle w:val="a6"/>
        <w:spacing w:line="360" w:lineRule="exact"/>
        <w:rPr>
          <w:rFonts w:eastAsia="Calibri"/>
          <w:lang w:eastAsia="en-US"/>
        </w:rPr>
      </w:pPr>
      <w:r>
        <w:rPr>
          <w:rFonts w:eastAsia="Times-Roman"/>
          <w:szCs w:val="28"/>
        </w:rPr>
        <w:t>2</w:t>
      </w:r>
      <w:r w:rsidR="00643352">
        <w:rPr>
          <w:rFonts w:eastAsia="Times-Roman"/>
          <w:szCs w:val="28"/>
        </w:rPr>
        <w:t xml:space="preserve">. </w:t>
      </w:r>
      <w:r w:rsidR="00565995">
        <w:rPr>
          <w:bCs/>
          <w:szCs w:val="28"/>
        </w:rPr>
        <w:t>в</w:t>
      </w:r>
      <w:r w:rsidR="00643352">
        <w:rPr>
          <w:bCs/>
          <w:szCs w:val="28"/>
        </w:rPr>
        <w:t xml:space="preserve"> части 2 статьи 2</w:t>
      </w:r>
      <w:r w:rsidR="00D16D35">
        <w:rPr>
          <w:rFonts w:eastAsia="Calibri"/>
          <w:lang w:eastAsia="en-US"/>
        </w:rPr>
        <w:t xml:space="preserve"> цифры «15» </w:t>
      </w:r>
      <w:r w:rsidR="00643352">
        <w:rPr>
          <w:rFonts w:eastAsia="Calibri"/>
          <w:lang w:eastAsia="en-US"/>
        </w:rPr>
        <w:t>заме</w:t>
      </w:r>
      <w:r w:rsidR="00565995">
        <w:rPr>
          <w:rFonts w:eastAsia="Calibri"/>
          <w:lang w:eastAsia="en-US"/>
        </w:rPr>
        <w:t>нить цифрами «75».</w:t>
      </w:r>
    </w:p>
    <w:p w:rsidR="00A44440" w:rsidRDefault="00A44440" w:rsidP="00A44440">
      <w:pPr>
        <w:pStyle w:val="a6"/>
        <w:spacing w:line="360" w:lineRule="exact"/>
        <w:rPr>
          <w:rFonts w:eastAsia="Calibri"/>
          <w:lang w:eastAsia="en-US"/>
        </w:rPr>
      </w:pPr>
    </w:p>
    <w:p w:rsidR="003D51DD" w:rsidRPr="003D51DD" w:rsidRDefault="003D51DD" w:rsidP="004C172E">
      <w:pPr>
        <w:pStyle w:val="a6"/>
        <w:spacing w:line="360" w:lineRule="exact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3D51DD">
        <w:rPr>
          <w:b/>
          <w:szCs w:val="28"/>
        </w:rPr>
        <w:t>2</w:t>
      </w:r>
    </w:p>
    <w:p w:rsidR="003D51DD" w:rsidRPr="003D51DD" w:rsidRDefault="003D51DD" w:rsidP="004C172E">
      <w:pPr>
        <w:pStyle w:val="a6"/>
        <w:spacing w:line="360" w:lineRule="exact"/>
        <w:rPr>
          <w:b/>
          <w:szCs w:val="28"/>
        </w:rPr>
      </w:pPr>
    </w:p>
    <w:p w:rsidR="00655708" w:rsidRDefault="003D51DD" w:rsidP="00C748EC">
      <w:pPr>
        <w:pStyle w:val="a6"/>
        <w:spacing w:line="360" w:lineRule="exact"/>
        <w:rPr>
          <w:szCs w:val="28"/>
        </w:rPr>
      </w:pPr>
      <w:r>
        <w:rPr>
          <w:rFonts w:eastAsia="Calibri"/>
          <w:lang w:eastAsia="en-US"/>
        </w:rPr>
        <w:t>Настоящий Закон вступает в силу через десять дней после дня его официального опубликования</w:t>
      </w:r>
      <w:r w:rsidR="00EC5A9D">
        <w:rPr>
          <w:rFonts w:eastAsia="Calibri"/>
          <w:lang w:eastAsia="en-US"/>
        </w:rPr>
        <w:t xml:space="preserve">, </w:t>
      </w:r>
      <w:r w:rsidR="00C253EB">
        <w:rPr>
          <w:rFonts w:eastAsia="Calibri"/>
          <w:lang w:eastAsia="en-US"/>
        </w:rPr>
        <w:t xml:space="preserve">за исключением пункта 2 статьи 1, который вступает в силу с </w:t>
      </w:r>
      <w:bookmarkStart w:id="0" w:name="_GoBack"/>
      <w:bookmarkEnd w:id="0"/>
      <w:r w:rsidR="00EC5A9D">
        <w:rPr>
          <w:rFonts w:eastAsia="Calibri"/>
          <w:lang w:eastAsia="en-US"/>
        </w:rPr>
        <w:t>01 января 2019</w:t>
      </w:r>
      <w:r w:rsidR="00A90D87">
        <w:rPr>
          <w:rFonts w:eastAsia="Calibri"/>
          <w:lang w:eastAsia="en-US"/>
        </w:rPr>
        <w:t xml:space="preserve"> </w:t>
      </w:r>
      <w:r w:rsidR="00EC5A9D">
        <w:rPr>
          <w:rFonts w:eastAsia="Calibri"/>
          <w:lang w:eastAsia="en-US"/>
        </w:rPr>
        <w:t>г.</w:t>
      </w:r>
    </w:p>
    <w:p w:rsidR="00655708" w:rsidRDefault="00655708" w:rsidP="00655708">
      <w:pPr>
        <w:pStyle w:val="a3"/>
        <w:spacing w:line="240" w:lineRule="exact"/>
        <w:ind w:firstLine="0"/>
        <w:jc w:val="left"/>
        <w:rPr>
          <w:szCs w:val="28"/>
        </w:rPr>
      </w:pPr>
    </w:p>
    <w:p w:rsidR="00655708" w:rsidRDefault="00655708" w:rsidP="00655708">
      <w:pPr>
        <w:pStyle w:val="a3"/>
        <w:spacing w:line="240" w:lineRule="exact"/>
        <w:ind w:firstLine="0"/>
        <w:jc w:val="left"/>
        <w:rPr>
          <w:szCs w:val="28"/>
        </w:rPr>
      </w:pPr>
    </w:p>
    <w:p w:rsidR="00655708" w:rsidRDefault="00655708" w:rsidP="00655708">
      <w:pPr>
        <w:pStyle w:val="a3"/>
        <w:spacing w:line="240" w:lineRule="exact"/>
        <w:ind w:firstLine="0"/>
        <w:jc w:val="left"/>
        <w:rPr>
          <w:szCs w:val="28"/>
        </w:rPr>
      </w:pPr>
    </w:p>
    <w:p w:rsidR="00C748EC" w:rsidRDefault="00C748EC" w:rsidP="00525490">
      <w:pPr>
        <w:pStyle w:val="a3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Губернатор </w:t>
      </w:r>
      <w:r w:rsidR="00655708">
        <w:rPr>
          <w:szCs w:val="28"/>
        </w:rPr>
        <w:t>Пермского края</w:t>
      </w:r>
    </w:p>
    <w:p w:rsidR="0023149B" w:rsidRDefault="00655708" w:rsidP="00525490">
      <w:pPr>
        <w:pStyle w:val="a3"/>
        <w:spacing w:line="240" w:lineRule="auto"/>
        <w:ind w:firstLine="0"/>
        <w:jc w:val="left"/>
      </w:pPr>
      <w:r>
        <w:rPr>
          <w:szCs w:val="28"/>
        </w:rPr>
        <w:t>М.Г.Решетников</w:t>
      </w:r>
    </w:p>
    <w:sectPr w:rsidR="0023149B" w:rsidSect="00BA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CE0"/>
    <w:multiLevelType w:val="hybridMultilevel"/>
    <w:tmpl w:val="1CB00D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1A"/>
    <w:rsid w:val="00024A5B"/>
    <w:rsid w:val="00071C74"/>
    <w:rsid w:val="00071EAF"/>
    <w:rsid w:val="000E346B"/>
    <w:rsid w:val="00171B68"/>
    <w:rsid w:val="001A654B"/>
    <w:rsid w:val="001E6169"/>
    <w:rsid w:val="002047A5"/>
    <w:rsid w:val="0023149B"/>
    <w:rsid w:val="00243CBD"/>
    <w:rsid w:val="0025411E"/>
    <w:rsid w:val="002933A1"/>
    <w:rsid w:val="002A0330"/>
    <w:rsid w:val="002A6DDA"/>
    <w:rsid w:val="002C07D2"/>
    <w:rsid w:val="003077ED"/>
    <w:rsid w:val="00307B86"/>
    <w:rsid w:val="00336ABC"/>
    <w:rsid w:val="00347E2F"/>
    <w:rsid w:val="003526C2"/>
    <w:rsid w:val="00354601"/>
    <w:rsid w:val="003B195F"/>
    <w:rsid w:val="003D51DD"/>
    <w:rsid w:val="003E22BE"/>
    <w:rsid w:val="003E3883"/>
    <w:rsid w:val="003F7D72"/>
    <w:rsid w:val="0040354E"/>
    <w:rsid w:val="004156CF"/>
    <w:rsid w:val="0042443B"/>
    <w:rsid w:val="00446C87"/>
    <w:rsid w:val="004734D5"/>
    <w:rsid w:val="004B3B5C"/>
    <w:rsid w:val="004C172E"/>
    <w:rsid w:val="004C37E4"/>
    <w:rsid w:val="004D6EC8"/>
    <w:rsid w:val="004D762F"/>
    <w:rsid w:val="00516934"/>
    <w:rsid w:val="0052421B"/>
    <w:rsid w:val="00525490"/>
    <w:rsid w:val="00537EDF"/>
    <w:rsid w:val="00541374"/>
    <w:rsid w:val="00564D99"/>
    <w:rsid w:val="00565995"/>
    <w:rsid w:val="00575633"/>
    <w:rsid w:val="00575AB7"/>
    <w:rsid w:val="00583CE3"/>
    <w:rsid w:val="005907BE"/>
    <w:rsid w:val="00613FD2"/>
    <w:rsid w:val="00643352"/>
    <w:rsid w:val="006450AB"/>
    <w:rsid w:val="00655708"/>
    <w:rsid w:val="0069455F"/>
    <w:rsid w:val="006E2AE0"/>
    <w:rsid w:val="006F039D"/>
    <w:rsid w:val="006F3841"/>
    <w:rsid w:val="006F4706"/>
    <w:rsid w:val="00703E30"/>
    <w:rsid w:val="007445C1"/>
    <w:rsid w:val="0075292F"/>
    <w:rsid w:val="007B0795"/>
    <w:rsid w:val="007D3831"/>
    <w:rsid w:val="007D592C"/>
    <w:rsid w:val="007F39C8"/>
    <w:rsid w:val="0081445F"/>
    <w:rsid w:val="00857FF0"/>
    <w:rsid w:val="0086408F"/>
    <w:rsid w:val="00864608"/>
    <w:rsid w:val="00880845"/>
    <w:rsid w:val="0088611D"/>
    <w:rsid w:val="008C3870"/>
    <w:rsid w:val="008F000A"/>
    <w:rsid w:val="0090501F"/>
    <w:rsid w:val="009554A2"/>
    <w:rsid w:val="009B187A"/>
    <w:rsid w:val="009D0888"/>
    <w:rsid w:val="009E1A90"/>
    <w:rsid w:val="00A05A81"/>
    <w:rsid w:val="00A44440"/>
    <w:rsid w:val="00A45EC2"/>
    <w:rsid w:val="00A548DD"/>
    <w:rsid w:val="00A90D87"/>
    <w:rsid w:val="00AB0E8A"/>
    <w:rsid w:val="00B26737"/>
    <w:rsid w:val="00B545A2"/>
    <w:rsid w:val="00B6050F"/>
    <w:rsid w:val="00B9181A"/>
    <w:rsid w:val="00B97410"/>
    <w:rsid w:val="00BA374D"/>
    <w:rsid w:val="00BA4545"/>
    <w:rsid w:val="00BB7C4D"/>
    <w:rsid w:val="00BC3498"/>
    <w:rsid w:val="00BF4440"/>
    <w:rsid w:val="00C003D4"/>
    <w:rsid w:val="00C253EB"/>
    <w:rsid w:val="00C53002"/>
    <w:rsid w:val="00C5611A"/>
    <w:rsid w:val="00C748EC"/>
    <w:rsid w:val="00CB083B"/>
    <w:rsid w:val="00CF161A"/>
    <w:rsid w:val="00D10DF9"/>
    <w:rsid w:val="00D16D35"/>
    <w:rsid w:val="00D3275F"/>
    <w:rsid w:val="00D345C9"/>
    <w:rsid w:val="00D91995"/>
    <w:rsid w:val="00DA4347"/>
    <w:rsid w:val="00DE4AC6"/>
    <w:rsid w:val="00DF34A3"/>
    <w:rsid w:val="00E14E72"/>
    <w:rsid w:val="00EB0018"/>
    <w:rsid w:val="00EC5A9D"/>
    <w:rsid w:val="00F01B6D"/>
    <w:rsid w:val="00F17B12"/>
    <w:rsid w:val="00F2509E"/>
    <w:rsid w:val="00F645F4"/>
    <w:rsid w:val="00F729F9"/>
    <w:rsid w:val="00F731D9"/>
    <w:rsid w:val="00F76CE3"/>
    <w:rsid w:val="00F8762D"/>
    <w:rsid w:val="00FB4665"/>
    <w:rsid w:val="00FB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49B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31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3"/>
    <w:rsid w:val="0023149B"/>
    <w:pPr>
      <w:spacing w:line="240" w:lineRule="exact"/>
      <w:ind w:firstLine="0"/>
      <w:jc w:val="left"/>
    </w:pPr>
    <w:rPr>
      <w:sz w:val="20"/>
    </w:rPr>
  </w:style>
  <w:style w:type="paragraph" w:customStyle="1" w:styleId="ConsPlusNormal">
    <w:name w:val="ConsPlusNormal"/>
    <w:rsid w:val="00231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6">
    <w:name w:val="Текст акта"/>
    <w:qFormat/>
    <w:rsid w:val="0023149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49B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31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3"/>
    <w:rsid w:val="0023149B"/>
    <w:pPr>
      <w:spacing w:line="240" w:lineRule="exact"/>
      <w:ind w:firstLine="0"/>
      <w:jc w:val="left"/>
    </w:pPr>
    <w:rPr>
      <w:sz w:val="20"/>
    </w:rPr>
  </w:style>
  <w:style w:type="paragraph" w:customStyle="1" w:styleId="ConsPlusNormal">
    <w:name w:val="ConsPlusNormal"/>
    <w:rsid w:val="00231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6">
    <w:name w:val="Текст акта"/>
    <w:qFormat/>
    <w:rsid w:val="0023149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5665-5ABA-4E7A-90AD-9E1C73A5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Андрей Юрьевич</dc:creator>
  <cp:keywords/>
  <dc:description/>
  <cp:lastModifiedBy>Логинова Ольга Александровна</cp:lastModifiedBy>
  <cp:revision>6</cp:revision>
  <cp:lastPrinted>2018-06-13T05:18:00Z</cp:lastPrinted>
  <dcterms:created xsi:type="dcterms:W3CDTF">2018-06-09T03:38:00Z</dcterms:created>
  <dcterms:modified xsi:type="dcterms:W3CDTF">2018-06-13T05:19:00Z</dcterms:modified>
</cp:coreProperties>
</file>