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905602">
      <w:pPr>
        <w:pStyle w:val="a4"/>
        <w:ind w:right="-2" w:firstLine="0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905602" w:rsidRPr="00905602">
        <w:rPr>
          <w:b/>
          <w:szCs w:val="28"/>
        </w:rPr>
        <w:t xml:space="preserve">О внесении изменений в решение Пермской городской Думы от 21.12.2021 № 320 «О муниципальном контроле </w:t>
      </w:r>
      <w:r w:rsidR="00905602">
        <w:rPr>
          <w:b/>
          <w:szCs w:val="28"/>
        </w:rPr>
        <w:br/>
      </w:r>
      <w:r w:rsidR="00905602" w:rsidRPr="00905602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города Перми»</w:t>
      </w:r>
      <w:r w:rsidR="002C232E" w:rsidRPr="002C232E">
        <w:rPr>
          <w:b/>
          <w:szCs w:val="28"/>
        </w:rPr>
        <w:t>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r w:rsidR="002C232E" w:rsidRPr="002C232E">
        <w:rPr>
          <w:sz w:val="28"/>
          <w:szCs w:val="28"/>
        </w:rPr>
        <w:t>«</w:t>
      </w:r>
      <w:r w:rsidR="00905602" w:rsidRPr="00905602">
        <w:rPr>
          <w:sz w:val="28"/>
          <w:szCs w:val="28"/>
        </w:rPr>
        <w:t>О внесении изменений в решение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="002C232E" w:rsidRPr="002C23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905602">
      <w:pPr>
        <w:pStyle w:val="a4"/>
        <w:ind w:right="-2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905602" w:rsidRPr="00905602">
        <w:rPr>
          <w:szCs w:val="28"/>
        </w:rPr>
        <w:t xml:space="preserve">О внесении изменений в решение Пермской городской Думы от 21.12.2021 № 320 «О муниципальном контроле на автомобильном транспорте, городском </w:t>
      </w:r>
      <w:r w:rsidR="00905602" w:rsidRPr="00905602">
        <w:rPr>
          <w:szCs w:val="28"/>
        </w:rPr>
        <w:lastRenderedPageBreak/>
        <w:t>наземном электрическом транспорте и в дорожном хозяйстве в границах города Перми»</w:t>
      </w:r>
      <w:r w:rsidR="002C232E" w:rsidRPr="002C232E">
        <w:rPr>
          <w:szCs w:val="28"/>
        </w:rPr>
        <w:t>»</w:t>
      </w:r>
      <w:r w:rsidR="003B3489">
        <w:rPr>
          <w:szCs w:val="28"/>
        </w:rPr>
        <w:t>;</w:t>
      </w:r>
    </w:p>
    <w:p w:rsidR="003B3489" w:rsidRDefault="003B3489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6A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60A77"/>
    <w:rsid w:val="002C232E"/>
    <w:rsid w:val="002E610A"/>
    <w:rsid w:val="0032243B"/>
    <w:rsid w:val="00384176"/>
    <w:rsid w:val="003B3489"/>
    <w:rsid w:val="00451802"/>
    <w:rsid w:val="004917FD"/>
    <w:rsid w:val="00614C7D"/>
    <w:rsid w:val="006A2C2F"/>
    <w:rsid w:val="00905602"/>
    <w:rsid w:val="00AA3048"/>
    <w:rsid w:val="00AC32FD"/>
    <w:rsid w:val="00C43D56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2024-02-09T11:46:00Z</dcterms:created>
  <dcterms:modified xsi:type="dcterms:W3CDTF">2024-02-09T11:46:00Z</dcterms:modified>
</cp:coreProperties>
</file>