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4CA" w:rsidRDefault="00A474C7">
      <w:pPr>
        <w:pStyle w:val="afc"/>
        <w:spacing w:line="240" w:lineRule="auto"/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1" name="_x0000_s10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Надпись 3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7244CA" w:rsidRDefault="00A474C7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8375" cy="496786"/>
                                    <wp:effectExtent l="0" t="0" r="0" b="0"/>
                                    <wp:docPr id="2" name="_x0000_i1042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"/>
                                            <pic:cNvPicPr/>
                                          </pic:nvPicPr>
                                          <pic:blipFill>
                                            <a:blip r:embed="rId7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8375" cy="49678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7244CA" w:rsidRDefault="00A474C7">
                              <w:pPr>
                                <w:pStyle w:val="af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7244CA" w:rsidRDefault="00A474C7">
                              <w:pPr>
                                <w:widowControl w:val="0"/>
                                <w:spacing w:line="360" w:lineRule="exact"/>
                                <w:ind w:firstLine="0"/>
                                <w:jc w:val="center"/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7244CA" w:rsidRDefault="007244CA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:rsidR="007244CA" w:rsidRDefault="007244CA"/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4" name="Надпись 4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7244CA" w:rsidRDefault="007244CA">
                              <w:pPr>
                                <w:rPr>
                                  <w:szCs w:val="28"/>
                                  <w:u w:val="single"/>
                                </w:rPr>
                              </w:pPr>
                            </w:p>
                            <w:p w:rsidR="007244CA" w:rsidRDefault="007244CA"/>
                          </w:txbxContent>
                        </wps:txbx>
                        <wps:bodyPr wrap="square" upright="1"/>
                      </wps:wsp>
                      <wps:wsp>
                        <wps:cNvPr id="5" name="Надпись 5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7244CA" w:rsidRDefault="007244CA">
                              <w:pPr>
                                <w:jc w:val="right"/>
                                <w:rPr>
                                  <w:szCs w:val="28"/>
                                  <w:u w:val="single"/>
                                </w:rPr>
                              </w:pPr>
                            </w:p>
                            <w:p w:rsidR="007244CA" w:rsidRDefault="007244CA"/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38" o:spid="_x0000_s1026" style="position:absolute;left:0;text-align:left;margin-left:.6pt;margin-top:-43.1pt;width:494.95pt;height:130.85pt;z-index:524288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3" o:spid="_x0000_s1027" type="#_x0000_t202" style="position:absolute;left:1430;top:657;width:9899;height:2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" stroked="f">
                  <v:textbox inset="0,0,0,0">
                    <w:txbxContent>
                      <w:p w:rsidR="007244CA" w:rsidRDefault="00A474C7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8375" cy="496786"/>
                              <wp:effectExtent l="0" t="0" r="0" b="0"/>
                              <wp:docPr id="2" name="_x0000_i1042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7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408375" cy="49678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7244CA" w:rsidRDefault="00A474C7">
                        <w:pPr>
                          <w:pStyle w:val="af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7244CA" w:rsidRDefault="00A474C7">
                        <w:pPr>
                          <w:widowControl w:val="0"/>
                          <w:spacing w:line="360" w:lineRule="exact"/>
                          <w:ind w:firstLine="0"/>
                          <w:jc w:val="center"/>
                          <w:rPr>
                            <w:szCs w:val="28"/>
                          </w:rPr>
                        </w:pPr>
                        <w:r>
                          <w:rPr>
                            <w:szCs w:val="28"/>
                          </w:rPr>
                          <w:t>П О С Т А Н О В Л Е Н И Е</w:t>
                        </w:r>
                      </w:p>
                      <w:p w:rsidR="007244CA" w:rsidRDefault="007244CA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  <w:p w:rsidR="007244CA" w:rsidRDefault="007244CA"/>
                    </w:txbxContent>
                  </v:textbox>
                </v:shape>
                <v:shape id="Надпись 4" o:spid="_x0000_s1028" type="#_x0000_t202" style="position:absolute;left:1837;top:2783;width:2419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:rsidR="007244CA" w:rsidRDefault="007244CA">
                        <w:pPr>
                          <w:rPr>
                            <w:szCs w:val="28"/>
                            <w:u w:val="single"/>
                          </w:rPr>
                        </w:pPr>
                      </w:p>
                      <w:p w:rsidR="007244CA" w:rsidRDefault="007244CA"/>
                    </w:txbxContent>
                  </v:textbox>
                </v:shape>
                <v:shape id="Надпись 5" o:spid="_x0000_s1029" type="#_x0000_t202" style="position:absolute;left:9210;top:2788;width:1710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:rsidR="007244CA" w:rsidRDefault="007244CA">
                        <w:pPr>
                          <w:jc w:val="right"/>
                          <w:rPr>
                            <w:szCs w:val="28"/>
                            <w:u w:val="single"/>
                          </w:rPr>
                        </w:pPr>
                      </w:p>
                      <w:p w:rsidR="007244CA" w:rsidRDefault="007244CA"/>
                    </w:txbxContent>
                  </v:textbox>
                </v:shape>
              </v:group>
            </w:pict>
          </mc:Fallback>
        </mc:AlternateContent>
      </w:r>
    </w:p>
    <w:p w:rsidR="007244CA" w:rsidRDefault="007244CA">
      <w:pPr>
        <w:pStyle w:val="afc"/>
        <w:spacing w:line="240" w:lineRule="auto"/>
      </w:pPr>
    </w:p>
    <w:p w:rsidR="007244CA" w:rsidRDefault="007244CA">
      <w:pPr>
        <w:pStyle w:val="afc"/>
        <w:spacing w:line="240" w:lineRule="auto"/>
      </w:pPr>
    </w:p>
    <w:p w:rsidR="007244CA" w:rsidRDefault="007244CA">
      <w:pPr>
        <w:pStyle w:val="afc"/>
        <w:spacing w:line="240" w:lineRule="auto"/>
      </w:pPr>
    </w:p>
    <w:p w:rsidR="007244CA" w:rsidRDefault="007244CA">
      <w:pPr>
        <w:pStyle w:val="afc"/>
        <w:spacing w:line="240" w:lineRule="auto"/>
      </w:pPr>
    </w:p>
    <w:p w:rsidR="007244CA" w:rsidRDefault="007244CA">
      <w:pPr>
        <w:pStyle w:val="afc"/>
        <w:spacing w:line="240" w:lineRule="auto"/>
        <w:ind w:firstLine="0"/>
        <w:rPr>
          <w:color w:val="000000"/>
          <w:szCs w:val="28"/>
        </w:rPr>
      </w:pPr>
    </w:p>
    <w:p w:rsidR="007244CA" w:rsidRDefault="007244CA">
      <w:pPr>
        <w:pStyle w:val="afa"/>
        <w:spacing w:line="240" w:lineRule="exact"/>
        <w:rPr>
          <w:b/>
          <w:color w:val="000000"/>
          <w:sz w:val="27"/>
          <w:szCs w:val="27"/>
        </w:rPr>
      </w:pPr>
    </w:p>
    <w:p w:rsidR="007244CA" w:rsidRDefault="007244CA">
      <w:pPr>
        <w:pStyle w:val="afa"/>
        <w:spacing w:line="240" w:lineRule="exact"/>
        <w:rPr>
          <w:b/>
          <w:color w:val="000000"/>
          <w:sz w:val="27"/>
          <w:szCs w:val="27"/>
        </w:rPr>
      </w:pPr>
    </w:p>
    <w:p w:rsidR="007244CA" w:rsidRDefault="007244CA">
      <w:pPr>
        <w:pStyle w:val="afa"/>
        <w:spacing w:line="240" w:lineRule="exact"/>
        <w:rPr>
          <w:b/>
          <w:color w:val="000000"/>
          <w:sz w:val="27"/>
          <w:szCs w:val="27"/>
        </w:rPr>
      </w:pPr>
    </w:p>
    <w:p w:rsidR="007244CA" w:rsidRDefault="00A474C7">
      <w:pPr>
        <w:pStyle w:val="afa"/>
        <w:spacing w:line="240" w:lineRule="exact"/>
        <w:rPr>
          <w:b/>
          <w:color w:val="000000"/>
        </w:rPr>
      </w:pPr>
      <w:r>
        <w:rPr>
          <w:b/>
          <w:color w:val="000000"/>
        </w:rPr>
        <w:t>Об утверждении Порядка предоставления</w:t>
      </w:r>
    </w:p>
    <w:p w:rsidR="007244CA" w:rsidRDefault="00A474C7">
      <w:pPr>
        <w:pStyle w:val="afa"/>
        <w:spacing w:line="240" w:lineRule="exact"/>
        <w:rPr>
          <w:b/>
          <w:color w:val="000000"/>
        </w:rPr>
      </w:pPr>
      <w:r>
        <w:rPr>
          <w:b/>
          <w:color w:val="000000"/>
        </w:rPr>
        <w:t>дубликата свидетельства об осуществлении</w:t>
      </w:r>
    </w:p>
    <w:p w:rsidR="007244CA" w:rsidRDefault="00A474C7">
      <w:pPr>
        <w:pStyle w:val="afa"/>
        <w:spacing w:line="240" w:lineRule="exact"/>
        <w:rPr>
          <w:b/>
          <w:color w:val="000000"/>
        </w:rPr>
      </w:pPr>
      <w:r>
        <w:rPr>
          <w:b/>
          <w:color w:val="000000"/>
        </w:rPr>
        <w:t>перевозок по муниципальному маршруту</w:t>
      </w:r>
    </w:p>
    <w:p w:rsidR="007244CA" w:rsidRDefault="00A474C7">
      <w:pPr>
        <w:pStyle w:val="afa"/>
        <w:spacing w:line="240" w:lineRule="exact"/>
        <w:rPr>
          <w:b/>
          <w:color w:val="000000"/>
        </w:rPr>
      </w:pPr>
      <w:r>
        <w:rPr>
          <w:b/>
          <w:color w:val="000000"/>
        </w:rPr>
        <w:t>регулярных перевозок города Перми</w:t>
      </w:r>
    </w:p>
    <w:p w:rsidR="007244CA" w:rsidRDefault="00A474C7">
      <w:pPr>
        <w:pStyle w:val="afa"/>
        <w:spacing w:line="240" w:lineRule="exact"/>
        <w:rPr>
          <w:b/>
          <w:color w:val="000000"/>
        </w:rPr>
      </w:pPr>
      <w:r>
        <w:rPr>
          <w:b/>
          <w:color w:val="000000"/>
        </w:rPr>
        <w:t>и дубликата карты муниципального маршрута</w:t>
      </w:r>
    </w:p>
    <w:p w:rsidR="007244CA" w:rsidRDefault="00A474C7">
      <w:pPr>
        <w:pStyle w:val="afa"/>
        <w:spacing w:line="240" w:lineRule="exact"/>
        <w:rPr>
          <w:b/>
          <w:color w:val="000000"/>
        </w:rPr>
      </w:pPr>
      <w:r>
        <w:rPr>
          <w:b/>
          <w:color w:val="000000"/>
        </w:rPr>
        <w:t>регулярных перевозок города Перми</w:t>
      </w:r>
    </w:p>
    <w:p w:rsidR="007244CA" w:rsidRDefault="00A474C7">
      <w:pPr>
        <w:pStyle w:val="afa"/>
        <w:spacing w:line="240" w:lineRule="exact"/>
        <w:rPr>
          <w:rFonts w:eastAsia="Calibri"/>
          <w:b/>
          <w:bCs/>
          <w:color w:val="000000" w:themeColor="text1"/>
        </w:rPr>
      </w:pPr>
      <w:r>
        <w:rPr>
          <w:b/>
          <w:bCs/>
          <w:color w:val="000000"/>
        </w:rPr>
        <w:t xml:space="preserve">и внесении изменений в </w:t>
      </w:r>
      <w:r>
        <w:rPr>
          <w:rFonts w:eastAsia="Calibri"/>
          <w:b/>
          <w:bCs/>
          <w:color w:val="000000" w:themeColor="text1"/>
        </w:rPr>
        <w:t>Порядок</w:t>
      </w:r>
    </w:p>
    <w:p w:rsidR="007244CA" w:rsidRDefault="00A474C7">
      <w:pPr>
        <w:pStyle w:val="afa"/>
        <w:spacing w:line="240" w:lineRule="exact"/>
        <w:rPr>
          <w:rFonts w:eastAsia="Calibri"/>
          <w:b/>
          <w:bCs/>
          <w:color w:val="000000" w:themeColor="text1"/>
        </w:rPr>
      </w:pPr>
      <w:r>
        <w:rPr>
          <w:rFonts w:eastAsia="Calibri"/>
          <w:b/>
          <w:bCs/>
          <w:color w:val="000000" w:themeColor="text1"/>
        </w:rPr>
        <w:t>установления, изменения, отмены</w:t>
      </w:r>
    </w:p>
    <w:p w:rsidR="007244CA" w:rsidRDefault="00A474C7">
      <w:pPr>
        <w:pStyle w:val="afa"/>
        <w:spacing w:line="240" w:lineRule="exact"/>
        <w:rPr>
          <w:rFonts w:eastAsia="Calibri"/>
          <w:b/>
          <w:bCs/>
          <w:color w:val="000000" w:themeColor="text1"/>
        </w:rPr>
      </w:pPr>
      <w:r>
        <w:rPr>
          <w:rFonts w:eastAsia="Calibri"/>
          <w:b/>
          <w:bCs/>
          <w:color w:val="000000" w:themeColor="text1"/>
        </w:rPr>
        <w:t>муниципальных маршрутов</w:t>
      </w:r>
    </w:p>
    <w:p w:rsidR="007244CA" w:rsidRDefault="00A474C7">
      <w:pPr>
        <w:pStyle w:val="afa"/>
        <w:spacing w:line="240" w:lineRule="exact"/>
        <w:rPr>
          <w:rFonts w:eastAsia="Calibri"/>
          <w:b/>
          <w:bCs/>
          <w:color w:val="000000" w:themeColor="text1"/>
        </w:rPr>
      </w:pPr>
      <w:r>
        <w:rPr>
          <w:rFonts w:eastAsia="Calibri"/>
          <w:b/>
          <w:bCs/>
          <w:color w:val="000000" w:themeColor="text1"/>
        </w:rPr>
        <w:t>регулярных перевозок города Перми,</w:t>
      </w:r>
    </w:p>
    <w:p w:rsidR="007244CA" w:rsidRDefault="00A474C7">
      <w:pPr>
        <w:pStyle w:val="afa"/>
        <w:spacing w:line="240" w:lineRule="exact"/>
        <w:rPr>
          <w:rFonts w:eastAsia="Calibri"/>
          <w:b/>
          <w:bCs/>
          <w:color w:val="000000" w:themeColor="text1"/>
        </w:rPr>
      </w:pPr>
      <w:r>
        <w:rPr>
          <w:rFonts w:eastAsia="Calibri"/>
          <w:b/>
          <w:bCs/>
          <w:color w:val="000000" w:themeColor="text1"/>
        </w:rPr>
        <w:t>утвержденный постановлением</w:t>
      </w:r>
    </w:p>
    <w:p w:rsidR="007244CA" w:rsidRDefault="00A474C7">
      <w:pPr>
        <w:pStyle w:val="afa"/>
        <w:spacing w:line="240" w:lineRule="exact"/>
        <w:rPr>
          <w:rFonts w:eastAsia="Calibri"/>
          <w:b/>
          <w:bCs/>
          <w:color w:val="000000" w:themeColor="text1"/>
        </w:rPr>
      </w:pPr>
      <w:r>
        <w:rPr>
          <w:rFonts w:eastAsia="Calibri"/>
          <w:b/>
          <w:bCs/>
          <w:color w:val="000000" w:themeColor="text1"/>
        </w:rPr>
        <w:t>администрации города Перми</w:t>
      </w:r>
    </w:p>
    <w:p w:rsidR="007244CA" w:rsidRDefault="00A474C7">
      <w:pPr>
        <w:pStyle w:val="afa"/>
        <w:spacing w:line="240" w:lineRule="exact"/>
        <w:rPr>
          <w:b/>
          <w:bCs/>
          <w:color w:val="000000"/>
        </w:rPr>
      </w:pPr>
      <w:r>
        <w:rPr>
          <w:rFonts w:eastAsia="Calibri"/>
          <w:b/>
          <w:bCs/>
          <w:color w:val="000000" w:themeColor="text1"/>
        </w:rPr>
        <w:t>от 23.01.2018 № 41</w:t>
      </w:r>
    </w:p>
    <w:p w:rsidR="007244CA" w:rsidRDefault="007244CA">
      <w:pPr>
        <w:pStyle w:val="afa"/>
        <w:spacing w:after="720" w:line="240" w:lineRule="exact"/>
        <w:rPr>
          <w:b/>
          <w:color w:val="000000"/>
        </w:rPr>
      </w:pPr>
    </w:p>
    <w:p w:rsidR="007244CA" w:rsidRDefault="00A474C7">
      <w:pPr>
        <w:pStyle w:val="Default"/>
        <w:ind w:firstLine="708"/>
        <w:jc w:val="both"/>
      </w:pPr>
      <w:r>
        <w:rPr>
          <w:sz w:val="28"/>
          <w:szCs w:val="28"/>
        </w:rPr>
        <w:t>В соответствии с Федеральными законами от 06 октября 2003 г. № 131-ФЗ «Об общих принципах организации местного самоуправления в Российской Федерации», от 13 июля 2015 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Уставом города Перми, Правилами организации транспортного обслуживания населения автомобильным транспортом и городским наземным электрическим транспортом в городе Перми, утвержденные решением Пермской городской Думы от 24 мая 2016 г. № 96, во исполнение решения Пермской городской Думы от 25 июня   2024 г. № 114 «О внесении изменений в отдельные решения Пермской городской Думы в сфере транспортного обслуживания населения на территории города Перми», в целях актуализации нормативных правовых актов в сфере организации транспортного обслуживания населения на территории города Перми</w:t>
      </w:r>
    </w:p>
    <w:p w:rsidR="007244CA" w:rsidRDefault="00A474C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 </w:t>
      </w:r>
    </w:p>
    <w:p w:rsidR="007244CA" w:rsidRDefault="00A474C7">
      <w:pPr>
        <w:ind w:firstLine="709"/>
        <w:rPr>
          <w:rFonts w:eastAsia="Calibri"/>
          <w:color w:val="000000" w:themeColor="text1"/>
          <w:szCs w:val="28"/>
        </w:rPr>
      </w:pPr>
      <w:r>
        <w:rPr>
          <w:rFonts w:eastAsia="Calibri"/>
          <w:color w:val="000000" w:themeColor="text1"/>
          <w:szCs w:val="28"/>
        </w:rPr>
        <w:t>1. Утвердить прилагаемый Порядок предоставления дубликата свидетельства об осуществлении перевозок по муниципальному маршруту регулярных перевозок города Перми и дубликата карты муниципального маршрута регулярных перевозок города Перми.</w:t>
      </w:r>
    </w:p>
    <w:p w:rsidR="007244CA" w:rsidRDefault="00A474C7">
      <w:pPr>
        <w:ind w:firstLine="709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  <w:szCs w:val="28"/>
        </w:rPr>
        <w:t xml:space="preserve">2. Внести в Порядок установления, изменения, отмены муниципальных маршрутов регулярных перевозок города Перми, утвержденный постановлением администрации города Перми от 23 января 2018 г. № 41 «Об утверждении Порядка установления, изменения, отмены муниципальных маршрутов </w:t>
      </w:r>
      <w:r>
        <w:rPr>
          <w:rFonts w:eastAsia="Calibri"/>
          <w:color w:val="000000" w:themeColor="text1"/>
          <w:szCs w:val="28"/>
        </w:rPr>
        <w:lastRenderedPageBreak/>
        <w:t>регулярных перевозок города Перми» (в ред. от 18.12.2018 № 999, от 04.12.2020 № 1226, от 02.03.2023 № 159) следующие изменения:</w:t>
      </w:r>
    </w:p>
    <w:p w:rsidR="007244CA" w:rsidRDefault="00A474C7">
      <w:pPr>
        <w:ind w:firstLine="709"/>
        <w:rPr>
          <w:rFonts w:eastAsia="Calibri"/>
          <w:color w:val="000000" w:themeColor="text1"/>
          <w:szCs w:val="28"/>
        </w:rPr>
      </w:pPr>
      <w:r>
        <w:rPr>
          <w:rFonts w:eastAsia="Calibri"/>
          <w:color w:val="000000" w:themeColor="text1"/>
          <w:szCs w:val="28"/>
        </w:rPr>
        <w:t>2.1. в пункте 1.2:</w:t>
      </w:r>
    </w:p>
    <w:p w:rsidR="007244CA" w:rsidRDefault="00A474C7">
      <w:pPr>
        <w:ind w:firstLine="709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  <w:szCs w:val="28"/>
        </w:rPr>
        <w:t>2.1.1. в абзаце втором слова «Организатором пассажирских перевозок» заменить словами «функциональным органом администрации города Перми, осуществляющим функции организации транспортного обслуживания населения на территории города Перми (далее - Организатор регулярных перевозок)»;</w:t>
      </w:r>
    </w:p>
    <w:p w:rsidR="007244CA" w:rsidRDefault="00A474C7">
      <w:pPr>
        <w:ind w:firstLine="709"/>
        <w:rPr>
          <w:rFonts w:eastAsia="Calibri"/>
          <w:color w:val="000000" w:themeColor="text1"/>
          <w:szCs w:val="28"/>
        </w:rPr>
      </w:pPr>
      <w:r>
        <w:rPr>
          <w:rFonts w:eastAsia="Calibri"/>
          <w:color w:val="000000" w:themeColor="text1"/>
          <w:szCs w:val="28"/>
        </w:rPr>
        <w:t>2.1.2. в абзаце шестом слова «исключения сведений о данном маршруте из реестра муниципальных маршрутов» заменить на слова «внесения сведений об отмене данного маршрута в реестр муниципальных маршрутов»;</w:t>
      </w:r>
    </w:p>
    <w:p w:rsidR="007244CA" w:rsidRDefault="00A474C7">
      <w:pPr>
        <w:ind w:firstLine="709"/>
        <w:rPr>
          <w:rFonts w:eastAsia="Calibri"/>
          <w:color w:val="000000" w:themeColor="text1"/>
          <w:szCs w:val="28"/>
        </w:rPr>
      </w:pPr>
      <w:r>
        <w:rPr>
          <w:rFonts w:eastAsia="Calibri"/>
          <w:color w:val="000000" w:themeColor="text1"/>
          <w:szCs w:val="28"/>
        </w:rPr>
        <w:t>2.2. в пункте 2.1 слова «функциональным органом администрации города Перми, обеспечивающим создание условий для предоставления транспортных услуг населению в границах города Перми (далее - Организатор регулярных перевозок)» заменить словами «Организатором регулярных перевозок»;</w:t>
      </w:r>
    </w:p>
    <w:p w:rsidR="007244CA" w:rsidRDefault="00A474C7">
      <w:pPr>
        <w:ind w:firstLine="709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  <w:szCs w:val="28"/>
        </w:rPr>
        <w:t>2.3. раздел IV изложить в следующей редакции:</w:t>
      </w:r>
    </w:p>
    <w:p w:rsidR="007244CA" w:rsidRDefault="00A474C7">
      <w:pPr>
        <w:ind w:firstLine="709"/>
        <w:jc w:val="center"/>
        <w:rPr>
          <w:color w:val="000000" w:themeColor="text1"/>
        </w:rPr>
      </w:pPr>
      <w:r>
        <w:rPr>
          <w:rFonts w:eastAsia="Calibri"/>
          <w:color w:val="000000" w:themeColor="text1"/>
          <w:szCs w:val="28"/>
        </w:rPr>
        <w:t>«IV. Отмена муниципальных маршрутов</w:t>
      </w:r>
    </w:p>
    <w:p w:rsidR="007244CA" w:rsidRDefault="00A474C7">
      <w:pPr>
        <w:ind w:firstLine="709"/>
        <w:rPr>
          <w:color w:val="000000" w:themeColor="text1"/>
        </w:rPr>
      </w:pPr>
      <w:r>
        <w:rPr>
          <w:rFonts w:eastAsia="Calibri"/>
          <w:color w:val="000000" w:themeColor="text1"/>
          <w:szCs w:val="28"/>
        </w:rPr>
        <w:t>4.1. Отмена муниципального маршрута осуществляется Организатором регулярных перевозок.</w:t>
      </w:r>
    </w:p>
    <w:p w:rsidR="007244CA" w:rsidRDefault="00A474C7">
      <w:pPr>
        <w:ind w:firstLine="709"/>
        <w:rPr>
          <w:color w:val="000000" w:themeColor="text1"/>
        </w:rPr>
      </w:pPr>
      <w:r>
        <w:rPr>
          <w:rFonts w:eastAsia="Calibri"/>
          <w:color w:val="000000" w:themeColor="text1"/>
          <w:szCs w:val="28"/>
        </w:rPr>
        <w:t>Инициатором отмены муниципального маршрута выступает Организатор регулярных перевозок по результатам мониторинга.</w:t>
      </w:r>
    </w:p>
    <w:p w:rsidR="007244CA" w:rsidRDefault="00A474C7">
      <w:pPr>
        <w:ind w:firstLine="709"/>
        <w:rPr>
          <w:color w:val="000000" w:themeColor="text1"/>
        </w:rPr>
      </w:pPr>
      <w:r>
        <w:rPr>
          <w:rFonts w:eastAsia="Calibri"/>
          <w:color w:val="000000" w:themeColor="text1"/>
          <w:szCs w:val="28"/>
        </w:rPr>
        <w:t>4.2. Основания для отмены муниципальных маршрутов:</w:t>
      </w:r>
    </w:p>
    <w:p w:rsidR="007244CA" w:rsidRDefault="00A474C7">
      <w:pPr>
        <w:ind w:firstLine="709"/>
        <w:rPr>
          <w:color w:val="000000" w:themeColor="text1"/>
        </w:rPr>
      </w:pPr>
      <w:r>
        <w:rPr>
          <w:rFonts w:eastAsia="Calibri"/>
          <w:color w:val="000000" w:themeColor="text1"/>
          <w:szCs w:val="28"/>
        </w:rPr>
        <w:t>4.2.1. по регулируемым тарифам:</w:t>
      </w:r>
    </w:p>
    <w:p w:rsidR="007244CA" w:rsidRDefault="00A474C7">
      <w:pPr>
        <w:ind w:firstLine="709"/>
        <w:rPr>
          <w:color w:val="000000" w:themeColor="text1"/>
        </w:rPr>
      </w:pPr>
      <w:r>
        <w:rPr>
          <w:rFonts w:eastAsia="Calibri"/>
          <w:color w:val="000000" w:themeColor="text1"/>
          <w:szCs w:val="28"/>
        </w:rPr>
        <w:t>4.2.1.1. отсутствие оснований для изменения муниципального маршрута, установленных пунктами 3.3.1.1, 3.3.1.2 настоящего Порядка;</w:t>
      </w:r>
    </w:p>
    <w:p w:rsidR="007244CA" w:rsidRDefault="00A474C7">
      <w:pPr>
        <w:ind w:firstLine="709"/>
        <w:rPr>
          <w:color w:val="000000" w:themeColor="text1"/>
        </w:rPr>
      </w:pPr>
      <w:r>
        <w:rPr>
          <w:rFonts w:eastAsia="Calibri"/>
          <w:color w:val="000000" w:themeColor="text1"/>
          <w:szCs w:val="28"/>
        </w:rPr>
        <w:t>4.2.1.2. выявление дублирующего маршрута при условии:</w:t>
      </w:r>
    </w:p>
    <w:p w:rsidR="007244CA" w:rsidRDefault="00A474C7">
      <w:pPr>
        <w:ind w:firstLine="709"/>
        <w:rPr>
          <w:color w:val="000000" w:themeColor="text1"/>
        </w:rPr>
      </w:pPr>
      <w:r>
        <w:rPr>
          <w:rFonts w:eastAsia="Calibri"/>
          <w:color w:val="000000" w:themeColor="text1"/>
          <w:szCs w:val="28"/>
        </w:rPr>
        <w:t>наличия возможности совершения поездок, если общее количество пересадок, осуществляемых пассажиром в целях перемещения в любую точку на территории города Перми, при использовании муниципальных маршрутов составляет не более двух;</w:t>
      </w:r>
    </w:p>
    <w:p w:rsidR="007244CA" w:rsidRDefault="00A474C7">
      <w:pPr>
        <w:ind w:firstLine="709"/>
        <w:rPr>
          <w:color w:val="000000" w:themeColor="text1"/>
        </w:rPr>
      </w:pPr>
      <w:r>
        <w:rPr>
          <w:rFonts w:eastAsia="Calibri"/>
          <w:color w:val="000000" w:themeColor="text1"/>
          <w:szCs w:val="28"/>
        </w:rPr>
        <w:t>отсутствия на отменяемом муниципальном маршруте остановочных пунктов, не имеющих другого транспортного сообщения, кроме отменяемого муниципального маршрута;</w:t>
      </w:r>
    </w:p>
    <w:p w:rsidR="007244CA" w:rsidRDefault="00A474C7">
      <w:pPr>
        <w:ind w:firstLine="709"/>
        <w:rPr>
          <w:color w:val="000000" w:themeColor="text1"/>
        </w:rPr>
      </w:pPr>
      <w:r>
        <w:rPr>
          <w:rFonts w:eastAsia="Calibri"/>
          <w:color w:val="000000" w:themeColor="text1"/>
          <w:szCs w:val="28"/>
        </w:rPr>
        <w:t>наличия резерва провозной способности существующих муниципальных маршрутов с учетом максимального количества перевозимых пассажиров (согласно данным с валидаторов или последнего обследования пассажиропотока) на отменяемом и существующих муниципальных маршрутах, если средняя наполняемость транспортного средства существующих муниципальных маршрутов за время работы в течение одного дня не более 80%;</w:t>
      </w:r>
    </w:p>
    <w:p w:rsidR="007244CA" w:rsidRDefault="00A474C7">
      <w:pPr>
        <w:ind w:firstLine="709"/>
        <w:rPr>
          <w:color w:val="000000" w:themeColor="text1"/>
        </w:rPr>
      </w:pPr>
      <w:r>
        <w:rPr>
          <w:rFonts w:eastAsia="Calibri"/>
          <w:color w:val="000000" w:themeColor="text1"/>
          <w:szCs w:val="28"/>
        </w:rPr>
        <w:t>4.2.1.3. проведение мероприятий по развитию регулярных перевозок, в рамках которых в соответствии с Документом планирования предусмотрена отмена муниципального маршрута при условии:</w:t>
      </w:r>
    </w:p>
    <w:p w:rsidR="007244CA" w:rsidRDefault="00A474C7">
      <w:pPr>
        <w:ind w:firstLine="709"/>
        <w:rPr>
          <w:color w:val="000000" w:themeColor="text1"/>
        </w:rPr>
      </w:pPr>
      <w:r>
        <w:rPr>
          <w:rFonts w:eastAsia="Calibri"/>
          <w:color w:val="000000" w:themeColor="text1"/>
          <w:szCs w:val="28"/>
        </w:rPr>
        <w:t>полного или частичного включения его пути следования в состав другого муниципального маршрута для сохранения транспортной доступности населения города Перми:</w:t>
      </w:r>
    </w:p>
    <w:p w:rsidR="007244CA" w:rsidRDefault="00A474C7">
      <w:pPr>
        <w:ind w:firstLine="709"/>
        <w:rPr>
          <w:color w:val="000000" w:themeColor="text1"/>
        </w:rPr>
      </w:pPr>
      <w:r>
        <w:rPr>
          <w:rFonts w:eastAsia="Calibri"/>
          <w:color w:val="000000" w:themeColor="text1"/>
          <w:szCs w:val="28"/>
        </w:rPr>
        <w:lastRenderedPageBreak/>
        <w:t>наличия возможности совершения поездок, если общее количество пересадок, осуществляемых пассажиром в целях перемещения в любую точку на территории города Перми, при использовании других муниципальных маршрутов составляет не более двух;</w:t>
      </w:r>
    </w:p>
    <w:p w:rsidR="007244CA" w:rsidRDefault="00A474C7">
      <w:pPr>
        <w:ind w:firstLine="709"/>
        <w:rPr>
          <w:color w:val="000000" w:themeColor="text1"/>
        </w:rPr>
      </w:pPr>
      <w:r>
        <w:rPr>
          <w:rFonts w:eastAsia="Calibri"/>
          <w:color w:val="000000" w:themeColor="text1"/>
          <w:szCs w:val="28"/>
        </w:rPr>
        <w:t>наличия резерва провозной способности других муниципальных маршрутов с учетом максимального количества перевозимых пассажиров (согласно данным с валидаторов или последнего обследования пассажиропотока) на отменяемом и существующих муниципальных маршрутах, если средняя наполняемость транспортного средства существующих муниципальных маршрутов за время работы в течение одного дня не более 80%;</w:t>
      </w:r>
    </w:p>
    <w:p w:rsidR="007244CA" w:rsidRDefault="00A474C7">
      <w:pPr>
        <w:ind w:firstLine="709"/>
        <w:rPr>
          <w:color w:val="000000" w:themeColor="text1"/>
        </w:rPr>
      </w:pPr>
      <w:r>
        <w:rPr>
          <w:rFonts w:eastAsia="Calibri"/>
          <w:color w:val="000000" w:themeColor="text1"/>
          <w:szCs w:val="28"/>
        </w:rPr>
        <w:t>4.2.2. по нерегулируемым тарифам:</w:t>
      </w:r>
    </w:p>
    <w:p w:rsidR="007244CA" w:rsidRDefault="00A474C7">
      <w:pPr>
        <w:ind w:firstLine="709"/>
        <w:rPr>
          <w:color w:val="000000" w:themeColor="text1"/>
        </w:rPr>
      </w:pPr>
      <w:r>
        <w:rPr>
          <w:rFonts w:eastAsia="Calibri"/>
          <w:color w:val="000000" w:themeColor="text1"/>
          <w:szCs w:val="28"/>
        </w:rPr>
        <w:t>4.2.2.1. отсутствие оснований для изменения муниципального маршрута, установленных пунктами 3.3.1.1, 3.3.1.2 настоящего Порядка;</w:t>
      </w:r>
    </w:p>
    <w:p w:rsidR="007244CA" w:rsidRDefault="00A474C7">
      <w:pPr>
        <w:ind w:firstLine="709"/>
        <w:rPr>
          <w:color w:val="000000" w:themeColor="text1"/>
        </w:rPr>
      </w:pPr>
      <w:r>
        <w:rPr>
          <w:rFonts w:eastAsia="Calibri"/>
          <w:color w:val="000000" w:themeColor="text1"/>
          <w:szCs w:val="28"/>
        </w:rPr>
        <w:t>4.2.2.2. признание двух раз подряд несостоявшимся открытого конкурса по обстоятельствам, указанным в части 7 статьи 24 Федерального закона № 220-ФЗ;</w:t>
      </w:r>
    </w:p>
    <w:p w:rsidR="007244CA" w:rsidRDefault="00A474C7">
      <w:pPr>
        <w:ind w:firstLine="709"/>
        <w:rPr>
          <w:color w:val="000000" w:themeColor="text1"/>
        </w:rPr>
      </w:pPr>
      <w:r>
        <w:rPr>
          <w:rFonts w:eastAsia="Calibri"/>
          <w:color w:val="000000" w:themeColor="text1"/>
          <w:szCs w:val="28"/>
        </w:rPr>
        <w:t>4.2.2.3. проведение мероприятий по развитию регулярных перевозок, в рамках которых в соответствии с Документом планирования предусмотрена отмена муниципального маршрута при условии:</w:t>
      </w:r>
    </w:p>
    <w:p w:rsidR="007244CA" w:rsidRDefault="00A474C7">
      <w:pPr>
        <w:ind w:firstLine="709"/>
        <w:rPr>
          <w:color w:val="000000" w:themeColor="text1"/>
        </w:rPr>
      </w:pPr>
      <w:r>
        <w:rPr>
          <w:rFonts w:eastAsia="Calibri"/>
          <w:color w:val="000000" w:themeColor="text1"/>
          <w:szCs w:val="28"/>
        </w:rPr>
        <w:t>полного или частичного включения его пути следования в состав другого муниципального маршрута для сохранения транспортной доступности населения города Перми:</w:t>
      </w:r>
    </w:p>
    <w:p w:rsidR="007244CA" w:rsidRDefault="00A474C7">
      <w:pPr>
        <w:ind w:firstLine="709"/>
        <w:rPr>
          <w:color w:val="000000" w:themeColor="text1"/>
        </w:rPr>
      </w:pPr>
      <w:r>
        <w:rPr>
          <w:rFonts w:eastAsia="Calibri"/>
          <w:color w:val="000000" w:themeColor="text1"/>
          <w:szCs w:val="28"/>
        </w:rPr>
        <w:t>наличия возможности совершения поездок, если общее количество пересадок, осуществляемых пассажиром в целях перемещения в любую точку на территории города Перми, при использовании других муниципальных маршрутов составляет не более двух;</w:t>
      </w:r>
    </w:p>
    <w:p w:rsidR="007244CA" w:rsidRDefault="00A474C7">
      <w:pPr>
        <w:ind w:firstLine="709"/>
        <w:rPr>
          <w:color w:val="000000" w:themeColor="text1"/>
        </w:rPr>
      </w:pPr>
      <w:r>
        <w:rPr>
          <w:rFonts w:eastAsia="Calibri"/>
          <w:color w:val="000000" w:themeColor="text1"/>
          <w:szCs w:val="28"/>
        </w:rPr>
        <w:t>наличия резерва провозной способности других муниципальных маршрутов с учетом максимального количества перевозимых пассажиров (согласно данным с валидаторов или последнего обследования пассажиропотока) на отменяемом и существующих муниципальных маршрутах, если средняя наполняемость транспортного средства существующих муниципальных маршрутов за время работы в течение одного дня не более 80%.</w:t>
      </w:r>
    </w:p>
    <w:p w:rsidR="007244CA" w:rsidRDefault="00A474C7">
      <w:pPr>
        <w:ind w:firstLine="709"/>
        <w:rPr>
          <w:color w:val="000000" w:themeColor="text1"/>
        </w:rPr>
      </w:pPr>
      <w:r>
        <w:rPr>
          <w:rFonts w:eastAsia="Calibri"/>
          <w:color w:val="000000" w:themeColor="text1"/>
          <w:szCs w:val="28"/>
        </w:rPr>
        <w:t>4.3. Организатор регулярных перевозок принимает решение об отмене муниципального маршрута, оформленное приказом руководителя Организатора регулярных перевозок, и обеспечивает внесение изменений в Документ планирования и в реестр муниципальных маршрутов в соответствии с пунктами 4.6-4.8 настоящего Порядка.</w:t>
      </w:r>
    </w:p>
    <w:p w:rsidR="007244CA" w:rsidRDefault="00A474C7">
      <w:pPr>
        <w:ind w:firstLine="709"/>
      </w:pPr>
      <w:r>
        <w:rPr>
          <w:rFonts w:eastAsia="Calibri"/>
          <w:color w:val="000000" w:themeColor="text1"/>
          <w:szCs w:val="28"/>
        </w:rPr>
        <w:t xml:space="preserve">4.4. Для отмены муниципального маршрута на основании пунктов 4.2.1.1, 4.2.2.1 настоящего Порядка Организатор регулярных перевозок в срок не позднее 10 рабочих дней со дня возникновения указанных оснований для отмены муниципального маршрута приостанавливает регулярные перевозки по муниципальному маршруту и обеспечивает внесение изменений в Документ планирования в части внесения сведений об отмене предлагаемого к отмене муниципального маршрута в перечень муниципальных маршрутов регулярных перевозок города Перми (далее - перечень муниципальных маршрутов) в порядке, установленном нормативными правовыми актами города Перми, в срок не более 4 </w:t>
      </w:r>
      <w:r>
        <w:rPr>
          <w:rFonts w:eastAsia="Calibri"/>
          <w:color w:val="000000" w:themeColor="text1"/>
          <w:szCs w:val="28"/>
        </w:rPr>
        <w:lastRenderedPageBreak/>
        <w:t>месяцев со дня приостановления регулярных перевозок по муниципальному маршруту.</w:t>
      </w:r>
    </w:p>
    <w:p w:rsidR="007244CA" w:rsidRDefault="00A474C7">
      <w:pPr>
        <w:ind w:firstLine="709"/>
      </w:pPr>
      <w:r>
        <w:rPr>
          <w:rFonts w:eastAsia="Calibri"/>
          <w:color w:val="000000" w:themeColor="text1"/>
          <w:szCs w:val="28"/>
        </w:rPr>
        <w:t>4.5. Для отмены муниципального маршрута на основании пункта 4.2.2.2 настоящего Порядка Организатор регулярных перевозок в срок не позднее 10 рабочих дней после принятия решения о несостоявшемся конкурсе принимает решение о прекращении проведения открытого конкурса и обеспечивает внесение изменений в Документ планирования в части внесения сведений об отмене предлагаемого к отмене муниципального маршрута в перечень</w:t>
      </w:r>
      <w:r>
        <w:t xml:space="preserve"> </w:t>
      </w:r>
      <w:r>
        <w:rPr>
          <w:rFonts w:eastAsia="Calibri"/>
          <w:color w:val="000000" w:themeColor="text1"/>
          <w:szCs w:val="28"/>
        </w:rPr>
        <w:t>муниципальных маршрутов в порядке, установленном нормативными правовыми актами города Перми, в срок не более 4 месяцев со дня принятия решения об отмене муниципального маршрута.</w:t>
      </w:r>
    </w:p>
    <w:p w:rsidR="007244CA" w:rsidRDefault="00A474C7">
      <w:pPr>
        <w:ind w:firstLine="709"/>
      </w:pPr>
      <w:r>
        <w:rPr>
          <w:rFonts w:eastAsia="Calibri"/>
          <w:color w:val="000000" w:themeColor="text1"/>
          <w:szCs w:val="28"/>
        </w:rPr>
        <w:t>4.6. Для отмены муниципального маршрута на основании пунктов 4.2.1.2, 4.2.1.3 настоящего Порядка Организатор регулярных перевозок не позднее 180 дней до дня вступления в силу решения об отмене муниципального маршрута уведомляет юридическое лицо, индивидуального предпринимателя, уполномоченного участника договора простого товарищества, осуществляющих регулярные перевозки по соответствующему муниципальному маршруту, об указанном решении по отмене муниципального маршрута и обеспечивает внесение изменений в Документ планирования в части внесения сведений об отмене предлагаемого к отмене муниципального маршрута в перечень</w:t>
      </w:r>
      <w:r>
        <w:t xml:space="preserve"> </w:t>
      </w:r>
      <w:r>
        <w:rPr>
          <w:rFonts w:eastAsia="Calibri"/>
          <w:color w:val="000000" w:themeColor="text1"/>
          <w:szCs w:val="28"/>
        </w:rPr>
        <w:t>муниципальных маршрутов в порядке, установленном нормативными правовыми актами города Перми, в срок не более 4 месяцев со дня принятия решения об отмене муниципального маршрута.</w:t>
      </w:r>
    </w:p>
    <w:p w:rsidR="007244CA" w:rsidRDefault="00A474C7">
      <w:pPr>
        <w:ind w:firstLine="709"/>
        <w:rPr>
          <w:color w:val="000000" w:themeColor="text1"/>
        </w:rPr>
      </w:pPr>
      <w:r>
        <w:rPr>
          <w:rFonts w:eastAsia="Calibri"/>
          <w:color w:val="000000" w:themeColor="text1"/>
          <w:szCs w:val="28"/>
        </w:rPr>
        <w:t>4.7. Для отмены муниципального маршрута на основании пункта 4.2.2.3 настоящего Порядка Организатор регулярных перевозок не позднее 180 дней до дня вступления в силу решения об отмене муниципального маршрута уведомляет юридическое лицо, индивидуального предпринимателя, уполномоченного участника договора простого товарищества, осуществляющих регулярные перевозки по соответствующему муниципальному маршруту, об указанном решении по отмене муниципального маршрута и обеспечивает внесение изменений в Документ планирования в части внесения сведений об отмене предлагаемого к отмене муниципального маршрута в перечень</w:t>
      </w:r>
      <w:r>
        <w:t xml:space="preserve"> </w:t>
      </w:r>
      <w:r>
        <w:rPr>
          <w:rFonts w:eastAsia="Calibri"/>
          <w:color w:val="000000" w:themeColor="text1"/>
          <w:szCs w:val="28"/>
        </w:rPr>
        <w:t>муниципальных маршрутов в порядке, установленном нормативными правовыми актами города Перми, в срок не более 4 месяцев со дня принятия решения об отмене муниципального маршрута.</w:t>
      </w:r>
    </w:p>
    <w:p w:rsidR="007244CA" w:rsidRDefault="00A474C7">
      <w:pPr>
        <w:ind w:firstLine="709"/>
        <w:rPr>
          <w:color w:val="000000" w:themeColor="text1"/>
        </w:rPr>
      </w:pPr>
      <w:r>
        <w:rPr>
          <w:rFonts w:eastAsia="Calibri"/>
          <w:color w:val="000000" w:themeColor="text1"/>
          <w:szCs w:val="28"/>
        </w:rPr>
        <w:t xml:space="preserve">4.8. В течение 1 рабочего дня со дня вступления в силу изменений в постановление администрации города Перми о внесении соответствующих изменений в Документ планирования, предусматривающих отмену муниципального маршрута, Организатор регулярных перевозок обязан </w:t>
      </w:r>
      <w:r>
        <w:rPr>
          <w:rFonts w:eastAsia="Calibri"/>
          <w:szCs w:val="28"/>
        </w:rPr>
        <w:t>внести сведения об отмене соответствующего муниципального маршрута в реестр муниципальных маршрутов</w:t>
      </w:r>
      <w:r>
        <w:rPr>
          <w:rFonts w:eastAsia="Calibri"/>
          <w:color w:val="000000" w:themeColor="text1"/>
          <w:szCs w:val="28"/>
        </w:rPr>
        <w:t>.</w:t>
      </w:r>
    </w:p>
    <w:p w:rsidR="007244CA" w:rsidRDefault="00A474C7">
      <w:pPr>
        <w:ind w:firstLine="709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  <w:szCs w:val="28"/>
        </w:rPr>
        <w:t>4.9. Действие свидетельства об осуществлении перевозок по муниципальному маршруту по нерегулируемым тарифам и карт маршрута для отмененного муниципального маршрута прекращается со дня</w:t>
      </w:r>
      <w:r>
        <w:rPr>
          <w:rFonts w:eastAsia="Calibri"/>
          <w:szCs w:val="28"/>
        </w:rPr>
        <w:t xml:space="preserve"> внесения сведений об отмене муниципального маршрута в реестр муниципальных маршрутов.</w:t>
      </w:r>
      <w:r>
        <w:rPr>
          <w:rFonts w:eastAsia="Calibri"/>
          <w:color w:val="000000" w:themeColor="text1"/>
          <w:szCs w:val="28"/>
        </w:rPr>
        <w:t>».</w:t>
      </w:r>
    </w:p>
    <w:p w:rsidR="007244CA" w:rsidRDefault="00190698">
      <w:pPr>
        <w:ind w:firstLine="708"/>
      </w:pPr>
      <w:r w:rsidRPr="00190698">
        <w:lastRenderedPageBreak/>
        <w:t>3</w:t>
      </w:r>
      <w:r w:rsidR="00A474C7">
        <w:t>. Настоящее постановление вступает в силу с 01 сентября 2024 г., но не ранее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7244CA" w:rsidRDefault="00190698">
      <w:pPr>
        <w:ind w:firstLine="708"/>
      </w:pPr>
      <w:r>
        <w:t>4</w:t>
      </w:r>
      <w:r w:rsidR="00A474C7">
        <w:t>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7244CA" w:rsidRDefault="00190698">
      <w:pPr>
        <w:ind w:firstLine="708"/>
      </w:pPr>
      <w:r>
        <w:t>5</w:t>
      </w:r>
      <w:bookmarkStart w:id="0" w:name="_GoBack"/>
      <w:bookmarkEnd w:id="0"/>
      <w:r w:rsidR="00A474C7">
        <w:t>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</w:p>
    <w:p w:rsidR="007244CA" w:rsidRDefault="00A474C7">
      <w:pPr>
        <w:ind w:firstLine="708"/>
        <w:rPr>
          <w:szCs w:val="28"/>
        </w:rPr>
      </w:pPr>
      <w:r>
        <w:t xml:space="preserve">6. </w:t>
      </w:r>
      <w:r>
        <w:rPr>
          <w:szCs w:val="28"/>
        </w:rPr>
        <w:t>Контроль за исполнением настоящего постановления возложить на заместителя главы администрации города Перми Галиханова Д.К.</w:t>
      </w:r>
    </w:p>
    <w:p w:rsidR="007244CA" w:rsidRDefault="007244CA">
      <w:pPr>
        <w:ind w:firstLine="709"/>
        <w:rPr>
          <w:szCs w:val="28"/>
        </w:rPr>
      </w:pPr>
    </w:p>
    <w:p w:rsidR="007244CA" w:rsidRDefault="007244CA">
      <w:pPr>
        <w:ind w:firstLine="709"/>
      </w:pPr>
    </w:p>
    <w:p w:rsidR="007244CA" w:rsidRDefault="007244CA">
      <w:pPr>
        <w:ind w:firstLine="709"/>
      </w:pPr>
    </w:p>
    <w:p w:rsidR="007244CA" w:rsidRDefault="00A474C7">
      <w:pPr>
        <w:pStyle w:val="afc"/>
        <w:tabs>
          <w:tab w:val="left" w:pos="8080"/>
        </w:tabs>
        <w:spacing w:line="240" w:lineRule="exact"/>
        <w:ind w:firstLine="0"/>
        <w:rPr>
          <w:lang w:val="ru-RU"/>
        </w:rPr>
      </w:pPr>
      <w:r w:rsidRPr="00A474C7">
        <w:rPr>
          <w:lang w:val="ru-RU"/>
        </w:rPr>
        <w:t>Глав</w:t>
      </w:r>
      <w:r>
        <w:rPr>
          <w:lang w:val="ru-RU"/>
        </w:rPr>
        <w:t>а</w:t>
      </w:r>
      <w:r w:rsidRPr="00A474C7">
        <w:rPr>
          <w:lang w:val="ru-RU"/>
        </w:rPr>
        <w:t xml:space="preserve"> города Перми</w:t>
      </w:r>
      <w:r>
        <w:rPr>
          <w:lang w:val="ru-RU"/>
        </w:rPr>
        <w:t xml:space="preserve">                                                                            </w:t>
      </w:r>
      <w:r>
        <w:rPr>
          <w:lang w:val="ru-RU"/>
        </w:rPr>
        <w:tab/>
        <w:t xml:space="preserve">    Э.О. Соснин</w:t>
      </w:r>
    </w:p>
    <w:p w:rsidR="007244CA" w:rsidRDefault="00A474C7">
      <w:pPr>
        <w:pStyle w:val="afc"/>
        <w:spacing w:line="240" w:lineRule="exact"/>
        <w:ind w:left="5102" w:firstLine="0"/>
        <w:rPr>
          <w:lang w:val="ru-RU"/>
        </w:rPr>
      </w:pPr>
      <w:r>
        <w:rPr>
          <w:lang w:val="ru-RU"/>
        </w:rPr>
        <w:br w:type="page" w:clear="all"/>
      </w:r>
      <w:r>
        <w:rPr>
          <w:lang w:val="ru-RU"/>
        </w:rPr>
        <w:lastRenderedPageBreak/>
        <w:t>УТВЕРЖДЕН</w:t>
      </w:r>
    </w:p>
    <w:p w:rsidR="007244CA" w:rsidRDefault="00A474C7">
      <w:pPr>
        <w:pStyle w:val="afc"/>
        <w:spacing w:line="240" w:lineRule="exact"/>
        <w:ind w:left="5102" w:firstLine="0"/>
        <w:rPr>
          <w:lang w:val="ru-RU"/>
        </w:rPr>
      </w:pPr>
      <w:r>
        <w:rPr>
          <w:lang w:val="ru-RU"/>
        </w:rPr>
        <w:t>Постановлением администрации</w:t>
      </w:r>
    </w:p>
    <w:p w:rsidR="007244CA" w:rsidRDefault="00A474C7">
      <w:pPr>
        <w:pStyle w:val="afc"/>
        <w:spacing w:line="240" w:lineRule="exact"/>
        <w:ind w:left="5102" w:firstLine="0"/>
        <w:rPr>
          <w:lang w:val="ru-RU"/>
        </w:rPr>
      </w:pPr>
      <w:r>
        <w:rPr>
          <w:lang w:val="ru-RU"/>
        </w:rPr>
        <w:t>города Перми</w:t>
      </w:r>
    </w:p>
    <w:p w:rsidR="007244CA" w:rsidRDefault="007244CA">
      <w:pPr>
        <w:pStyle w:val="afc"/>
        <w:spacing w:after="720" w:line="240" w:lineRule="exact"/>
        <w:ind w:firstLine="0"/>
        <w:rPr>
          <w:lang w:val="ru-RU"/>
        </w:rPr>
      </w:pPr>
    </w:p>
    <w:p w:rsidR="007244CA" w:rsidRPr="00A474C7" w:rsidRDefault="00A474C7">
      <w:pPr>
        <w:pStyle w:val="afc"/>
        <w:spacing w:line="240" w:lineRule="exact"/>
        <w:ind w:firstLine="0"/>
        <w:jc w:val="center"/>
        <w:rPr>
          <w:b/>
          <w:bCs/>
          <w:szCs w:val="28"/>
          <w:lang w:val="ru-RU"/>
        </w:rPr>
      </w:pPr>
      <w:r w:rsidRPr="00A474C7">
        <w:rPr>
          <w:b/>
          <w:bCs/>
          <w:szCs w:val="28"/>
          <w:lang w:val="ru-RU"/>
        </w:rPr>
        <w:t>ПОРЯДОК</w:t>
      </w:r>
    </w:p>
    <w:p w:rsidR="007244CA" w:rsidRPr="00A474C7" w:rsidRDefault="00A474C7">
      <w:pPr>
        <w:pStyle w:val="afc"/>
        <w:spacing w:line="240" w:lineRule="exact"/>
        <w:ind w:firstLine="0"/>
        <w:jc w:val="center"/>
        <w:rPr>
          <w:b/>
          <w:bCs/>
          <w:szCs w:val="28"/>
          <w:lang w:val="ru-RU"/>
        </w:rPr>
      </w:pPr>
      <w:r w:rsidRPr="00A474C7">
        <w:rPr>
          <w:b/>
          <w:bCs/>
          <w:szCs w:val="28"/>
          <w:lang w:val="ru-RU"/>
        </w:rPr>
        <w:t>предоставления дубликата свидетельства об осуществлении</w:t>
      </w:r>
    </w:p>
    <w:p w:rsidR="007244CA" w:rsidRPr="00A474C7" w:rsidRDefault="00A474C7">
      <w:pPr>
        <w:pStyle w:val="afc"/>
        <w:spacing w:line="240" w:lineRule="exact"/>
        <w:ind w:firstLine="0"/>
        <w:jc w:val="center"/>
        <w:rPr>
          <w:b/>
          <w:bCs/>
          <w:szCs w:val="28"/>
          <w:lang w:val="ru-RU"/>
        </w:rPr>
      </w:pPr>
      <w:r w:rsidRPr="00A474C7">
        <w:rPr>
          <w:b/>
          <w:bCs/>
          <w:szCs w:val="28"/>
          <w:lang w:val="ru-RU"/>
        </w:rPr>
        <w:t>перевозок</w:t>
      </w:r>
      <w:r>
        <w:rPr>
          <w:b/>
          <w:bCs/>
          <w:szCs w:val="28"/>
          <w:lang w:val="ru-RU"/>
        </w:rPr>
        <w:t xml:space="preserve"> </w:t>
      </w:r>
      <w:r w:rsidRPr="00A474C7">
        <w:rPr>
          <w:b/>
          <w:bCs/>
          <w:szCs w:val="28"/>
          <w:lang w:val="ru-RU"/>
        </w:rPr>
        <w:t>по муниципальному маршруту регулярных перевозок</w:t>
      </w:r>
    </w:p>
    <w:p w:rsidR="007244CA" w:rsidRPr="00A474C7" w:rsidRDefault="00A474C7">
      <w:pPr>
        <w:pStyle w:val="afc"/>
        <w:spacing w:line="240" w:lineRule="exact"/>
        <w:ind w:firstLine="0"/>
        <w:jc w:val="center"/>
        <w:rPr>
          <w:b/>
          <w:lang w:val="ru-RU"/>
        </w:rPr>
      </w:pPr>
      <w:r w:rsidRPr="00A474C7">
        <w:rPr>
          <w:b/>
          <w:bCs/>
          <w:szCs w:val="28"/>
          <w:lang w:val="ru-RU"/>
        </w:rPr>
        <w:t>города Перми</w:t>
      </w:r>
      <w:r>
        <w:rPr>
          <w:b/>
          <w:bCs/>
          <w:szCs w:val="28"/>
          <w:lang w:val="ru-RU"/>
        </w:rPr>
        <w:t xml:space="preserve"> </w:t>
      </w:r>
      <w:r w:rsidRPr="00A474C7">
        <w:rPr>
          <w:b/>
          <w:bCs/>
          <w:szCs w:val="28"/>
          <w:lang w:val="ru-RU"/>
        </w:rPr>
        <w:t>и дубликата карты муниципального маршрута</w:t>
      </w:r>
    </w:p>
    <w:p w:rsidR="007244CA" w:rsidRPr="00A474C7" w:rsidRDefault="00A474C7">
      <w:pPr>
        <w:pStyle w:val="afc"/>
        <w:spacing w:after="720" w:line="240" w:lineRule="exact"/>
        <w:ind w:firstLine="0"/>
        <w:jc w:val="center"/>
        <w:rPr>
          <w:b/>
          <w:bCs/>
          <w:szCs w:val="28"/>
          <w:lang w:val="ru-RU"/>
        </w:rPr>
      </w:pPr>
      <w:r w:rsidRPr="00A474C7">
        <w:rPr>
          <w:b/>
          <w:bCs/>
          <w:szCs w:val="28"/>
          <w:lang w:val="ru-RU"/>
        </w:rPr>
        <w:t>регулярных перевозок</w:t>
      </w:r>
      <w:r>
        <w:rPr>
          <w:b/>
          <w:bCs/>
          <w:szCs w:val="28"/>
          <w:lang w:val="ru-RU"/>
        </w:rPr>
        <w:t xml:space="preserve"> </w:t>
      </w:r>
      <w:r w:rsidRPr="00A474C7">
        <w:rPr>
          <w:b/>
          <w:bCs/>
          <w:szCs w:val="28"/>
          <w:lang w:val="ru-RU"/>
        </w:rPr>
        <w:t>города Перми</w:t>
      </w:r>
    </w:p>
    <w:p w:rsidR="007244CA" w:rsidRDefault="00A474C7">
      <w:pPr>
        <w:pStyle w:val="afc"/>
        <w:spacing w:line="240" w:lineRule="auto"/>
        <w:ind w:firstLine="709"/>
        <w:rPr>
          <w:bCs/>
          <w:szCs w:val="28"/>
          <w:lang w:val="ru-RU"/>
        </w:rPr>
      </w:pPr>
      <w:r>
        <w:rPr>
          <w:bCs/>
          <w:szCs w:val="28"/>
          <w:lang w:val="ru-RU"/>
        </w:rPr>
        <w:t>1. В соответствии с пунктом 4.6 Правил организации транспортного обслуживания населения автомобильным транспортом и городским наземным электрическим транспортом в городе Перми, утвержденные решением Пермской городской Думы от 24.05.2016 № 96, предоставление дубликата свидетельства об осуществлении перевозок по муниципальному маршруту регулярных перевозок города Перми и дубликата карты муниципального маршрута регулярных перевозок города Перми (далее – свидетельство, дубликат свидетельства и карта маршрута, дубликат карты маршрута соответственно) осуществляется функциональным органом администрации города Перми, осуществляющим функции организации транспортного обслуживания населения на территории города Перми (далее – Организатор регулярных перевозок).</w:t>
      </w:r>
    </w:p>
    <w:p w:rsidR="007244CA" w:rsidRDefault="00A474C7">
      <w:pPr>
        <w:pStyle w:val="afc"/>
        <w:spacing w:line="240" w:lineRule="auto"/>
        <w:ind w:firstLine="709"/>
        <w:rPr>
          <w:bCs/>
          <w:szCs w:val="28"/>
          <w:lang w:val="ru-RU"/>
        </w:rPr>
      </w:pPr>
      <w:r>
        <w:rPr>
          <w:bCs/>
          <w:szCs w:val="28"/>
          <w:lang w:val="ru-RU"/>
        </w:rPr>
        <w:t>2. В случае утраты свидетельства или карты маршрута либо их порчи юридическое лицо, индивидуальный предприниматель или уполномоченный участник договора простого товарищества, осуществляющие регулярные перевозки по муниципальным маршрутам города Перми (далее – Заявитель) обращается к Организатору регулярных перевозок с заявлением о предоставлении дубликата свидетельства и (или) дубликата карты маршрута.</w:t>
      </w:r>
    </w:p>
    <w:p w:rsidR="007244CA" w:rsidRDefault="00A474C7">
      <w:pPr>
        <w:pStyle w:val="afc"/>
        <w:spacing w:line="240" w:lineRule="auto"/>
        <w:ind w:firstLine="709"/>
        <w:rPr>
          <w:lang w:val="ru-RU"/>
        </w:rPr>
      </w:pPr>
      <w:r>
        <w:rPr>
          <w:bCs/>
          <w:szCs w:val="28"/>
          <w:lang w:val="ru-RU"/>
        </w:rPr>
        <w:t>Заявление о предоставлении дубликата свидетельства и (или) дубликата карты маршрута (далее – заявление) оформленное по форме согласно приложению 1 к настоящему Порядку, представляется Заявителем непосредственно Организатору регулярных перевозок либо направляется почтовым отправлением</w:t>
      </w:r>
      <w:r>
        <w:rPr>
          <w:lang w:val="ru-RU"/>
        </w:rPr>
        <w:t xml:space="preserve">. </w:t>
      </w:r>
      <w:r>
        <w:rPr>
          <w:bCs/>
          <w:szCs w:val="28"/>
          <w:lang w:val="ru-RU"/>
        </w:rPr>
        <w:t>Допускается направление заявления в форме электронного документа, подписанного электронной подписью в соответствии с требованиями Федерального закона от 06 апреля 2011 г. № 63-ФЗ «Об электронной подписи».</w:t>
      </w:r>
    </w:p>
    <w:p w:rsidR="007244CA" w:rsidRDefault="00A474C7">
      <w:pPr>
        <w:pStyle w:val="afc"/>
        <w:spacing w:line="240" w:lineRule="auto"/>
        <w:ind w:firstLine="709"/>
        <w:rPr>
          <w:bCs/>
          <w:szCs w:val="28"/>
          <w:lang w:val="ru-RU"/>
        </w:rPr>
      </w:pPr>
      <w:r>
        <w:rPr>
          <w:bCs/>
          <w:szCs w:val="28"/>
          <w:lang w:val="ru-RU"/>
        </w:rPr>
        <w:t>3. Не позднее пяти рабочих дней со дня получения заявления Организатор регулярных перевозок предоставляет Заявителю дубликат свидетельства и (или) дубликат карты маршрута.</w:t>
      </w:r>
    </w:p>
    <w:p w:rsidR="00A474C7" w:rsidRPr="00A474C7" w:rsidRDefault="00A474C7">
      <w:pPr>
        <w:pStyle w:val="afc"/>
        <w:spacing w:line="240" w:lineRule="auto"/>
        <w:ind w:firstLine="709"/>
        <w:rPr>
          <w:bCs/>
          <w:szCs w:val="28"/>
          <w:lang w:val="ru-RU"/>
        </w:rPr>
      </w:pPr>
      <w:r>
        <w:rPr>
          <w:bCs/>
          <w:szCs w:val="28"/>
          <w:lang w:val="ru-RU"/>
        </w:rPr>
        <w:t xml:space="preserve">4. Дубликат свидетельства или дубликат карты маршрута предоставляются на бланках, формы которых утверждены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транспорта, в соответствии с частью 3 статьи 27 и частью 3 статьи 28 Федерального закона </w:t>
      </w:r>
      <w:r w:rsidRPr="00A474C7">
        <w:rPr>
          <w:bCs/>
          <w:szCs w:val="28"/>
          <w:lang w:val="ru-RU"/>
        </w:rPr>
        <w:t>от 13.07.2015         № 220-ФЗ</w:t>
      </w:r>
      <w:r>
        <w:rPr>
          <w:bCs/>
          <w:szCs w:val="28"/>
          <w:lang w:val="ru-RU"/>
        </w:rPr>
        <w:t xml:space="preserve"> </w:t>
      </w:r>
      <w:r w:rsidRPr="00A474C7">
        <w:rPr>
          <w:bCs/>
          <w:szCs w:val="28"/>
          <w:lang w:val="ru-RU"/>
        </w:rPr>
        <w:t xml:space="preserve">«Об организации регулярных перевозок пассажиров и багажа </w:t>
      </w:r>
      <w:r w:rsidRPr="00A474C7">
        <w:rPr>
          <w:bCs/>
          <w:szCs w:val="28"/>
          <w:lang w:val="ru-RU"/>
        </w:rPr>
        <w:lastRenderedPageBreak/>
        <w:t>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Федерации».</w:t>
      </w:r>
    </w:p>
    <w:p w:rsidR="007244CA" w:rsidRDefault="00A474C7">
      <w:pPr>
        <w:pStyle w:val="afc"/>
        <w:spacing w:line="240" w:lineRule="auto"/>
        <w:ind w:firstLine="709"/>
        <w:rPr>
          <w:bCs/>
          <w:szCs w:val="28"/>
          <w:lang w:val="ru-RU"/>
        </w:rPr>
      </w:pPr>
      <w:r>
        <w:rPr>
          <w:bCs/>
          <w:szCs w:val="28"/>
          <w:lang w:val="ru-RU"/>
        </w:rPr>
        <w:t>5. В бланки дубликата свидетельства или дубликата карты маршрута вносятся сведения, идентичные сведениям, содержащимся в утраченных или испорченных бланках свидетельства и карты маршрута. При заполнении бланков дубликата свидетельства или дубликата карты маршрута указывается надпись:</w:t>
      </w:r>
    </w:p>
    <w:p w:rsidR="007244CA" w:rsidRDefault="00A474C7">
      <w:pPr>
        <w:pStyle w:val="afc"/>
        <w:spacing w:line="240" w:lineRule="auto"/>
        <w:ind w:firstLine="709"/>
        <w:rPr>
          <w:bCs/>
          <w:szCs w:val="28"/>
          <w:lang w:val="ru-RU"/>
        </w:rPr>
      </w:pPr>
      <w:r>
        <w:rPr>
          <w:bCs/>
          <w:szCs w:val="28"/>
          <w:lang w:val="ru-RU"/>
        </w:rPr>
        <w:t>на бланке дубликата свидетельства - «ДУБЛИКАТ СВИДЕТЕЛЬСТВА серии 000000 № 000000» в отдельной строке с выравниванием по центру;</w:t>
      </w:r>
    </w:p>
    <w:p w:rsidR="007244CA" w:rsidRDefault="00A474C7">
      <w:pPr>
        <w:pStyle w:val="afc"/>
        <w:spacing w:line="240" w:lineRule="auto"/>
        <w:ind w:firstLine="709"/>
        <w:rPr>
          <w:bCs/>
          <w:szCs w:val="28"/>
          <w:lang w:val="ru-RU"/>
        </w:rPr>
      </w:pPr>
      <w:r>
        <w:rPr>
          <w:bCs/>
          <w:szCs w:val="28"/>
          <w:lang w:val="ru-RU"/>
        </w:rPr>
        <w:t>на бланке дубликата карты маршрута - «ДУБЛИКАТ КАРТЫ МАРШРУТА серии 000000 № 000000" в отдельной строке с выравниванием по центру.</w:t>
      </w:r>
    </w:p>
    <w:p w:rsidR="007244CA" w:rsidRDefault="00A474C7">
      <w:pPr>
        <w:pStyle w:val="afc"/>
        <w:spacing w:line="240" w:lineRule="auto"/>
        <w:ind w:firstLine="709"/>
        <w:rPr>
          <w:bCs/>
          <w:szCs w:val="28"/>
          <w:lang w:val="ru-RU"/>
        </w:rPr>
      </w:pPr>
      <w:r>
        <w:rPr>
          <w:bCs/>
          <w:szCs w:val="28"/>
          <w:lang w:val="ru-RU"/>
        </w:rPr>
        <w:t>Надписи на дубликате свидетельства или дубликате карты маршрута, указанные в настоящем пункте, заверяются подписью уполномоченного должностного лица и печатью Организатора регулярных перевозок.</w:t>
      </w:r>
    </w:p>
    <w:p w:rsidR="007244CA" w:rsidRDefault="00A474C7">
      <w:pPr>
        <w:pStyle w:val="afc"/>
        <w:spacing w:line="240" w:lineRule="auto"/>
        <w:ind w:firstLine="709"/>
        <w:rPr>
          <w:lang w:val="ru-RU"/>
        </w:rPr>
      </w:pPr>
      <w:r>
        <w:rPr>
          <w:bCs/>
          <w:szCs w:val="28"/>
          <w:lang w:val="ru-RU"/>
        </w:rPr>
        <w:t>6. Копии предоставленных дубликата свидетельства и (или) дубликата карты маршрута хранятся у Организатора регулярных перевозок.</w:t>
      </w:r>
    </w:p>
    <w:p w:rsidR="007244CA" w:rsidRDefault="00A474C7">
      <w:r>
        <w:br w:type="page" w:clear="all"/>
      </w:r>
    </w:p>
    <w:p w:rsidR="007244CA" w:rsidRDefault="00A474C7">
      <w:pPr>
        <w:ind w:left="5102" w:firstLine="0"/>
        <w:jc w:val="left"/>
      </w:pPr>
      <w:r>
        <w:lastRenderedPageBreak/>
        <w:t>Приложение 1</w:t>
      </w:r>
    </w:p>
    <w:p w:rsidR="007244CA" w:rsidRDefault="00A474C7">
      <w:pPr>
        <w:ind w:left="5102" w:firstLine="0"/>
        <w:jc w:val="left"/>
        <w:rPr>
          <w:rFonts w:eastAsia="Calibri"/>
        </w:rPr>
      </w:pPr>
      <w:r>
        <w:t xml:space="preserve">к </w:t>
      </w:r>
      <w:r>
        <w:rPr>
          <w:rFonts w:eastAsia="Calibri"/>
          <w:szCs w:val="28"/>
        </w:rPr>
        <w:t>Порядку предоставления дубликата свидетельства об осуществлении перевозок по муниципальному маршруту регулярных перевозок</w:t>
      </w:r>
    </w:p>
    <w:p w:rsidR="007244CA" w:rsidRDefault="00A474C7">
      <w:pPr>
        <w:ind w:left="5102" w:firstLine="0"/>
        <w:jc w:val="left"/>
        <w:rPr>
          <w:rFonts w:eastAsia="Calibri"/>
        </w:rPr>
      </w:pPr>
      <w:r>
        <w:rPr>
          <w:rFonts w:eastAsia="Calibri"/>
          <w:szCs w:val="28"/>
        </w:rPr>
        <w:t>города Перми и дубликата карты муниципального маршрута регулярных перевозок города Перми</w:t>
      </w:r>
    </w:p>
    <w:p w:rsidR="007244CA" w:rsidRDefault="007244CA">
      <w:pPr>
        <w:ind w:left="5102" w:firstLine="0"/>
        <w:jc w:val="left"/>
      </w:pPr>
    </w:p>
    <w:p w:rsidR="007244CA" w:rsidRDefault="007244CA">
      <w:pPr>
        <w:ind w:firstLine="0"/>
        <w:jc w:val="center"/>
      </w:pPr>
    </w:p>
    <w:p w:rsidR="007244CA" w:rsidRDefault="00A474C7">
      <w:pPr>
        <w:ind w:left="5102" w:firstLine="0"/>
        <w:jc w:val="left"/>
      </w:pPr>
      <w:r>
        <w:t>В департамент транспорта</w:t>
      </w:r>
    </w:p>
    <w:p w:rsidR="007244CA" w:rsidRDefault="00A474C7">
      <w:pPr>
        <w:ind w:left="5102" w:firstLine="0"/>
        <w:jc w:val="left"/>
      </w:pPr>
      <w:r>
        <w:t>администрации города Перми</w:t>
      </w:r>
    </w:p>
    <w:p w:rsidR="007244CA" w:rsidRDefault="00A474C7">
      <w:pPr>
        <w:ind w:left="5102" w:firstLine="0"/>
        <w:jc w:val="left"/>
      </w:pPr>
      <w:r>
        <w:t>от ________________________________</w:t>
      </w:r>
    </w:p>
    <w:p w:rsidR="007244CA" w:rsidRDefault="00A474C7">
      <w:pPr>
        <w:ind w:left="5102" w:firstLine="0"/>
        <w:jc w:val="left"/>
      </w:pPr>
      <w:r>
        <w:t>__________________________________</w:t>
      </w:r>
    </w:p>
    <w:p w:rsidR="007244CA" w:rsidRDefault="00A474C7">
      <w:pPr>
        <w:ind w:left="5102" w:firstLine="0"/>
        <w:jc w:val="center"/>
        <w:rPr>
          <w:sz w:val="22"/>
          <w:szCs w:val="20"/>
        </w:rPr>
      </w:pPr>
      <w:r>
        <w:rPr>
          <w:sz w:val="22"/>
          <w:szCs w:val="20"/>
        </w:rPr>
        <w:t>(Ф.И.О. заявителя – физического лица, наименование, ИНН, ОГРН заявителя – юридического лица)</w:t>
      </w:r>
    </w:p>
    <w:p w:rsidR="007244CA" w:rsidRDefault="00A474C7">
      <w:pPr>
        <w:ind w:left="5102" w:firstLine="0"/>
        <w:jc w:val="left"/>
      </w:pPr>
      <w:r>
        <w:t>__________________________________</w:t>
      </w:r>
    </w:p>
    <w:p w:rsidR="007244CA" w:rsidRDefault="00A474C7">
      <w:pPr>
        <w:ind w:left="5102" w:firstLine="0"/>
        <w:jc w:val="left"/>
      </w:pPr>
      <w:r>
        <w:t>__________________________________</w:t>
      </w:r>
    </w:p>
    <w:p w:rsidR="007244CA" w:rsidRDefault="00A474C7">
      <w:pPr>
        <w:ind w:left="5102" w:firstLine="0"/>
        <w:jc w:val="center"/>
      </w:pPr>
      <w:r>
        <w:rPr>
          <w:sz w:val="22"/>
          <w:szCs w:val="20"/>
        </w:rPr>
        <w:t>(Ф.И.О. представителя заявителя, реквизиты документа, подтверждающего полномочия)</w:t>
      </w:r>
    </w:p>
    <w:p w:rsidR="007244CA" w:rsidRDefault="007244CA">
      <w:pPr>
        <w:ind w:firstLine="0"/>
        <w:jc w:val="left"/>
      </w:pPr>
    </w:p>
    <w:p w:rsidR="007244CA" w:rsidRDefault="007244CA">
      <w:pPr>
        <w:ind w:firstLine="0"/>
        <w:jc w:val="left"/>
      </w:pPr>
    </w:p>
    <w:p w:rsidR="007244CA" w:rsidRDefault="007244CA">
      <w:pPr>
        <w:ind w:firstLine="0"/>
        <w:jc w:val="center"/>
      </w:pPr>
    </w:p>
    <w:p w:rsidR="007244CA" w:rsidRDefault="00A474C7">
      <w:pPr>
        <w:ind w:firstLine="0"/>
        <w:jc w:val="center"/>
      </w:pPr>
      <w:r>
        <w:t>ЗАЯВЛЕНИЕ</w:t>
      </w:r>
    </w:p>
    <w:p w:rsidR="007244CA" w:rsidRDefault="00A474C7">
      <w:pPr>
        <w:ind w:firstLine="0"/>
        <w:jc w:val="center"/>
      </w:pPr>
      <w:r>
        <w:t>о предоставления дубликата свидетельства об осуществлении</w:t>
      </w:r>
    </w:p>
    <w:p w:rsidR="007244CA" w:rsidRDefault="00A474C7">
      <w:pPr>
        <w:ind w:firstLine="0"/>
        <w:jc w:val="center"/>
      </w:pPr>
      <w:r>
        <w:t>перевозок по муниципальному маршруту регулярных перевозок</w:t>
      </w:r>
    </w:p>
    <w:p w:rsidR="007244CA" w:rsidRDefault="00A474C7">
      <w:pPr>
        <w:ind w:firstLine="0"/>
        <w:jc w:val="center"/>
      </w:pPr>
      <w:r>
        <w:t>города Перми и (или) дубликата карты муниципального маршрута</w:t>
      </w:r>
    </w:p>
    <w:p w:rsidR="007244CA" w:rsidRDefault="00A474C7">
      <w:pPr>
        <w:ind w:firstLine="0"/>
        <w:jc w:val="center"/>
      </w:pPr>
      <w:r>
        <w:t>регулярных перевозок города Перми</w:t>
      </w:r>
    </w:p>
    <w:p w:rsidR="007244CA" w:rsidRDefault="007244CA">
      <w:pPr>
        <w:ind w:firstLine="0"/>
        <w:jc w:val="center"/>
      </w:pPr>
    </w:p>
    <w:p w:rsidR="007244CA" w:rsidRDefault="007244CA">
      <w:pPr>
        <w:ind w:firstLine="0"/>
        <w:jc w:val="center"/>
      </w:pPr>
    </w:p>
    <w:p w:rsidR="007244CA" w:rsidRDefault="00A474C7">
      <w:pPr>
        <w:ind w:firstLine="0"/>
      </w:pPr>
      <w:r>
        <w:tab/>
        <w:t xml:space="preserve">Прошу предоставить дубликат </w:t>
      </w:r>
      <w:r>
        <w:rPr>
          <w:bCs/>
          <w:szCs w:val="28"/>
        </w:rPr>
        <w:t>свидетельства об осуществлении перевозок по муниципальному маршруту регулярных перевозок города Перми / дубликат карты муниципального маршрута регулярных перевозок города Перми</w:t>
      </w:r>
      <w:r>
        <w:t xml:space="preserve"> автомобильным транспортом / городским наземным электрическим транспортом по муниципальному маршруту № (указывается номер маршрута) в связи с утратой / порчей указанного документа.</w:t>
      </w:r>
    </w:p>
    <w:p w:rsidR="007244CA" w:rsidRDefault="007244CA">
      <w:pPr>
        <w:ind w:firstLine="0"/>
      </w:pPr>
    </w:p>
    <w:p w:rsidR="007244CA" w:rsidRDefault="007244CA">
      <w:pPr>
        <w:ind w:firstLine="0"/>
      </w:pP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3064"/>
        <w:gridCol w:w="1154"/>
        <w:gridCol w:w="2540"/>
        <w:gridCol w:w="3379"/>
      </w:tblGrid>
      <w:tr w:rsidR="007244CA">
        <w:tc>
          <w:tcPr>
            <w:tcW w:w="306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244CA" w:rsidRDefault="00A474C7">
            <w:pPr>
              <w:ind w:firstLine="0"/>
            </w:pPr>
            <w:r>
              <w:t>___________________</w:t>
            </w:r>
          </w:p>
        </w:tc>
        <w:tc>
          <w:tcPr>
            <w:tcW w:w="115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244CA" w:rsidRDefault="007244CA">
            <w:pPr>
              <w:ind w:firstLine="0"/>
            </w:pPr>
          </w:p>
        </w:tc>
        <w:tc>
          <w:tcPr>
            <w:tcW w:w="25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244CA" w:rsidRDefault="00A474C7">
            <w:pPr>
              <w:ind w:firstLine="0"/>
            </w:pPr>
            <w:r>
              <w:t>________________</w:t>
            </w:r>
          </w:p>
        </w:tc>
        <w:tc>
          <w:tcPr>
            <w:tcW w:w="337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244CA" w:rsidRDefault="00A474C7">
            <w:pPr>
              <w:ind w:firstLine="0"/>
            </w:pPr>
            <w:r>
              <w:t>/______________________</w:t>
            </w:r>
          </w:p>
        </w:tc>
      </w:tr>
      <w:tr w:rsidR="007244CA">
        <w:tc>
          <w:tcPr>
            <w:tcW w:w="306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244CA" w:rsidRDefault="00A474C7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(дата)</w:t>
            </w:r>
          </w:p>
        </w:tc>
        <w:tc>
          <w:tcPr>
            <w:tcW w:w="115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244CA" w:rsidRDefault="007244CA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244CA" w:rsidRDefault="00A474C7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(подпись)</w:t>
            </w:r>
          </w:p>
        </w:tc>
        <w:tc>
          <w:tcPr>
            <w:tcW w:w="337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244CA" w:rsidRDefault="00A474C7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(расшифровка)</w:t>
            </w:r>
          </w:p>
        </w:tc>
      </w:tr>
    </w:tbl>
    <w:p w:rsidR="007244CA" w:rsidRDefault="007244CA">
      <w:pPr>
        <w:ind w:firstLine="0"/>
      </w:pPr>
    </w:p>
    <w:p w:rsidR="007244CA" w:rsidRDefault="007244CA">
      <w:pPr>
        <w:pStyle w:val="afc"/>
        <w:spacing w:line="240" w:lineRule="auto"/>
        <w:ind w:firstLine="709"/>
        <w:rPr>
          <w:b/>
          <w:bCs/>
          <w:szCs w:val="28"/>
          <w:lang w:val="ru-RU"/>
        </w:rPr>
      </w:pPr>
    </w:p>
    <w:sectPr w:rsidR="007244CA">
      <w:headerReference w:type="default" r:id="rId8"/>
      <w:pgSz w:w="11906" w:h="16838"/>
      <w:pgMar w:top="1134" w:right="567" w:bottom="1134" w:left="1418" w:header="363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4CA" w:rsidRDefault="00A474C7">
      <w:r>
        <w:separator/>
      </w:r>
    </w:p>
  </w:endnote>
  <w:endnote w:type="continuationSeparator" w:id="0">
    <w:p w:rsidR="007244CA" w:rsidRDefault="00A47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ешь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Trebuchet MS">
    <w:panose1 w:val="020B0603020202020204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4CA" w:rsidRDefault="00A474C7">
      <w:r>
        <w:separator/>
      </w:r>
    </w:p>
  </w:footnote>
  <w:footnote w:type="continuationSeparator" w:id="0">
    <w:p w:rsidR="007244CA" w:rsidRDefault="00A474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4CA" w:rsidRDefault="00A474C7">
    <w:pPr>
      <w:pStyle w:val="ab"/>
      <w:rPr>
        <w:sz w:val="28"/>
      </w:rPr>
    </w:pPr>
    <w:r>
      <w:rPr>
        <w:sz w:val="28"/>
      </w:rPr>
      <w:fldChar w:fldCharType="begin"/>
    </w:r>
    <w:r>
      <w:rPr>
        <w:sz w:val="28"/>
      </w:rPr>
      <w:instrText>PAGE   \* MERGEFORMAT</w:instrText>
    </w:r>
    <w:r>
      <w:rPr>
        <w:sz w:val="28"/>
      </w:rPr>
      <w:fldChar w:fldCharType="separate"/>
    </w:r>
    <w:r w:rsidR="00190698">
      <w:rPr>
        <w:noProof/>
        <w:sz w:val="28"/>
      </w:rPr>
      <w:t>3</w:t>
    </w:r>
    <w:r>
      <w:rPr>
        <w:sz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718E4"/>
    <w:multiLevelType w:val="hybridMultilevel"/>
    <w:tmpl w:val="175450FA"/>
    <w:lvl w:ilvl="0" w:tplc="0194E912">
      <w:start w:val="1"/>
      <w:numFmt w:val="decimal"/>
      <w:lvlText w:val="%1."/>
      <w:lvlJc w:val="left"/>
      <w:pPr>
        <w:ind w:left="118" w:hanging="430"/>
      </w:pPr>
      <w:rPr>
        <w:rFonts w:ascii="Times New Roman" w:eastAsia="Times New Roman" w:hAnsi="Times New Roman" w:cs="Times New Roman"/>
        <w:spacing w:val="0"/>
        <w:sz w:val="28"/>
        <w:szCs w:val="28"/>
      </w:rPr>
    </w:lvl>
    <w:lvl w:ilvl="1" w:tplc="0D1C3FD8">
      <w:numFmt w:val="bullet"/>
      <w:lvlText w:val="•"/>
      <w:lvlJc w:val="left"/>
      <w:pPr>
        <w:ind w:left="1124" w:hanging="430"/>
      </w:pPr>
    </w:lvl>
    <w:lvl w:ilvl="2" w:tplc="94CA969E">
      <w:numFmt w:val="bullet"/>
      <w:lvlText w:val="•"/>
      <w:lvlJc w:val="left"/>
      <w:pPr>
        <w:ind w:left="2129" w:hanging="430"/>
      </w:pPr>
    </w:lvl>
    <w:lvl w:ilvl="3" w:tplc="B27269D2">
      <w:numFmt w:val="bullet"/>
      <w:lvlText w:val="•"/>
      <w:lvlJc w:val="left"/>
      <w:pPr>
        <w:ind w:left="3133" w:hanging="430"/>
      </w:pPr>
    </w:lvl>
    <w:lvl w:ilvl="4" w:tplc="39BA1122">
      <w:numFmt w:val="bullet"/>
      <w:lvlText w:val="•"/>
      <w:lvlJc w:val="left"/>
      <w:pPr>
        <w:ind w:left="4138" w:hanging="430"/>
      </w:pPr>
    </w:lvl>
    <w:lvl w:ilvl="5" w:tplc="958A7A2A">
      <w:numFmt w:val="bullet"/>
      <w:lvlText w:val="•"/>
      <w:lvlJc w:val="left"/>
      <w:pPr>
        <w:ind w:left="5143" w:hanging="430"/>
      </w:pPr>
    </w:lvl>
    <w:lvl w:ilvl="6" w:tplc="0D98CFB4">
      <w:numFmt w:val="bullet"/>
      <w:lvlText w:val="•"/>
      <w:lvlJc w:val="left"/>
      <w:pPr>
        <w:ind w:left="6147" w:hanging="430"/>
      </w:pPr>
    </w:lvl>
    <w:lvl w:ilvl="7" w:tplc="B6B283EE">
      <w:numFmt w:val="bullet"/>
      <w:lvlText w:val="•"/>
      <w:lvlJc w:val="left"/>
      <w:pPr>
        <w:ind w:left="7152" w:hanging="430"/>
      </w:pPr>
    </w:lvl>
    <w:lvl w:ilvl="8" w:tplc="D832889A">
      <w:numFmt w:val="bullet"/>
      <w:lvlText w:val="•"/>
      <w:lvlJc w:val="left"/>
      <w:pPr>
        <w:ind w:left="8157" w:hanging="430"/>
      </w:pPr>
    </w:lvl>
  </w:abstractNum>
  <w:abstractNum w:abstractNumId="1" w15:restartNumberingAfterBreak="0">
    <w:nsid w:val="29C81644"/>
    <w:multiLevelType w:val="multilevel"/>
    <w:tmpl w:val="4D32E290"/>
    <w:lvl w:ilvl="0">
      <w:start w:val="2"/>
      <w:numFmt w:val="decimal"/>
      <w:lvlText w:val="%1."/>
      <w:lvlJc w:val="left"/>
      <w:pPr>
        <w:ind w:left="450" w:hanging="45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color w:val="000000"/>
      </w:rPr>
    </w:lvl>
  </w:abstractNum>
  <w:abstractNum w:abstractNumId="2" w15:restartNumberingAfterBreak="0">
    <w:nsid w:val="2B285EE9"/>
    <w:multiLevelType w:val="multilevel"/>
    <w:tmpl w:val="6E6EEC90"/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4973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3" w15:restartNumberingAfterBreak="0">
    <w:nsid w:val="404C7168"/>
    <w:multiLevelType w:val="multilevel"/>
    <w:tmpl w:val="17520718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8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4" w15:restartNumberingAfterBreak="0">
    <w:nsid w:val="567C12E6"/>
    <w:multiLevelType w:val="multilevel"/>
    <w:tmpl w:val="6BA4F7B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108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2160" w:hanging="1440"/>
      </w:pPr>
    </w:lvl>
    <w:lvl w:ilvl="6">
      <w:start w:val="1"/>
      <w:numFmt w:val="decimal"/>
      <w:lvlText w:val="%1.%2.%3.%4.%5.%6.%7."/>
      <w:lvlJc w:val="left"/>
      <w:pPr>
        <w:ind w:left="2520" w:hanging="1800"/>
      </w:pPr>
    </w:lvl>
    <w:lvl w:ilvl="7">
      <w:start w:val="1"/>
      <w:numFmt w:val="decimal"/>
      <w:lvlText w:val="%1.%2.%3.%4.%5.%6.%7.%8."/>
      <w:lvlJc w:val="left"/>
      <w:pPr>
        <w:ind w:left="2520" w:hanging="1800"/>
      </w:pPr>
    </w:lvl>
    <w:lvl w:ilvl="8">
      <w:start w:val="1"/>
      <w:numFmt w:val="decimal"/>
      <w:lvlText w:val="%1.%2.%3.%4.%5.%6.%7.%8.%9."/>
      <w:lvlJc w:val="left"/>
      <w:pPr>
        <w:ind w:left="2880" w:hanging="2160"/>
      </w:pPr>
    </w:lvl>
  </w:abstractNum>
  <w:abstractNum w:abstractNumId="5" w15:restartNumberingAfterBreak="0">
    <w:nsid w:val="70D62471"/>
    <w:multiLevelType w:val="multilevel"/>
    <w:tmpl w:val="1AA6B4C0"/>
    <w:lvl w:ilvl="0">
      <w:start w:val="3"/>
      <w:numFmt w:val="upperRoman"/>
      <w:lvlText w:val="%1."/>
      <w:lvlJc w:val="left"/>
      <w:pPr>
        <w:ind w:left="1800" w:hanging="720"/>
      </w:pPr>
    </w:lvl>
    <w:lvl w:ilvl="1">
      <w:start w:val="1"/>
      <w:numFmt w:val="decimal"/>
      <w:lvlText w:val="%1.%2."/>
      <w:lvlJc w:val="left"/>
      <w:pPr>
        <w:ind w:left="180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160" w:hanging="1080"/>
      </w:pPr>
    </w:lvl>
    <w:lvl w:ilvl="5">
      <w:start w:val="1"/>
      <w:numFmt w:val="decimal"/>
      <w:lvlText w:val="%1.%2.%3.%4.%5.%6."/>
      <w:lvlJc w:val="left"/>
      <w:pPr>
        <w:ind w:left="2520" w:hanging="1440"/>
      </w:pPr>
    </w:lvl>
    <w:lvl w:ilvl="6">
      <w:start w:val="1"/>
      <w:numFmt w:val="decimal"/>
      <w:lvlText w:val="%1.%2.%3.%4.%5.%6.%7."/>
      <w:lvlJc w:val="left"/>
      <w:pPr>
        <w:ind w:left="2880" w:hanging="1800"/>
      </w:pPr>
    </w:lvl>
    <w:lvl w:ilvl="7">
      <w:start w:val="1"/>
      <w:numFmt w:val="decimal"/>
      <w:lvlText w:val="%1.%2.%3.%4.%5.%6.%7.%8."/>
      <w:lvlJc w:val="left"/>
      <w:pPr>
        <w:ind w:left="2880" w:hanging="1800"/>
      </w:pPr>
    </w:lvl>
    <w:lvl w:ilvl="8">
      <w:start w:val="1"/>
      <w:numFmt w:val="decimal"/>
      <w:lvlText w:val="%1.%2.%3.%4.%5.%6.%7.%8.%9."/>
      <w:lvlJc w:val="left"/>
      <w:pPr>
        <w:ind w:left="3240" w:hanging="2160"/>
      </w:pPr>
    </w:lvl>
  </w:abstractNum>
  <w:abstractNum w:abstractNumId="6" w15:restartNumberingAfterBreak="0">
    <w:nsid w:val="78A65C4B"/>
    <w:multiLevelType w:val="multilevel"/>
    <w:tmpl w:val="AFAE2E36"/>
    <w:lvl w:ilvl="0">
      <w:start w:val="1"/>
      <w:numFmt w:val="decimal"/>
      <w:lvlText w:val="%1."/>
      <w:lvlJc w:val="left"/>
      <w:pPr>
        <w:ind w:left="1107" w:hanging="281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ind w:left="1319" w:hanging="493"/>
      </w:pPr>
      <w:rPr>
        <w:rFonts w:ascii="Times New Roman" w:eastAsia="Times New Roman" w:hAnsi="Times New Roman" w:cs="Times New Roman"/>
        <w:spacing w:val="0"/>
        <w:sz w:val="28"/>
        <w:szCs w:val="28"/>
      </w:rPr>
    </w:lvl>
    <w:lvl w:ilvl="2">
      <w:numFmt w:val="bullet"/>
      <w:lvlText w:val="•"/>
      <w:lvlJc w:val="left"/>
      <w:pPr>
        <w:ind w:left="1480" w:hanging="493"/>
      </w:pPr>
    </w:lvl>
    <w:lvl w:ilvl="3">
      <w:numFmt w:val="bullet"/>
      <w:lvlText w:val="•"/>
      <w:lvlJc w:val="left"/>
      <w:pPr>
        <w:ind w:left="2565" w:hanging="493"/>
      </w:pPr>
    </w:lvl>
    <w:lvl w:ilvl="4">
      <w:numFmt w:val="bullet"/>
      <w:lvlText w:val="•"/>
      <w:lvlJc w:val="left"/>
      <w:pPr>
        <w:ind w:left="3651" w:hanging="493"/>
      </w:pPr>
    </w:lvl>
    <w:lvl w:ilvl="5">
      <w:numFmt w:val="bullet"/>
      <w:lvlText w:val="•"/>
      <w:lvlJc w:val="left"/>
      <w:pPr>
        <w:ind w:left="4737" w:hanging="493"/>
      </w:pPr>
    </w:lvl>
    <w:lvl w:ilvl="6">
      <w:numFmt w:val="bullet"/>
      <w:lvlText w:val="•"/>
      <w:lvlJc w:val="left"/>
      <w:pPr>
        <w:ind w:left="5823" w:hanging="493"/>
      </w:pPr>
    </w:lvl>
    <w:lvl w:ilvl="7">
      <w:numFmt w:val="bullet"/>
      <w:lvlText w:val="•"/>
      <w:lvlJc w:val="left"/>
      <w:pPr>
        <w:ind w:left="6909" w:hanging="493"/>
      </w:pPr>
    </w:lvl>
    <w:lvl w:ilvl="8">
      <w:numFmt w:val="bullet"/>
      <w:lvlText w:val="•"/>
      <w:lvlJc w:val="left"/>
      <w:pPr>
        <w:ind w:left="7994" w:hanging="493"/>
      </w:pPr>
    </w:lvl>
  </w:abstractNum>
  <w:abstractNum w:abstractNumId="7" w15:restartNumberingAfterBreak="0">
    <w:nsid w:val="7C9C3166"/>
    <w:multiLevelType w:val="multilevel"/>
    <w:tmpl w:val="5DE214D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%1.%2."/>
      <w:lvlJc w:val="left"/>
      <w:pPr>
        <w:ind w:left="1571" w:hanging="720"/>
      </w:pPr>
      <w:rPr>
        <w:rFonts w:ascii="Tешь" w:hAnsi="Tешь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ind w:left="2062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2913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3404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4255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5106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5597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6448" w:hanging="2160"/>
      </w:pPr>
      <w:rPr>
        <w:color w:val="000000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4CA"/>
    <w:rsid w:val="00190698"/>
    <w:rsid w:val="007244CA"/>
    <w:rsid w:val="00A4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EF793"/>
  <w15:docId w15:val="{1D781164-939A-4777-A843-E1DE14E65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720"/>
      <w:jc w:val="both"/>
    </w:pPr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1"/>
    <w:qFormat/>
    <w:pPr>
      <w:ind w:left="708" w:firstLine="540"/>
      <w:jc w:val="left"/>
    </w:pPr>
    <w:rPr>
      <w:rFonts w:eastAsia="Calibri"/>
      <w:color w:val="000000"/>
      <w:szCs w:val="28"/>
    </w:rPr>
  </w:style>
  <w:style w:type="paragraph" w:styleId="a4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  <w:jc w:val="center"/>
    </w:pPr>
    <w:rPr>
      <w:sz w:val="16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677"/>
        <w:tab w:val="right" w:pos="9355"/>
      </w:tabs>
    </w:pPr>
    <w:rPr>
      <w:sz w:val="16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ind w:firstLine="0"/>
      <w:jc w:val="center"/>
    </w:pPr>
    <w:rPr>
      <w:b/>
      <w:sz w:val="32"/>
      <w:szCs w:val="20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customStyle="1" w:styleId="afa">
    <w:name w:val="Форма"/>
    <w:rPr>
      <w:sz w:val="28"/>
      <w:szCs w:val="28"/>
      <w:lang w:eastAsia="ru-RU"/>
    </w:rPr>
  </w:style>
  <w:style w:type="paragraph" w:customStyle="1" w:styleId="afb">
    <w:name w:val="Приложение"/>
    <w:basedOn w:val="afc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fc">
    <w:name w:val="Body Text"/>
    <w:basedOn w:val="a"/>
    <w:link w:val="afd"/>
    <w:pPr>
      <w:spacing w:line="360" w:lineRule="exact"/>
    </w:pPr>
    <w:rPr>
      <w:lang w:val="en-US" w:eastAsia="en-US"/>
    </w:rPr>
  </w:style>
  <w:style w:type="paragraph" w:customStyle="1" w:styleId="afe">
    <w:name w:val="Подпись на  бланке должностного лица"/>
    <w:basedOn w:val="a"/>
    <w:next w:val="afc"/>
    <w:pPr>
      <w:spacing w:before="480" w:line="240" w:lineRule="exact"/>
      <w:ind w:left="7088" w:firstLine="0"/>
      <w:jc w:val="left"/>
    </w:pPr>
    <w:rPr>
      <w:szCs w:val="20"/>
    </w:rPr>
  </w:style>
  <w:style w:type="paragraph" w:styleId="aff">
    <w:name w:val="Signature"/>
    <w:basedOn w:val="a"/>
    <w:next w:val="afc"/>
    <w:link w:val="aff0"/>
    <w:pPr>
      <w:tabs>
        <w:tab w:val="left" w:pos="5103"/>
        <w:tab w:val="right" w:pos="9639"/>
      </w:tabs>
      <w:spacing w:before="480" w:line="240" w:lineRule="exact"/>
      <w:ind w:firstLine="0"/>
      <w:jc w:val="left"/>
    </w:pPr>
    <w:rPr>
      <w:szCs w:val="20"/>
      <w:lang w:val="en-US" w:eastAsia="en-US"/>
    </w:rPr>
  </w:style>
  <w:style w:type="paragraph" w:styleId="aff1">
    <w:name w:val="Balloon Text"/>
    <w:basedOn w:val="a"/>
    <w:link w:val="aff2"/>
    <w:rPr>
      <w:rFonts w:ascii="Tahoma" w:hAnsi="Tahoma"/>
      <w:sz w:val="16"/>
      <w:szCs w:val="16"/>
      <w:lang w:val="en-US" w:eastAsia="en-US"/>
    </w:rPr>
  </w:style>
  <w:style w:type="character" w:customStyle="1" w:styleId="aff2">
    <w:name w:val="Текст выноски Знак"/>
    <w:link w:val="aff1"/>
    <w:rPr>
      <w:rFonts w:ascii="Tahoma" w:hAnsi="Tahoma" w:cs="Tahoma"/>
      <w:sz w:val="16"/>
      <w:szCs w:val="16"/>
    </w:rPr>
  </w:style>
  <w:style w:type="numbering" w:customStyle="1" w:styleId="13">
    <w:name w:val="Нет списка1"/>
    <w:next w:val="a2"/>
    <w:semiHidden/>
  </w:style>
  <w:style w:type="character" w:customStyle="1" w:styleId="afd">
    <w:name w:val="Основной текст Знак"/>
    <w:link w:val="afc"/>
    <w:rPr>
      <w:sz w:val="28"/>
      <w:szCs w:val="24"/>
    </w:rPr>
  </w:style>
  <w:style w:type="paragraph" w:customStyle="1" w:styleId="ConsPlusNormal">
    <w:name w:val="ConsPlusNormal"/>
    <w:link w:val="ConsPlusNormal0"/>
    <w:pPr>
      <w:widowControl w:val="0"/>
    </w:pPr>
    <w:rPr>
      <w:rFonts w:ascii="Arial" w:hAnsi="Arial" w:cs="Arial"/>
      <w:lang w:eastAsia="ru-RU"/>
    </w:rPr>
  </w:style>
  <w:style w:type="character" w:customStyle="1" w:styleId="ConsPlusNormal0">
    <w:name w:val="ConsPlusNormal Знак"/>
    <w:link w:val="ConsPlusNormal"/>
    <w:rPr>
      <w:rFonts w:ascii="Arial" w:hAnsi="Arial" w:cs="Arial"/>
      <w:lang w:val="ru-RU" w:eastAsia="ru-RU" w:bidi="ar-SA"/>
    </w:rPr>
  </w:style>
  <w:style w:type="numbering" w:customStyle="1" w:styleId="110">
    <w:name w:val="Нет списка11"/>
    <w:next w:val="a2"/>
    <w:semiHidden/>
  </w:style>
  <w:style w:type="character" w:customStyle="1" w:styleId="ac">
    <w:name w:val="Верхний колонтитул Знак"/>
    <w:link w:val="ab"/>
    <w:uiPriority w:val="99"/>
    <w:rPr>
      <w:sz w:val="16"/>
      <w:lang w:bidi="ar-SA"/>
    </w:rPr>
  </w:style>
  <w:style w:type="paragraph" w:customStyle="1" w:styleId="Standard">
    <w:name w:val="Standard"/>
    <w:pPr>
      <w:widowControl w:val="0"/>
    </w:pPr>
    <w:rPr>
      <w:sz w:val="28"/>
      <w:szCs w:val="24"/>
      <w:lang w:bidi="hi-IN"/>
    </w:rPr>
  </w:style>
  <w:style w:type="paragraph" w:customStyle="1" w:styleId="TableContents">
    <w:name w:val="Table Contents"/>
    <w:basedOn w:val="a"/>
    <w:pPr>
      <w:widowControl w:val="0"/>
      <w:suppressLineNumbers/>
      <w:spacing w:line="100" w:lineRule="atLeast"/>
      <w:ind w:firstLine="0"/>
      <w:jc w:val="left"/>
    </w:pPr>
    <w:rPr>
      <w:rFonts w:eastAsia="Tahoma"/>
      <w:sz w:val="24"/>
      <w:szCs w:val="28"/>
      <w:lang w:bidi="ru-RU"/>
    </w:rPr>
  </w:style>
  <w:style w:type="character" w:customStyle="1" w:styleId="ae">
    <w:name w:val="Нижний колонтитул Знак"/>
    <w:link w:val="ad"/>
    <w:uiPriority w:val="99"/>
    <w:rPr>
      <w:sz w:val="16"/>
      <w:szCs w:val="24"/>
      <w:lang w:bidi="ar-SA"/>
    </w:rPr>
  </w:style>
  <w:style w:type="character" w:customStyle="1" w:styleId="aff0">
    <w:name w:val="Подпись Знак"/>
    <w:link w:val="aff"/>
    <w:rPr>
      <w:sz w:val="28"/>
    </w:rPr>
  </w:style>
  <w:style w:type="character" w:customStyle="1" w:styleId="defaultlabelstyle3">
    <w:name w:val="defaultlabelstyle3"/>
    <w:rPr>
      <w:rFonts w:ascii="Trebuchet MS" w:hAnsi="Trebuchet MS"/>
      <w:color w:val="333333"/>
    </w:rPr>
  </w:style>
  <w:style w:type="numbering" w:customStyle="1" w:styleId="25">
    <w:name w:val="Нет списка2"/>
    <w:next w:val="a2"/>
    <w:semiHidden/>
  </w:style>
  <w:style w:type="numbering" w:customStyle="1" w:styleId="120">
    <w:name w:val="Нет списка12"/>
    <w:next w:val="a2"/>
    <w:semiHidden/>
  </w:style>
  <w:style w:type="numbering" w:customStyle="1" w:styleId="111">
    <w:name w:val="Нет списка111"/>
    <w:next w:val="a2"/>
    <w:semiHidden/>
  </w:style>
  <w:style w:type="paragraph" w:customStyle="1" w:styleId="Default">
    <w:name w:val="Default"/>
    <w:rPr>
      <w:color w:val="000000"/>
      <w:sz w:val="24"/>
      <w:szCs w:val="24"/>
      <w:lang w:eastAsia="ru-RU"/>
    </w:rPr>
  </w:style>
  <w:style w:type="character" w:customStyle="1" w:styleId="style-7">
    <w:name w:val="style-7"/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pPr>
      <w:widowControl w:val="0"/>
    </w:pPr>
    <w:rPr>
      <w:rFonts w:ascii="Calibri" w:hAnsi="Calibri" w:cs="Calibri"/>
      <w:b/>
      <w:sz w:val="22"/>
      <w:lang w:eastAsia="ru-RU"/>
    </w:rPr>
  </w:style>
  <w:style w:type="paragraph" w:customStyle="1" w:styleId="ConsPlusTitlePage">
    <w:name w:val="ConsPlusTitlePage"/>
    <w:pPr>
      <w:widowControl w:val="0"/>
    </w:pPr>
    <w:rPr>
      <w:rFonts w:ascii="Tahoma" w:hAnsi="Tahoma" w:cs="Tahoma"/>
      <w:lang w:eastAsia="ru-RU"/>
    </w:rPr>
  </w:style>
  <w:style w:type="character" w:styleId="aff3">
    <w:name w:val="annotation reference"/>
    <w:rPr>
      <w:sz w:val="16"/>
      <w:szCs w:val="16"/>
    </w:rPr>
  </w:style>
  <w:style w:type="paragraph" w:styleId="aff4">
    <w:name w:val="annotation text"/>
    <w:basedOn w:val="a"/>
    <w:link w:val="aff5"/>
    <w:rPr>
      <w:sz w:val="20"/>
      <w:szCs w:val="20"/>
    </w:rPr>
  </w:style>
  <w:style w:type="character" w:customStyle="1" w:styleId="aff5">
    <w:name w:val="Текст примечания Знак"/>
    <w:basedOn w:val="a0"/>
    <w:link w:val="aff4"/>
  </w:style>
  <w:style w:type="paragraph" w:styleId="aff6">
    <w:name w:val="annotation subject"/>
    <w:basedOn w:val="aff4"/>
    <w:next w:val="aff4"/>
    <w:link w:val="aff7"/>
    <w:rPr>
      <w:b/>
      <w:bCs/>
    </w:rPr>
  </w:style>
  <w:style w:type="character" w:customStyle="1" w:styleId="aff7">
    <w:name w:val="Тема примечания Знак"/>
    <w:link w:val="af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2428</Words>
  <Characters>13845</Characters>
  <Application>Microsoft Office Word</Application>
  <DocSecurity>0</DocSecurity>
  <Lines>115</Lines>
  <Paragraphs>32</Paragraphs>
  <ScaleCrop>false</ScaleCrop>
  <Company>CROC Inc.</Company>
  <LinksUpToDate>false</LinksUpToDate>
  <CharactersWithSpaces>16241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Курьянова Ирина Валерьевна</cp:lastModifiedBy>
  <cp:revision>51</cp:revision>
  <dcterms:created xsi:type="dcterms:W3CDTF">2023-09-28T04:23:00Z</dcterms:created>
  <dcterms:modified xsi:type="dcterms:W3CDTF">2024-07-26T05:01:00Z</dcterms:modified>
  <cp:version>1048576</cp:version>
</cp:coreProperties>
</file>