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4E" w:rsidRDefault="005B3E4E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32" type="#_x0000_t75" style="position:absolute;left:0;text-align:left;margin-left:232.3pt;margin-top:-43.1pt;width:32pt;height:39pt;z-index:251659264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26" style="position:absolute;left:0;text-align:left;margin-left:.6pt;margin-top:-43.1pt;width:494.9pt;height:130.8pt;z-index:251658240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width:0;height:0;visibility:visible" stroked="f">
              <v:textbox inset="0,0,0,0">
                <w:txbxContent>
                  <w:p w:rsidR="005B3E4E" w:rsidRDefault="005B3E4E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5B3E4E">
                      <w:pict>
                        <v:shape id="_x0000_i1025" type="#_x0000_t75" style="width:32.1pt;height:40.8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5B3E4E" w:rsidRDefault="00496E9E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B3E4E" w:rsidRDefault="00496E9E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B3E4E" w:rsidRDefault="005B3E4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B3E4E" w:rsidRDefault="005B3E4E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28" type="#_x0000_t202" style="position:absolute;width:0;height:0;visibility:visible" filled="f" stroked="f">
              <v:textbox inset="0,0,0,0">
                <w:txbxContent>
                  <w:p w:rsidR="005B3E4E" w:rsidRDefault="005B3E4E">
                    <w:pPr>
                      <w:rPr>
                        <w:szCs w:val="28"/>
                      </w:rPr>
                    </w:pPr>
                  </w:p>
                  <w:p w:rsidR="005B3E4E" w:rsidRDefault="005B3E4E"/>
                </w:txbxContent>
              </v:textbox>
            </v:shape>
            <v:shape id="shape 5" o:spid="_x0000_s1027" type="#_x0000_t202" style="position:absolute;width:0;height:0;visibility:visible" stroked="f">
              <v:textbox inset="0,0,0,0">
                <w:txbxContent>
                  <w:p w:rsidR="005B3E4E" w:rsidRDefault="005B3E4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B3E4E" w:rsidRDefault="005B3E4E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5B3E4E" w:rsidRDefault="005B3E4E">
      <w:pPr>
        <w:jc w:val="both"/>
        <w:rPr>
          <w:sz w:val="28"/>
          <w:szCs w:val="28"/>
          <w:lang w:val="en-US"/>
        </w:rPr>
      </w:pPr>
    </w:p>
    <w:p w:rsidR="005B3E4E" w:rsidRDefault="005B3E4E">
      <w:pPr>
        <w:jc w:val="both"/>
        <w:rPr>
          <w:sz w:val="28"/>
          <w:szCs w:val="28"/>
        </w:rPr>
      </w:pPr>
    </w:p>
    <w:p w:rsidR="005B3E4E" w:rsidRDefault="005B3E4E">
      <w:pPr>
        <w:spacing w:line="240" w:lineRule="exact"/>
        <w:ind w:right="4959"/>
        <w:jc w:val="both"/>
        <w:rPr>
          <w:sz w:val="28"/>
          <w:szCs w:val="28"/>
        </w:rPr>
      </w:pPr>
    </w:p>
    <w:p w:rsidR="005B3E4E" w:rsidRDefault="005B3E4E">
      <w:pPr>
        <w:spacing w:line="240" w:lineRule="exact"/>
        <w:ind w:right="4959"/>
        <w:jc w:val="both"/>
        <w:rPr>
          <w:sz w:val="28"/>
          <w:szCs w:val="28"/>
        </w:rPr>
      </w:pPr>
    </w:p>
    <w:p w:rsidR="005B3E4E" w:rsidRDefault="005B3E4E">
      <w:pPr>
        <w:spacing w:line="204" w:lineRule="exact"/>
        <w:ind w:right="4959"/>
        <w:jc w:val="both"/>
        <w:rPr>
          <w:sz w:val="28"/>
          <w:szCs w:val="28"/>
        </w:rPr>
      </w:pP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br/>
        <w:t>в Положение о комиссии по рассмотрению</w:t>
      </w: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архитектурно-градостроительного облика </w:t>
      </w: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объекта капитального строительства </w:t>
      </w: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  <w:r>
        <w:rPr>
          <w:b/>
          <w:sz w:val="28"/>
          <w:szCs w:val="28"/>
        </w:rPr>
        <w:br/>
        <w:t>города Перми от 10.10.2023 № 965</w:t>
      </w: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создании </w:t>
      </w:r>
      <w:r>
        <w:rPr>
          <w:b/>
          <w:sz w:val="28"/>
          <w:szCs w:val="28"/>
        </w:rPr>
        <w:t>комиссии по рассмотрению</w:t>
      </w: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архитектурно-градостроительного</w:t>
      </w:r>
      <w:r>
        <w:rPr>
          <w:b/>
          <w:sz w:val="28"/>
          <w:szCs w:val="28"/>
        </w:rPr>
        <w:br/>
        <w:t>облика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объекта капитального строительства</w:t>
      </w:r>
    </w:p>
    <w:p w:rsidR="005B3E4E" w:rsidRDefault="00496E9E" w:rsidP="00F9546A">
      <w:pPr>
        <w:spacing w:line="26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территории города Перми»</w:t>
      </w:r>
    </w:p>
    <w:p w:rsidR="005B3E4E" w:rsidRDefault="005B3E4E">
      <w:pPr>
        <w:spacing w:line="204" w:lineRule="exact"/>
        <w:jc w:val="both"/>
        <w:rPr>
          <w:sz w:val="28"/>
          <w:szCs w:val="28"/>
        </w:rPr>
      </w:pPr>
    </w:p>
    <w:p w:rsidR="005B3E4E" w:rsidRDefault="005B3E4E">
      <w:pPr>
        <w:spacing w:line="240" w:lineRule="exact"/>
        <w:jc w:val="both"/>
        <w:rPr>
          <w:sz w:val="28"/>
          <w:szCs w:val="28"/>
        </w:rPr>
      </w:pP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акту</w:t>
      </w:r>
      <w:r>
        <w:rPr>
          <w:sz w:val="28"/>
          <w:szCs w:val="28"/>
        </w:rPr>
        <w:t>ализации правовых актов администрации города Перми</w:t>
      </w:r>
      <w:proofErr w:type="gramEnd"/>
    </w:p>
    <w:p w:rsidR="005B3E4E" w:rsidRDefault="00496E9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B3E4E" w:rsidRDefault="00496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</w:t>
      </w:r>
      <w:r>
        <w:rPr>
          <w:sz w:val="28"/>
          <w:szCs w:val="28"/>
        </w:rPr>
        <w:t>и в Положение о комиссии по рассмотрению</w:t>
      </w:r>
      <w:r>
        <w:t xml:space="preserve"> </w:t>
      </w:r>
      <w:r>
        <w:rPr>
          <w:sz w:val="28"/>
          <w:szCs w:val="28"/>
        </w:rPr>
        <w:t xml:space="preserve">архитектурно-градостроительного облика объекта капитального строительства на территории города Перми, утвержденное </w:t>
      </w:r>
      <w:r>
        <w:rPr>
          <w:sz w:val="28"/>
          <w:szCs w:val="28"/>
        </w:rPr>
        <w:t>постановление администрации города Пер</w:t>
      </w:r>
      <w:r>
        <w:rPr>
          <w:sz w:val="28"/>
          <w:szCs w:val="28"/>
        </w:rPr>
        <w:t>ми от 10 октября 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(в ред. от 19.12.2023 № 1439, от 08.08.2024 № 63</w:t>
      </w:r>
      <w:r>
        <w:rPr>
          <w:sz w:val="28"/>
          <w:szCs w:val="28"/>
        </w:rPr>
        <w:t>1), следующие изменения:</w:t>
      </w:r>
      <w:proofErr w:type="gramEnd"/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2.1 изложить в следующей редакции: 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«2.1. Функциями Комиссии являются: 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рассмотрение поступивших в рамках муниципальной услуги «Предо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тавление решения о согласовании архитектурно-градостроительного облика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 xml:space="preserve">екта </w:t>
      </w:r>
      <w:r>
        <w:rPr>
          <w:color w:val="000000"/>
          <w:sz w:val="28"/>
          <w:szCs w:val="28"/>
        </w:rPr>
        <w:t>капитального строительства» разделов проектной документации объекта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питального строительства: пояснительной записки, схемы планировочной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зации земельного участка, объемно-планировочных и </w:t>
      </w:r>
      <w:proofErr w:type="gramStart"/>
      <w:r>
        <w:rPr>
          <w:color w:val="000000"/>
          <w:sz w:val="28"/>
          <w:szCs w:val="28"/>
        </w:rPr>
        <w:t>архитектурных решений</w:t>
      </w:r>
      <w:proofErr w:type="gramEnd"/>
      <w:r>
        <w:rPr>
          <w:color w:val="000000"/>
          <w:sz w:val="28"/>
          <w:szCs w:val="28"/>
        </w:rPr>
        <w:t xml:space="preserve"> (далее - разделы проектной документации</w:t>
      </w:r>
      <w:r>
        <w:rPr>
          <w:color w:val="000000"/>
          <w:sz w:val="28"/>
          <w:szCs w:val="28"/>
        </w:rPr>
        <w:t>) на соответствие:</w:t>
      </w:r>
    </w:p>
    <w:p w:rsidR="005B3E4E" w:rsidRDefault="00496E9E">
      <w:pPr>
        <w:spacing w:line="6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требованиям к содержанию разделов проектной документации объекта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питального строительства, установленным постановлением Правительства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 от 16 февраля 2008 г. № 87 «О составе разделов проектной документации и требов</w:t>
      </w:r>
      <w:r>
        <w:rPr>
          <w:color w:val="000000"/>
          <w:sz w:val="28"/>
          <w:szCs w:val="28"/>
        </w:rPr>
        <w:t>аниях к их содержанию» (далее – постановление Прав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тельства </w:t>
      </w:r>
      <w:r>
        <w:rPr>
          <w:color w:val="000000"/>
          <w:sz w:val="28"/>
          <w:szCs w:val="28"/>
        </w:rPr>
        <w:br/>
        <w:t>№ 87);</w:t>
      </w:r>
    </w:p>
    <w:p w:rsidR="005B3E4E" w:rsidRDefault="00496E9E">
      <w:pPr>
        <w:spacing w:line="65" w:lineRule="atLeast"/>
        <w:ind w:firstLine="709"/>
        <w:jc w:val="both"/>
      </w:pPr>
      <w:r>
        <w:rPr>
          <w:sz w:val="28"/>
          <w:szCs w:val="28"/>
        </w:rPr>
        <w:t xml:space="preserve">- требованиям </w:t>
      </w:r>
      <w:r>
        <w:rPr>
          <w:color w:val="000000"/>
          <w:sz w:val="28"/>
          <w:szCs w:val="28"/>
        </w:rPr>
        <w:t>к архитектурно-градостроительному облику объекта кап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тального строительства, указанным в градостроительном регламенте </w:t>
      </w:r>
      <w:r>
        <w:rPr>
          <w:color w:val="000000" w:themeColor="text1"/>
          <w:sz w:val="28"/>
          <w:szCs w:val="28"/>
        </w:rPr>
        <w:t>Правил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утверж</w:t>
      </w:r>
      <w:r>
        <w:rPr>
          <w:color w:val="000000"/>
          <w:sz w:val="28"/>
          <w:szCs w:val="28"/>
        </w:rPr>
        <w:t>денных решением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от 26 июня 2007 г. № 143 (далее – Правила землепользования);</w:t>
      </w:r>
    </w:p>
    <w:p w:rsidR="005B3E4E" w:rsidRDefault="00496E9E">
      <w:pPr>
        <w:spacing w:line="6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рассматриваемого </w:t>
      </w:r>
      <w:proofErr w:type="gramStart"/>
      <w:r>
        <w:rPr>
          <w:sz w:val="28"/>
          <w:szCs w:val="28"/>
        </w:rPr>
        <w:t>архитектурного решения</w:t>
      </w:r>
      <w:proofErr w:type="gramEnd"/>
      <w:r>
        <w:rPr>
          <w:sz w:val="28"/>
          <w:szCs w:val="28"/>
        </w:rPr>
        <w:t xml:space="preserve">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определяющего его архитектурно-градостроительный облик и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щегося в разд</w:t>
      </w:r>
      <w:r>
        <w:rPr>
          <w:sz w:val="28"/>
          <w:szCs w:val="28"/>
        </w:rPr>
        <w:t>елах проектной документации, его функциональному назначению, с учетом вида разрешенного использования земельного участка;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подготовка протокола содержащего: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рекомендации по принятию решения о согласовании (отказе в согласов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нии) </w:t>
      </w:r>
      <w:r>
        <w:rPr>
          <w:color w:val="000000"/>
          <w:sz w:val="28"/>
          <w:szCs w:val="28"/>
        </w:rPr>
        <w:t>архитектурно-градостроительного облика объекта капитального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 на территории города Перми, в том числе о соответствии (несоответствии) рассматриваемого архитектурно-градостроительного облика объекта капитальн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строительства на территории город</w:t>
      </w:r>
      <w:r>
        <w:rPr>
          <w:color w:val="000000"/>
          <w:sz w:val="28"/>
          <w:szCs w:val="28"/>
        </w:rPr>
        <w:t>а Перми требованиям, указанным в пункте 2.1.1 настоящего Положения;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обоснование несоответствия рассматриваемого архитектурно-градостроительного облика объекта капитального строительства на территории города Перми требованиям, указанным в пункте 2.1.1 нас</w:t>
      </w:r>
      <w:r>
        <w:rPr>
          <w:color w:val="000000"/>
          <w:sz w:val="28"/>
          <w:szCs w:val="28"/>
        </w:rPr>
        <w:t xml:space="preserve">тоящего Положения; 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предложения (при необходимости) по доработке разделов проектной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кументации (в случае установления несоответствия рассматриваемого архите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турно-градостроительного облика объекта капитального строительства на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города Перми т</w:t>
      </w:r>
      <w:r>
        <w:rPr>
          <w:color w:val="000000"/>
          <w:sz w:val="28"/>
          <w:szCs w:val="28"/>
        </w:rPr>
        <w:t>ребованиям, указанным в пункте 2.1.1 настоящего Полож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;</w:t>
      </w:r>
    </w:p>
    <w:p w:rsidR="005B3E4E" w:rsidRDefault="00496E9E">
      <w:pPr>
        <w:spacing w:line="6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2.2 изложить в следующей редакции:</w:t>
      </w:r>
    </w:p>
    <w:p w:rsidR="005B3E4E" w:rsidRDefault="00496E9E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Рассмотрение разделов проектной документации на соответствие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бованиям к архитектурно-градостроительному облику объекта капитального строите</w:t>
      </w:r>
      <w:r>
        <w:rPr>
          <w:color w:val="000000"/>
          <w:sz w:val="28"/>
          <w:szCs w:val="28"/>
        </w:rPr>
        <w:t xml:space="preserve">льства на территории города Перми осуществляется в соответствии с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становлением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равительства Российской Федерации от 29 мая 2023 г. 857 «Об утверждении требований к архитектурно-градостроительному облику объекта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питального строительства и Правил соглас</w:t>
      </w:r>
      <w:r>
        <w:rPr>
          <w:color w:val="000000"/>
          <w:sz w:val="28"/>
          <w:szCs w:val="28"/>
        </w:rPr>
        <w:t>ования архитектурно-градостроительного облика объекта капитального строительства», постановлен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Правительства № 87, Правилами землепользования.</w:t>
      </w:r>
      <w:r>
        <w:rPr>
          <w:color w:val="000000"/>
          <w:sz w:val="28"/>
          <w:szCs w:val="28"/>
        </w:rPr>
        <w:t>»;</w:t>
      </w:r>
      <w:proofErr w:type="gramEnd"/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3.3 изложить в следующей редакции: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«3.3. Состав Комиссии фо</w:t>
      </w:r>
      <w:r>
        <w:rPr>
          <w:sz w:val="28"/>
          <w:szCs w:val="28"/>
        </w:rPr>
        <w:t>рмируется из представителей федеральных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исполнительной власти Российской Федерации, исполнительных органов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власти Пермского края, представителей государственного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учреждения Пермского края «Институт территориального планир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ния», депутатов Пермской городской Думы, представителей Департамента,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общественных объединений и организаций, осуществляющих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в сфере градостроительства и архитектуры, и утверждается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города Перми</w:t>
      </w:r>
      <w:proofErr w:type="gramStart"/>
      <w:r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3.7.1 изложить в следующей редакции: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«3.7.1. участвуют в рассмотрении архитектурно-градостроительного облика объекта капитального строительства на территории города Перми и выдаче </w:t>
      </w:r>
      <w:r>
        <w:rPr>
          <w:color w:val="000000"/>
          <w:sz w:val="28"/>
          <w:szCs w:val="28"/>
        </w:rPr>
        <w:t>рек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мендаций по принятию решения о согласовании (отказе в согла</w:t>
      </w:r>
      <w:r>
        <w:rPr>
          <w:color w:val="000000"/>
          <w:sz w:val="28"/>
          <w:szCs w:val="28"/>
        </w:rPr>
        <w:t>совании) архите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турно-градостроительного облика объекта капитального строительства на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города Перми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пункт 3.7.2 изложить в следующей редакции: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«3.7.2. </w:t>
      </w:r>
      <w:r>
        <w:rPr>
          <w:color w:val="000000"/>
          <w:sz w:val="28"/>
          <w:szCs w:val="28"/>
        </w:rPr>
        <w:t>участвуют в подготовке обоснования несоответствия рассматрива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мого архитектурно-градост</w:t>
      </w:r>
      <w:r>
        <w:rPr>
          <w:color w:val="000000"/>
          <w:sz w:val="28"/>
          <w:szCs w:val="28"/>
        </w:rPr>
        <w:t>роительного облика объекта капитального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lastRenderedPageBreak/>
        <w:t>ства на территории города Перми требованиям, указанным в пункте 2.1.1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 Положения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пункт 3.7.3 изложить в следующей редакции: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«3.7.3. осуществляют подготовку предложений (</w:t>
      </w:r>
      <w:r>
        <w:rPr>
          <w:color w:val="000000"/>
          <w:sz w:val="28"/>
          <w:szCs w:val="28"/>
        </w:rPr>
        <w:t>при необходимости) п</w:t>
      </w:r>
      <w:r>
        <w:rPr>
          <w:color w:val="000000"/>
          <w:sz w:val="28"/>
          <w:szCs w:val="28"/>
        </w:rPr>
        <w:t>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работке разделов проектной документации (в случае установления несоответствия рассматриваемого архитектурно-градостроительного облика объекта капитальн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строительства на территории города Перми требованиям, указанным в пункте 2.1.1 настоящего Положен</w:t>
      </w:r>
      <w:r>
        <w:rPr>
          <w:color w:val="000000"/>
          <w:sz w:val="28"/>
          <w:szCs w:val="28"/>
        </w:rPr>
        <w:t>ия)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B3E4E" w:rsidRDefault="00496E9E">
      <w:pPr>
        <w:ind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обнар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город Пермь</w:t>
      </w:r>
      <w:r>
        <w:rPr>
          <w:color w:val="000000"/>
          <w:sz w:val="28"/>
          <w:szCs w:val="28"/>
        </w:rPr>
        <w:t>».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</w:rPr>
        <w:t>ного образования город Пермь».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</w:t>
      </w:r>
      <w:r>
        <w:rPr>
          <w:sz w:val="28"/>
          <w:szCs w:val="28"/>
        </w:rPr>
        <w:t xml:space="preserve">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5B3E4E" w:rsidRDefault="00496E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5B3E4E" w:rsidRDefault="005B3E4E">
      <w:pPr>
        <w:jc w:val="both"/>
        <w:rPr>
          <w:sz w:val="28"/>
          <w:szCs w:val="28"/>
        </w:rPr>
      </w:pPr>
    </w:p>
    <w:p w:rsidR="005B3E4E" w:rsidRDefault="005B3E4E">
      <w:pPr>
        <w:jc w:val="both"/>
        <w:rPr>
          <w:sz w:val="28"/>
          <w:szCs w:val="28"/>
        </w:rPr>
      </w:pPr>
    </w:p>
    <w:p w:rsidR="005B3E4E" w:rsidRDefault="005B3E4E">
      <w:pPr>
        <w:jc w:val="both"/>
        <w:rPr>
          <w:sz w:val="28"/>
          <w:szCs w:val="28"/>
        </w:rPr>
      </w:pPr>
    </w:p>
    <w:p w:rsidR="005B3E4E" w:rsidRDefault="00496E9E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5B3E4E" w:rsidRDefault="005B3E4E">
      <w:pPr>
        <w:jc w:val="both"/>
        <w:rPr>
          <w:sz w:val="28"/>
          <w:szCs w:val="28"/>
        </w:rPr>
      </w:pPr>
    </w:p>
    <w:p w:rsidR="005B3E4E" w:rsidRPr="00F9546A" w:rsidRDefault="005B3E4E">
      <w:pPr>
        <w:pStyle w:val="af5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B3E4E" w:rsidRPr="00F9546A" w:rsidSect="005B3E4E">
      <w:headerReference w:type="default" r:id="rId9"/>
      <w:footnotePr>
        <w:numFmt w:val="chicago"/>
      </w:footnotePr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9E" w:rsidRDefault="00496E9E">
      <w:r>
        <w:separator/>
      </w:r>
    </w:p>
  </w:endnote>
  <w:endnote w:type="continuationSeparator" w:id="0">
    <w:p w:rsidR="00496E9E" w:rsidRDefault="0049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9E" w:rsidRDefault="00496E9E">
      <w:r>
        <w:separator/>
      </w:r>
    </w:p>
  </w:footnote>
  <w:footnote w:type="continuationSeparator" w:id="0">
    <w:p w:rsidR="00496E9E" w:rsidRDefault="00496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4E" w:rsidRDefault="005B3E4E">
    <w:pPr>
      <w:pStyle w:val="Header"/>
      <w:jc w:val="center"/>
      <w:rPr>
        <w:sz w:val="28"/>
      </w:rPr>
    </w:pPr>
    <w:r>
      <w:rPr>
        <w:sz w:val="28"/>
      </w:rPr>
      <w:fldChar w:fldCharType="begin"/>
    </w:r>
    <w:r w:rsidR="00496E9E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F9546A">
      <w:rPr>
        <w:noProof/>
        <w:sz w:val="28"/>
      </w:rPr>
      <w:t>3</w:t>
    </w:r>
    <w:r>
      <w:rPr>
        <w:sz w:val="28"/>
      </w:rPr>
      <w:fldChar w:fldCharType="end"/>
    </w:r>
  </w:p>
  <w:p w:rsidR="005B3E4E" w:rsidRDefault="005B3E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D3D"/>
    <w:multiLevelType w:val="hybridMultilevel"/>
    <w:tmpl w:val="40821550"/>
    <w:lvl w:ilvl="0" w:tplc="F0F46296">
      <w:start w:val="1"/>
      <w:numFmt w:val="decimal"/>
      <w:lvlText w:val="%1."/>
      <w:lvlJc w:val="left"/>
      <w:pPr>
        <w:ind w:left="1512" w:hanging="945"/>
      </w:pPr>
    </w:lvl>
    <w:lvl w:ilvl="1" w:tplc="68D4E340">
      <w:start w:val="1"/>
      <w:numFmt w:val="lowerLetter"/>
      <w:lvlText w:val="%2."/>
      <w:lvlJc w:val="left"/>
      <w:pPr>
        <w:ind w:left="1647" w:hanging="360"/>
      </w:pPr>
    </w:lvl>
    <w:lvl w:ilvl="2" w:tplc="A72A78C8">
      <w:start w:val="1"/>
      <w:numFmt w:val="lowerRoman"/>
      <w:lvlText w:val="%3."/>
      <w:lvlJc w:val="right"/>
      <w:pPr>
        <w:ind w:left="2367" w:hanging="180"/>
      </w:pPr>
    </w:lvl>
    <w:lvl w:ilvl="3" w:tplc="270C7AFC">
      <w:start w:val="1"/>
      <w:numFmt w:val="decimal"/>
      <w:lvlText w:val="%4."/>
      <w:lvlJc w:val="left"/>
      <w:pPr>
        <w:ind w:left="3087" w:hanging="360"/>
      </w:pPr>
    </w:lvl>
    <w:lvl w:ilvl="4" w:tplc="8CFADCAA">
      <w:start w:val="1"/>
      <w:numFmt w:val="lowerLetter"/>
      <w:lvlText w:val="%5."/>
      <w:lvlJc w:val="left"/>
      <w:pPr>
        <w:ind w:left="3807" w:hanging="360"/>
      </w:pPr>
    </w:lvl>
    <w:lvl w:ilvl="5" w:tplc="15280A98">
      <w:start w:val="1"/>
      <w:numFmt w:val="lowerRoman"/>
      <w:lvlText w:val="%6."/>
      <w:lvlJc w:val="right"/>
      <w:pPr>
        <w:ind w:left="4527" w:hanging="180"/>
      </w:pPr>
    </w:lvl>
    <w:lvl w:ilvl="6" w:tplc="EB805394">
      <w:start w:val="1"/>
      <w:numFmt w:val="decimal"/>
      <w:lvlText w:val="%7."/>
      <w:lvlJc w:val="left"/>
      <w:pPr>
        <w:ind w:left="5247" w:hanging="360"/>
      </w:pPr>
    </w:lvl>
    <w:lvl w:ilvl="7" w:tplc="F006A9DC">
      <w:start w:val="1"/>
      <w:numFmt w:val="lowerLetter"/>
      <w:lvlText w:val="%8."/>
      <w:lvlJc w:val="left"/>
      <w:pPr>
        <w:ind w:left="5967" w:hanging="360"/>
      </w:pPr>
    </w:lvl>
    <w:lvl w:ilvl="8" w:tplc="E522D91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463F0"/>
    <w:multiLevelType w:val="hybridMultilevel"/>
    <w:tmpl w:val="8BA01CF2"/>
    <w:lvl w:ilvl="0" w:tplc="F3849118">
      <w:start w:val="1"/>
      <w:numFmt w:val="decimal"/>
      <w:lvlText w:val="%1."/>
      <w:lvlJc w:val="left"/>
      <w:pPr>
        <w:ind w:left="1069" w:hanging="360"/>
      </w:pPr>
    </w:lvl>
    <w:lvl w:ilvl="1" w:tplc="ADF88F50">
      <w:start w:val="1"/>
      <w:numFmt w:val="lowerLetter"/>
      <w:lvlText w:val="%2."/>
      <w:lvlJc w:val="left"/>
      <w:pPr>
        <w:ind w:left="1789" w:hanging="360"/>
      </w:pPr>
    </w:lvl>
    <w:lvl w:ilvl="2" w:tplc="609805C0">
      <w:start w:val="1"/>
      <w:numFmt w:val="lowerRoman"/>
      <w:lvlText w:val="%3."/>
      <w:lvlJc w:val="right"/>
      <w:pPr>
        <w:ind w:left="2509" w:hanging="180"/>
      </w:pPr>
    </w:lvl>
    <w:lvl w:ilvl="3" w:tplc="185E2BA0">
      <w:start w:val="1"/>
      <w:numFmt w:val="decimal"/>
      <w:lvlText w:val="%4."/>
      <w:lvlJc w:val="left"/>
      <w:pPr>
        <w:ind w:left="3229" w:hanging="360"/>
      </w:pPr>
    </w:lvl>
    <w:lvl w:ilvl="4" w:tplc="1C6EF6F4">
      <w:start w:val="1"/>
      <w:numFmt w:val="lowerLetter"/>
      <w:lvlText w:val="%5."/>
      <w:lvlJc w:val="left"/>
      <w:pPr>
        <w:ind w:left="3949" w:hanging="360"/>
      </w:pPr>
    </w:lvl>
    <w:lvl w:ilvl="5" w:tplc="9A54159E">
      <w:start w:val="1"/>
      <w:numFmt w:val="lowerRoman"/>
      <w:lvlText w:val="%6."/>
      <w:lvlJc w:val="right"/>
      <w:pPr>
        <w:ind w:left="4669" w:hanging="180"/>
      </w:pPr>
    </w:lvl>
    <w:lvl w:ilvl="6" w:tplc="BF0A813A">
      <w:start w:val="1"/>
      <w:numFmt w:val="decimal"/>
      <w:lvlText w:val="%7."/>
      <w:lvlJc w:val="left"/>
      <w:pPr>
        <w:ind w:left="5389" w:hanging="360"/>
      </w:pPr>
    </w:lvl>
    <w:lvl w:ilvl="7" w:tplc="FE082B96">
      <w:start w:val="1"/>
      <w:numFmt w:val="lowerLetter"/>
      <w:lvlText w:val="%8."/>
      <w:lvlJc w:val="left"/>
      <w:pPr>
        <w:ind w:left="6109" w:hanging="360"/>
      </w:pPr>
    </w:lvl>
    <w:lvl w:ilvl="8" w:tplc="6004EAC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6590D"/>
    <w:multiLevelType w:val="hybridMultilevel"/>
    <w:tmpl w:val="28A477C8"/>
    <w:lvl w:ilvl="0" w:tplc="98406FD0">
      <w:start w:val="1"/>
      <w:numFmt w:val="decimal"/>
      <w:lvlText w:val="%1."/>
      <w:lvlJc w:val="left"/>
      <w:pPr>
        <w:ind w:left="927" w:hanging="360"/>
      </w:pPr>
    </w:lvl>
    <w:lvl w:ilvl="1" w:tplc="FD24D81E">
      <w:start w:val="1"/>
      <w:numFmt w:val="lowerLetter"/>
      <w:lvlText w:val="%2."/>
      <w:lvlJc w:val="left"/>
      <w:pPr>
        <w:ind w:left="1647" w:hanging="360"/>
      </w:pPr>
    </w:lvl>
    <w:lvl w:ilvl="2" w:tplc="A338136C">
      <w:start w:val="1"/>
      <w:numFmt w:val="lowerRoman"/>
      <w:lvlText w:val="%3."/>
      <w:lvlJc w:val="right"/>
      <w:pPr>
        <w:ind w:left="2367" w:hanging="180"/>
      </w:pPr>
    </w:lvl>
    <w:lvl w:ilvl="3" w:tplc="8EE8E39A">
      <w:start w:val="1"/>
      <w:numFmt w:val="decimal"/>
      <w:lvlText w:val="%4."/>
      <w:lvlJc w:val="left"/>
      <w:pPr>
        <w:ind w:left="3087" w:hanging="360"/>
      </w:pPr>
    </w:lvl>
    <w:lvl w:ilvl="4" w:tplc="1A02461A">
      <w:start w:val="1"/>
      <w:numFmt w:val="lowerLetter"/>
      <w:lvlText w:val="%5."/>
      <w:lvlJc w:val="left"/>
      <w:pPr>
        <w:ind w:left="3807" w:hanging="360"/>
      </w:pPr>
    </w:lvl>
    <w:lvl w:ilvl="5" w:tplc="E98076EC">
      <w:start w:val="1"/>
      <w:numFmt w:val="lowerRoman"/>
      <w:lvlText w:val="%6."/>
      <w:lvlJc w:val="right"/>
      <w:pPr>
        <w:ind w:left="4527" w:hanging="180"/>
      </w:pPr>
    </w:lvl>
    <w:lvl w:ilvl="6" w:tplc="A02E8514">
      <w:start w:val="1"/>
      <w:numFmt w:val="decimal"/>
      <w:lvlText w:val="%7."/>
      <w:lvlJc w:val="left"/>
      <w:pPr>
        <w:ind w:left="5247" w:hanging="360"/>
      </w:pPr>
    </w:lvl>
    <w:lvl w:ilvl="7" w:tplc="D9D20D66">
      <w:start w:val="1"/>
      <w:numFmt w:val="lowerLetter"/>
      <w:lvlText w:val="%8."/>
      <w:lvlJc w:val="left"/>
      <w:pPr>
        <w:ind w:left="5967" w:hanging="360"/>
      </w:pPr>
    </w:lvl>
    <w:lvl w:ilvl="8" w:tplc="7F36DEA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5C3A40"/>
    <w:multiLevelType w:val="hybridMultilevel"/>
    <w:tmpl w:val="C82A8642"/>
    <w:lvl w:ilvl="0" w:tplc="3752CB70">
      <w:start w:val="2"/>
      <w:numFmt w:val="decimal"/>
      <w:lvlText w:val="%1."/>
      <w:lvlJc w:val="left"/>
      <w:pPr>
        <w:ind w:left="450" w:hanging="450"/>
      </w:pPr>
    </w:lvl>
    <w:lvl w:ilvl="1" w:tplc="42648234">
      <w:start w:val="1"/>
      <w:numFmt w:val="none"/>
      <w:lvlText w:val=""/>
      <w:lvlJc w:val="left"/>
      <w:pPr>
        <w:tabs>
          <w:tab w:val="num" w:pos="360"/>
        </w:tabs>
      </w:pPr>
    </w:lvl>
    <w:lvl w:ilvl="2" w:tplc="AD460676">
      <w:start w:val="1"/>
      <w:numFmt w:val="none"/>
      <w:lvlText w:val=""/>
      <w:lvlJc w:val="left"/>
      <w:pPr>
        <w:tabs>
          <w:tab w:val="num" w:pos="360"/>
        </w:tabs>
      </w:pPr>
    </w:lvl>
    <w:lvl w:ilvl="3" w:tplc="56E61028">
      <w:start w:val="1"/>
      <w:numFmt w:val="none"/>
      <w:lvlText w:val=""/>
      <w:lvlJc w:val="left"/>
      <w:pPr>
        <w:tabs>
          <w:tab w:val="num" w:pos="360"/>
        </w:tabs>
      </w:pPr>
    </w:lvl>
    <w:lvl w:ilvl="4" w:tplc="48B6F662">
      <w:start w:val="1"/>
      <w:numFmt w:val="none"/>
      <w:lvlText w:val=""/>
      <w:lvlJc w:val="left"/>
      <w:pPr>
        <w:tabs>
          <w:tab w:val="num" w:pos="360"/>
        </w:tabs>
      </w:pPr>
    </w:lvl>
    <w:lvl w:ilvl="5" w:tplc="B24480A6">
      <w:start w:val="1"/>
      <w:numFmt w:val="none"/>
      <w:lvlText w:val=""/>
      <w:lvlJc w:val="left"/>
      <w:pPr>
        <w:tabs>
          <w:tab w:val="num" w:pos="360"/>
        </w:tabs>
      </w:pPr>
    </w:lvl>
    <w:lvl w:ilvl="6" w:tplc="C178C53A">
      <w:start w:val="1"/>
      <w:numFmt w:val="none"/>
      <w:lvlText w:val=""/>
      <w:lvlJc w:val="left"/>
      <w:pPr>
        <w:tabs>
          <w:tab w:val="num" w:pos="360"/>
        </w:tabs>
      </w:pPr>
    </w:lvl>
    <w:lvl w:ilvl="7" w:tplc="CF428E80">
      <w:start w:val="1"/>
      <w:numFmt w:val="none"/>
      <w:lvlText w:val=""/>
      <w:lvlJc w:val="left"/>
      <w:pPr>
        <w:tabs>
          <w:tab w:val="num" w:pos="360"/>
        </w:tabs>
      </w:pPr>
    </w:lvl>
    <w:lvl w:ilvl="8" w:tplc="4EB4D12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4E136A"/>
    <w:multiLevelType w:val="hybridMultilevel"/>
    <w:tmpl w:val="0FEC55C2"/>
    <w:lvl w:ilvl="0" w:tplc="77962D0E">
      <w:start w:val="1"/>
      <w:numFmt w:val="decimal"/>
      <w:lvlText w:val="%1."/>
      <w:lvlJc w:val="left"/>
      <w:pPr>
        <w:ind w:left="927" w:hanging="360"/>
      </w:pPr>
    </w:lvl>
    <w:lvl w:ilvl="1" w:tplc="DE0AAB42">
      <w:start w:val="1"/>
      <w:numFmt w:val="lowerLetter"/>
      <w:lvlText w:val="%2."/>
      <w:lvlJc w:val="left"/>
      <w:pPr>
        <w:ind w:left="1647" w:hanging="360"/>
      </w:pPr>
    </w:lvl>
    <w:lvl w:ilvl="2" w:tplc="7F22A1D8">
      <w:start w:val="1"/>
      <w:numFmt w:val="lowerRoman"/>
      <w:lvlText w:val="%3."/>
      <w:lvlJc w:val="right"/>
      <w:pPr>
        <w:ind w:left="2367" w:hanging="180"/>
      </w:pPr>
    </w:lvl>
    <w:lvl w:ilvl="3" w:tplc="86804F64">
      <w:start w:val="1"/>
      <w:numFmt w:val="decimal"/>
      <w:lvlText w:val="%4."/>
      <w:lvlJc w:val="left"/>
      <w:pPr>
        <w:ind w:left="3087" w:hanging="360"/>
      </w:pPr>
    </w:lvl>
    <w:lvl w:ilvl="4" w:tplc="33F2145A">
      <w:start w:val="1"/>
      <w:numFmt w:val="lowerLetter"/>
      <w:lvlText w:val="%5."/>
      <w:lvlJc w:val="left"/>
      <w:pPr>
        <w:ind w:left="3807" w:hanging="360"/>
      </w:pPr>
    </w:lvl>
    <w:lvl w:ilvl="5" w:tplc="1766E6E4">
      <w:start w:val="1"/>
      <w:numFmt w:val="lowerRoman"/>
      <w:lvlText w:val="%6."/>
      <w:lvlJc w:val="right"/>
      <w:pPr>
        <w:ind w:left="4527" w:hanging="180"/>
      </w:pPr>
    </w:lvl>
    <w:lvl w:ilvl="6" w:tplc="3B7C5852">
      <w:start w:val="1"/>
      <w:numFmt w:val="decimal"/>
      <w:lvlText w:val="%7."/>
      <w:lvlJc w:val="left"/>
      <w:pPr>
        <w:ind w:left="5247" w:hanging="360"/>
      </w:pPr>
    </w:lvl>
    <w:lvl w:ilvl="7" w:tplc="BD6AFB84">
      <w:start w:val="1"/>
      <w:numFmt w:val="lowerLetter"/>
      <w:lvlText w:val="%8."/>
      <w:lvlJc w:val="left"/>
      <w:pPr>
        <w:ind w:left="5967" w:hanging="360"/>
      </w:pPr>
    </w:lvl>
    <w:lvl w:ilvl="8" w:tplc="B75AAE4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7424AF"/>
    <w:multiLevelType w:val="hybridMultilevel"/>
    <w:tmpl w:val="E85A4A86"/>
    <w:lvl w:ilvl="0" w:tplc="60A862E4">
      <w:start w:val="1"/>
      <w:numFmt w:val="decimal"/>
      <w:lvlText w:val="%1."/>
      <w:lvlJc w:val="left"/>
      <w:pPr>
        <w:ind w:left="927" w:hanging="360"/>
      </w:pPr>
    </w:lvl>
    <w:lvl w:ilvl="1" w:tplc="2452B17A">
      <w:start w:val="1"/>
      <w:numFmt w:val="lowerLetter"/>
      <w:lvlText w:val="%2."/>
      <w:lvlJc w:val="left"/>
      <w:pPr>
        <w:ind w:left="1647" w:hanging="360"/>
      </w:pPr>
    </w:lvl>
    <w:lvl w:ilvl="2" w:tplc="4802FE84">
      <w:start w:val="1"/>
      <w:numFmt w:val="lowerRoman"/>
      <w:lvlText w:val="%3."/>
      <w:lvlJc w:val="right"/>
      <w:pPr>
        <w:ind w:left="2367" w:hanging="180"/>
      </w:pPr>
    </w:lvl>
    <w:lvl w:ilvl="3" w:tplc="934A1B0E">
      <w:start w:val="1"/>
      <w:numFmt w:val="decimal"/>
      <w:lvlText w:val="%4."/>
      <w:lvlJc w:val="left"/>
      <w:pPr>
        <w:ind w:left="3087" w:hanging="360"/>
      </w:pPr>
    </w:lvl>
    <w:lvl w:ilvl="4" w:tplc="57B8C4CA">
      <w:start w:val="1"/>
      <w:numFmt w:val="lowerLetter"/>
      <w:lvlText w:val="%5."/>
      <w:lvlJc w:val="left"/>
      <w:pPr>
        <w:ind w:left="3807" w:hanging="360"/>
      </w:pPr>
    </w:lvl>
    <w:lvl w:ilvl="5" w:tplc="EF2293FE">
      <w:start w:val="1"/>
      <w:numFmt w:val="lowerRoman"/>
      <w:lvlText w:val="%6."/>
      <w:lvlJc w:val="right"/>
      <w:pPr>
        <w:ind w:left="4527" w:hanging="180"/>
      </w:pPr>
    </w:lvl>
    <w:lvl w:ilvl="6" w:tplc="E52C4EEA">
      <w:start w:val="1"/>
      <w:numFmt w:val="decimal"/>
      <w:lvlText w:val="%7."/>
      <w:lvlJc w:val="left"/>
      <w:pPr>
        <w:ind w:left="5247" w:hanging="360"/>
      </w:pPr>
    </w:lvl>
    <w:lvl w:ilvl="7" w:tplc="D74AEB1E">
      <w:start w:val="1"/>
      <w:numFmt w:val="lowerLetter"/>
      <w:lvlText w:val="%8."/>
      <w:lvlJc w:val="left"/>
      <w:pPr>
        <w:ind w:left="5967" w:hanging="360"/>
      </w:pPr>
    </w:lvl>
    <w:lvl w:ilvl="8" w:tplc="948E8F9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F65C87"/>
    <w:multiLevelType w:val="hybridMultilevel"/>
    <w:tmpl w:val="E310624A"/>
    <w:lvl w:ilvl="0" w:tplc="08947B68">
      <w:start w:val="1"/>
      <w:numFmt w:val="decimal"/>
      <w:lvlText w:val="%1."/>
      <w:lvlJc w:val="left"/>
      <w:pPr>
        <w:ind w:left="720" w:hanging="360"/>
      </w:pPr>
    </w:lvl>
    <w:lvl w:ilvl="1" w:tplc="B574B844">
      <w:start w:val="1"/>
      <w:numFmt w:val="lowerLetter"/>
      <w:lvlText w:val="%2."/>
      <w:lvlJc w:val="left"/>
      <w:pPr>
        <w:ind w:left="1440" w:hanging="360"/>
      </w:pPr>
    </w:lvl>
    <w:lvl w:ilvl="2" w:tplc="AD24D220">
      <w:start w:val="1"/>
      <w:numFmt w:val="lowerRoman"/>
      <w:lvlText w:val="%3."/>
      <w:lvlJc w:val="right"/>
      <w:pPr>
        <w:ind w:left="2160" w:hanging="180"/>
      </w:pPr>
    </w:lvl>
    <w:lvl w:ilvl="3" w:tplc="D352A12A">
      <w:start w:val="1"/>
      <w:numFmt w:val="decimal"/>
      <w:lvlText w:val="%4."/>
      <w:lvlJc w:val="left"/>
      <w:pPr>
        <w:ind w:left="2880" w:hanging="360"/>
      </w:pPr>
    </w:lvl>
    <w:lvl w:ilvl="4" w:tplc="36F0FE18">
      <w:start w:val="1"/>
      <w:numFmt w:val="lowerLetter"/>
      <w:lvlText w:val="%5."/>
      <w:lvlJc w:val="left"/>
      <w:pPr>
        <w:ind w:left="3600" w:hanging="360"/>
      </w:pPr>
    </w:lvl>
    <w:lvl w:ilvl="5" w:tplc="9FD06E96">
      <w:start w:val="1"/>
      <w:numFmt w:val="lowerRoman"/>
      <w:lvlText w:val="%6."/>
      <w:lvlJc w:val="right"/>
      <w:pPr>
        <w:ind w:left="4320" w:hanging="180"/>
      </w:pPr>
    </w:lvl>
    <w:lvl w:ilvl="6" w:tplc="CE4A9DE4">
      <w:start w:val="1"/>
      <w:numFmt w:val="decimal"/>
      <w:lvlText w:val="%7."/>
      <w:lvlJc w:val="left"/>
      <w:pPr>
        <w:ind w:left="5040" w:hanging="360"/>
      </w:pPr>
    </w:lvl>
    <w:lvl w:ilvl="7" w:tplc="B218F5F2">
      <w:start w:val="1"/>
      <w:numFmt w:val="lowerLetter"/>
      <w:lvlText w:val="%8."/>
      <w:lvlJc w:val="left"/>
      <w:pPr>
        <w:ind w:left="5760" w:hanging="360"/>
      </w:pPr>
    </w:lvl>
    <w:lvl w:ilvl="8" w:tplc="E6BEA86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211E6"/>
    <w:multiLevelType w:val="hybridMultilevel"/>
    <w:tmpl w:val="CFEC146E"/>
    <w:lvl w:ilvl="0" w:tplc="2E6C6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A28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082FA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DDB4CA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1C17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24C2B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03844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E49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1B887E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8">
    <w:nsid w:val="68641F51"/>
    <w:multiLevelType w:val="hybridMultilevel"/>
    <w:tmpl w:val="5DFE46E0"/>
    <w:lvl w:ilvl="0" w:tplc="92C055E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FD44C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EEB4F4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1261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FAA0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648D0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B508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5400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9800A9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9">
    <w:nsid w:val="760A2C26"/>
    <w:multiLevelType w:val="hybridMultilevel"/>
    <w:tmpl w:val="E2706A04"/>
    <w:lvl w:ilvl="0" w:tplc="90EA01AE">
      <w:start w:val="1"/>
      <w:numFmt w:val="decimal"/>
      <w:lvlText w:val="%1."/>
      <w:lvlJc w:val="left"/>
      <w:pPr>
        <w:ind w:left="1755" w:hanging="1035"/>
      </w:pPr>
    </w:lvl>
    <w:lvl w:ilvl="1" w:tplc="EAD827E0">
      <w:start w:val="1"/>
      <w:numFmt w:val="lowerLetter"/>
      <w:lvlText w:val="%2."/>
      <w:lvlJc w:val="left"/>
      <w:pPr>
        <w:ind w:left="1800" w:hanging="360"/>
      </w:pPr>
    </w:lvl>
    <w:lvl w:ilvl="2" w:tplc="FEFEFCB6">
      <w:start w:val="1"/>
      <w:numFmt w:val="lowerRoman"/>
      <w:lvlText w:val="%3."/>
      <w:lvlJc w:val="right"/>
      <w:pPr>
        <w:ind w:left="2520" w:hanging="180"/>
      </w:pPr>
    </w:lvl>
    <w:lvl w:ilvl="3" w:tplc="91A26816">
      <w:start w:val="1"/>
      <w:numFmt w:val="decimal"/>
      <w:lvlText w:val="%4."/>
      <w:lvlJc w:val="left"/>
      <w:pPr>
        <w:ind w:left="3240" w:hanging="360"/>
      </w:pPr>
    </w:lvl>
    <w:lvl w:ilvl="4" w:tplc="A4E8C652">
      <w:start w:val="1"/>
      <w:numFmt w:val="lowerLetter"/>
      <w:lvlText w:val="%5."/>
      <w:lvlJc w:val="left"/>
      <w:pPr>
        <w:ind w:left="3960" w:hanging="360"/>
      </w:pPr>
    </w:lvl>
    <w:lvl w:ilvl="5" w:tplc="BB5C611C">
      <w:start w:val="1"/>
      <w:numFmt w:val="lowerRoman"/>
      <w:lvlText w:val="%6."/>
      <w:lvlJc w:val="right"/>
      <w:pPr>
        <w:ind w:left="4680" w:hanging="180"/>
      </w:pPr>
    </w:lvl>
    <w:lvl w:ilvl="6" w:tplc="C7128E1A">
      <w:start w:val="1"/>
      <w:numFmt w:val="decimal"/>
      <w:lvlText w:val="%7."/>
      <w:lvlJc w:val="left"/>
      <w:pPr>
        <w:ind w:left="5400" w:hanging="360"/>
      </w:pPr>
    </w:lvl>
    <w:lvl w:ilvl="7" w:tplc="01E05E7A">
      <w:start w:val="1"/>
      <w:numFmt w:val="lowerLetter"/>
      <w:lvlText w:val="%8."/>
      <w:lvlJc w:val="left"/>
      <w:pPr>
        <w:ind w:left="6120" w:hanging="360"/>
      </w:pPr>
    </w:lvl>
    <w:lvl w:ilvl="8" w:tplc="CAB874C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B3E4E"/>
    <w:rsid w:val="00496E9E"/>
    <w:rsid w:val="005B3E4E"/>
    <w:rsid w:val="00F9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4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3E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3E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3E4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3E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3E4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3E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5B3E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3E4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5B3E4E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5B3E4E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link w:val="3"/>
    <w:unhideWhenUsed/>
    <w:qFormat/>
    <w:rsid w:val="005B3E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TitleChar">
    <w:name w:val="Title Char"/>
    <w:basedOn w:val="a0"/>
    <w:uiPriority w:val="10"/>
    <w:rsid w:val="005B3E4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B3E4E"/>
    <w:rPr>
      <w:sz w:val="24"/>
      <w:szCs w:val="24"/>
    </w:rPr>
  </w:style>
  <w:style w:type="character" w:customStyle="1" w:styleId="QuoteChar">
    <w:name w:val="Quote Char"/>
    <w:uiPriority w:val="29"/>
    <w:rsid w:val="005B3E4E"/>
    <w:rPr>
      <w:i/>
    </w:rPr>
  </w:style>
  <w:style w:type="character" w:customStyle="1" w:styleId="IntenseQuoteChar">
    <w:name w:val="Intense Quote Char"/>
    <w:uiPriority w:val="30"/>
    <w:rsid w:val="005B3E4E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B3E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B3E4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B3E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B3E4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B3E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B3E4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B3E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B3E4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B3E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B3E4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B3E4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B3E4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B3E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B3E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B3E4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B3E4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B3E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B3E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3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B3E4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B3E4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B3E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3E4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B3E4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B3E4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B3E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3E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3E4E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B3E4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B3E4E"/>
  </w:style>
  <w:style w:type="paragraph" w:customStyle="1" w:styleId="12">
    <w:name w:val="Нижний колонтитул1"/>
    <w:basedOn w:val="a"/>
    <w:link w:val="CaptionChar"/>
    <w:uiPriority w:val="99"/>
    <w:unhideWhenUsed/>
    <w:rsid w:val="005B3E4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B3E4E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B3E4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B3E4E"/>
  </w:style>
  <w:style w:type="table" w:styleId="ab">
    <w:name w:val="Table Grid"/>
    <w:basedOn w:val="a1"/>
    <w:uiPriority w:val="59"/>
    <w:rsid w:val="005B3E4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3E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B3E4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5B3E4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3E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3E4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3E4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3E4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3E4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3E4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3E4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B3E4E"/>
    <w:rPr>
      <w:color w:val="0000FF"/>
      <w:u w:val="single"/>
    </w:rPr>
  </w:style>
  <w:style w:type="paragraph" w:styleId="ad">
    <w:name w:val="footnote text"/>
    <w:basedOn w:val="a"/>
    <w:link w:val="ae"/>
    <w:rsid w:val="005B3E4E"/>
  </w:style>
  <w:style w:type="character" w:customStyle="1" w:styleId="FootnoteTextChar">
    <w:name w:val="Footnote Text Char"/>
    <w:uiPriority w:val="99"/>
    <w:rsid w:val="005B3E4E"/>
    <w:rPr>
      <w:sz w:val="18"/>
    </w:rPr>
  </w:style>
  <w:style w:type="character" w:styleId="af">
    <w:name w:val="footnote reference"/>
    <w:rsid w:val="005B3E4E"/>
    <w:rPr>
      <w:vertAlign w:val="superscript"/>
    </w:rPr>
  </w:style>
  <w:style w:type="paragraph" w:styleId="af0">
    <w:name w:val="endnote text"/>
    <w:basedOn w:val="a"/>
    <w:link w:val="af1"/>
    <w:rsid w:val="005B3E4E"/>
  </w:style>
  <w:style w:type="character" w:customStyle="1" w:styleId="EndnoteTextChar">
    <w:name w:val="Endnote Text Char"/>
    <w:uiPriority w:val="99"/>
    <w:rsid w:val="005B3E4E"/>
    <w:rPr>
      <w:sz w:val="20"/>
    </w:rPr>
  </w:style>
  <w:style w:type="character" w:styleId="af2">
    <w:name w:val="endnote reference"/>
    <w:rsid w:val="005B3E4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B3E4E"/>
    <w:pPr>
      <w:spacing w:after="57"/>
    </w:pPr>
  </w:style>
  <w:style w:type="paragraph" w:styleId="23">
    <w:name w:val="toc 2"/>
    <w:basedOn w:val="a"/>
    <w:next w:val="a"/>
    <w:uiPriority w:val="39"/>
    <w:unhideWhenUsed/>
    <w:rsid w:val="005B3E4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B3E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3E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3E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3E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3E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3E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3E4E"/>
    <w:pPr>
      <w:spacing w:after="57"/>
      <w:ind w:left="2268"/>
    </w:pPr>
  </w:style>
  <w:style w:type="paragraph" w:styleId="af3">
    <w:name w:val="TOC Heading"/>
    <w:uiPriority w:val="39"/>
    <w:unhideWhenUsed/>
    <w:rsid w:val="005B3E4E"/>
  </w:style>
  <w:style w:type="paragraph" w:styleId="af4">
    <w:name w:val="table of figures"/>
    <w:basedOn w:val="a"/>
    <w:next w:val="a"/>
    <w:uiPriority w:val="99"/>
    <w:unhideWhenUsed/>
    <w:rsid w:val="005B3E4E"/>
  </w:style>
  <w:style w:type="paragraph" w:customStyle="1" w:styleId="Caption">
    <w:name w:val="Caption"/>
    <w:basedOn w:val="a"/>
    <w:next w:val="a"/>
    <w:qFormat/>
    <w:rsid w:val="005B3E4E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5B3E4E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5B3E4E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5B3E4E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5B3E4E"/>
  </w:style>
  <w:style w:type="paragraph" w:customStyle="1" w:styleId="Header">
    <w:name w:val="Header"/>
    <w:basedOn w:val="a"/>
    <w:link w:val="afa"/>
    <w:uiPriority w:val="99"/>
    <w:rsid w:val="005B3E4E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5B3E4E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5B3E4E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5B3E4E"/>
  </w:style>
  <w:style w:type="numbering" w:customStyle="1" w:styleId="15">
    <w:name w:val="Нет списка1"/>
    <w:next w:val="a2"/>
    <w:uiPriority w:val="99"/>
    <w:semiHidden/>
    <w:unhideWhenUsed/>
    <w:rsid w:val="005B3E4E"/>
  </w:style>
  <w:style w:type="character" w:styleId="afd">
    <w:name w:val="FollowedHyperlink"/>
    <w:uiPriority w:val="99"/>
    <w:unhideWhenUsed/>
    <w:rsid w:val="005B3E4E"/>
    <w:rPr>
      <w:color w:val="800080"/>
      <w:u w:val="single"/>
    </w:rPr>
  </w:style>
  <w:style w:type="paragraph" w:customStyle="1" w:styleId="xl65">
    <w:name w:val="xl65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B3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B3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B3E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B3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5B3E4E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5B3E4E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5B3E4E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5B3E4E"/>
  </w:style>
  <w:style w:type="numbering" w:customStyle="1" w:styleId="1110">
    <w:name w:val="Нет списка111"/>
    <w:next w:val="a2"/>
    <w:uiPriority w:val="99"/>
    <w:semiHidden/>
    <w:unhideWhenUsed/>
    <w:rsid w:val="005B3E4E"/>
  </w:style>
  <w:style w:type="paragraph" w:customStyle="1" w:styleId="font5">
    <w:name w:val="font5"/>
    <w:basedOn w:val="a"/>
    <w:rsid w:val="005B3E4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B3E4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B3E4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B3E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5B3E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5B3E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5B3E4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5B3E4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5B3E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5B3E4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5B3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5B3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B3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5B3E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B3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5B3E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5B3E4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B3E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B3E4E"/>
  </w:style>
  <w:style w:type="numbering" w:customStyle="1" w:styleId="32">
    <w:name w:val="Нет списка3"/>
    <w:next w:val="a2"/>
    <w:uiPriority w:val="99"/>
    <w:semiHidden/>
    <w:unhideWhenUsed/>
    <w:rsid w:val="005B3E4E"/>
  </w:style>
  <w:style w:type="paragraph" w:customStyle="1" w:styleId="font6">
    <w:name w:val="font6"/>
    <w:basedOn w:val="a"/>
    <w:rsid w:val="005B3E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B3E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B3E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5B3E4E"/>
  </w:style>
  <w:style w:type="character" w:customStyle="1" w:styleId="af8">
    <w:name w:val="Нижний колонтитул Знак"/>
    <w:link w:val="Footer"/>
    <w:uiPriority w:val="99"/>
    <w:rsid w:val="005B3E4E"/>
  </w:style>
  <w:style w:type="paragraph" w:customStyle="1" w:styleId="ConsPlusNonformat">
    <w:name w:val="ConsPlusNonformat"/>
    <w:rsid w:val="005B3E4E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B3E4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5B3E4E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5B3E4E"/>
    <w:rPr>
      <w:color w:val="605E5C"/>
      <w:shd w:val="clear" w:color="auto" w:fill="E1DFDD"/>
    </w:rPr>
  </w:style>
  <w:style w:type="character" w:styleId="aff0">
    <w:name w:val="annotation reference"/>
    <w:rsid w:val="005B3E4E"/>
    <w:rPr>
      <w:sz w:val="16"/>
      <w:szCs w:val="16"/>
    </w:rPr>
  </w:style>
  <w:style w:type="paragraph" w:styleId="aff1">
    <w:name w:val="annotation text"/>
    <w:basedOn w:val="a"/>
    <w:link w:val="aff2"/>
    <w:rsid w:val="005B3E4E"/>
  </w:style>
  <w:style w:type="character" w:customStyle="1" w:styleId="aff2">
    <w:name w:val="Текст примечания Знак"/>
    <w:basedOn w:val="a0"/>
    <w:link w:val="aff1"/>
    <w:rsid w:val="005B3E4E"/>
  </w:style>
  <w:style w:type="paragraph" w:styleId="aff3">
    <w:name w:val="annotation subject"/>
    <w:basedOn w:val="aff1"/>
    <w:next w:val="aff1"/>
    <w:link w:val="aff4"/>
    <w:rsid w:val="005B3E4E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5B3E4E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5B3E4E"/>
    <w:rPr>
      <w:sz w:val="24"/>
    </w:rPr>
  </w:style>
  <w:style w:type="character" w:customStyle="1" w:styleId="ae">
    <w:name w:val="Текст сноски Знак"/>
    <w:basedOn w:val="a0"/>
    <w:link w:val="ad"/>
    <w:rsid w:val="005B3E4E"/>
  </w:style>
  <w:style w:type="character" w:customStyle="1" w:styleId="af1">
    <w:name w:val="Текст концевой сноски Знак"/>
    <w:basedOn w:val="a0"/>
    <w:link w:val="af0"/>
    <w:rsid w:val="005B3E4E"/>
  </w:style>
  <w:style w:type="paragraph" w:customStyle="1" w:styleId="Default">
    <w:name w:val="Default"/>
    <w:rsid w:val="005B3E4E"/>
    <w:rPr>
      <w:color w:val="000000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5B3E4E"/>
    <w:rPr>
      <w:i/>
      <w:iCs/>
    </w:rPr>
  </w:style>
  <w:style w:type="character" w:customStyle="1" w:styleId="3">
    <w:name w:val="Заголовок 3 Знак"/>
    <w:basedOn w:val="a0"/>
    <w:link w:val="Heading3"/>
    <w:rsid w:val="005B3E4E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Company>ДПиР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2024-12-02T09:08:00Z</dcterms:created>
  <dcterms:modified xsi:type="dcterms:W3CDTF">2024-12-02T09:08:00Z</dcterms:modified>
  <cp:version>786432</cp:version>
</cp:coreProperties>
</file>