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B6" w:rsidRDefault="00BA74B6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BA74B6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74B6" w:rsidRDefault="00BA74B6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BA74B6" w:rsidRDefault="00F25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BA74B6" w:rsidRDefault="00F25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BA74B6" w:rsidRDefault="00F25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BA74B6" w:rsidRDefault="00F25059">
            <w:pPr>
              <w:ind w:firstLine="709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Проект постановления администрации города «</w:t>
            </w:r>
            <w:r>
              <w:rPr>
                <w:color w:val="000000"/>
                <w:sz w:val="28"/>
                <w:u w:val="single"/>
              </w:rPr>
              <w:t>О внесении изменений в Порядок координации, планирования и выдачи разрешений на производство земляных работ на территории города Перми, утвержденный постановлением администрации города Перми от 22.02.2008 № 129</w:t>
            </w:r>
            <w:r w:rsidR="008E3E07">
              <w:rPr>
                <w:sz w:val="28"/>
                <w:szCs w:val="28"/>
                <w:u w:val="single"/>
              </w:rPr>
              <w:t>»</w:t>
            </w:r>
          </w:p>
          <w:p w:rsidR="00BA74B6" w:rsidRDefault="00BA74B6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BA74B6" w:rsidRDefault="00F2505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</w:t>
            </w:r>
            <w:r>
              <w:rPr>
                <w:sz w:val="28"/>
                <w:szCs w:val="28"/>
              </w:rPr>
              <w:t xml:space="preserve">орму по адресу электронной почты </w:t>
            </w:r>
            <w:hyperlink r:id="rId7" w:tooltip="Отправить письмо" w:history="1">
              <w:r>
                <w:rPr>
                  <w:rStyle w:val="10"/>
                  <w:color w:val="000000" w:themeColor="text1"/>
                  <w:sz w:val="28"/>
                  <w:szCs w:val="28"/>
                </w:rPr>
                <w:t>ddb@perm.permkrai.ru</w:t>
              </w:r>
            </w:hyperlink>
            <w:r>
              <w:rPr>
                <w:sz w:val="28"/>
                <w:szCs w:val="28"/>
              </w:rPr>
              <w:t xml:space="preserve"> (адрес электронной почты, указанный в Уведомлении о проведении публичных консультаций) не позднее 7 дней с момента размещения на </w:t>
            </w:r>
            <w:r w:rsidR="00F74DD9">
              <w:rPr>
                <w:sz w:val="28"/>
                <w:szCs w:val="28"/>
              </w:rPr>
              <w:t xml:space="preserve">официальном </w:t>
            </w:r>
            <w:r>
              <w:rPr>
                <w:sz w:val="28"/>
                <w:szCs w:val="28"/>
              </w:rPr>
              <w:t>сайте</w:t>
            </w:r>
            <w:r w:rsidR="00F74DD9">
              <w:rPr>
                <w:sz w:val="28"/>
                <w:szCs w:val="28"/>
              </w:rPr>
              <w:t xml:space="preserve"> города Перми</w:t>
            </w:r>
            <w:r>
              <w:rPr>
                <w:sz w:val="28"/>
                <w:szCs w:val="28"/>
              </w:rPr>
              <w:t>. Ра</w:t>
            </w:r>
            <w:r>
              <w:rPr>
                <w:sz w:val="28"/>
                <w:szCs w:val="28"/>
              </w:rPr>
              <w:t xml:space="preserve">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BA74B6" w:rsidRDefault="00BA74B6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BA74B6" w:rsidRDefault="00BA74B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BA74B6" w:rsidRDefault="00BA74B6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BA74B6" w:rsidRDefault="00F250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BA74B6" w:rsidRDefault="00F250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BA74B6" w:rsidRDefault="00F250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BA74B6" w:rsidRDefault="00F250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BA74B6" w:rsidRDefault="00F250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BA74B6" w:rsidRDefault="00F250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BA74B6" w:rsidRDefault="00BA74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BA74B6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BA74B6" w:rsidRDefault="00F250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BA74B6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A74B6" w:rsidRDefault="00BA74B6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BA74B6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74B6" w:rsidRDefault="00F250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>
              <w:rPr>
                <w:sz w:val="28"/>
                <w:szCs w:val="28"/>
              </w:rPr>
              <w:t>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</w:t>
            </w:r>
            <w:r>
              <w:rPr>
                <w:sz w:val="28"/>
                <w:szCs w:val="28"/>
              </w:rPr>
              <w:t>рмативное правовое регулирование тех целей, на которые оно направлено?</w:t>
            </w:r>
          </w:p>
        </w:tc>
      </w:tr>
      <w:tr w:rsidR="00BA74B6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4B6" w:rsidRDefault="00BA74B6">
            <w:pPr>
              <w:rPr>
                <w:sz w:val="20"/>
                <w:szCs w:val="20"/>
                <w:highlight w:val="yellow"/>
              </w:rPr>
            </w:pPr>
          </w:p>
        </w:tc>
      </w:tr>
      <w:tr w:rsidR="00BA74B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A74B6" w:rsidRDefault="00F250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BA74B6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A74B6" w:rsidRDefault="00BA74B6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A74B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A74B6" w:rsidRDefault="00F250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BA74B6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A74B6" w:rsidRDefault="00BA74B6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BA74B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A74B6" w:rsidRDefault="00F250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A74B6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A74B6" w:rsidRDefault="00BA74B6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A74B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A74B6" w:rsidRDefault="00F250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>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BA74B6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A74B6" w:rsidRDefault="00BA74B6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A74B6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74B6" w:rsidRDefault="00F250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BA74B6" w:rsidRDefault="00F2505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BA74B6" w:rsidRDefault="00F2505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BA74B6" w:rsidRDefault="00F2505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BA74B6" w:rsidRDefault="00F2505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и должностных лиц, допускает ли возможность избирательного применения норм;</w:t>
            </w:r>
          </w:p>
          <w:p w:rsidR="00BA74B6" w:rsidRDefault="00F2505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sz w:val="28"/>
                <w:szCs w:val="28"/>
              </w:rPr>
              <w:t>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BA74B6" w:rsidRDefault="00F2505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sz w:val="28"/>
                <w:szCs w:val="28"/>
              </w:rPr>
              <w:t>м, используемым в данный момент.</w:t>
            </w:r>
          </w:p>
        </w:tc>
      </w:tr>
      <w:tr w:rsidR="00BA74B6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4B6" w:rsidRDefault="00BA74B6">
            <w:pPr>
              <w:rPr>
                <w:sz w:val="20"/>
                <w:szCs w:val="20"/>
                <w:highlight w:val="yellow"/>
              </w:rPr>
            </w:pPr>
          </w:p>
        </w:tc>
      </w:tr>
      <w:tr w:rsidR="00BA74B6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74B6" w:rsidRDefault="00F250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BA74B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A74B6" w:rsidRDefault="00BA74B6">
            <w:pPr>
              <w:rPr>
                <w:sz w:val="20"/>
                <w:szCs w:val="20"/>
              </w:rPr>
            </w:pPr>
          </w:p>
        </w:tc>
      </w:tr>
      <w:tr w:rsidR="00BA74B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A74B6" w:rsidRDefault="00F250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</w:t>
            </w:r>
            <w:r>
              <w:rPr>
                <w:sz w:val="28"/>
                <w:szCs w:val="28"/>
              </w:rPr>
              <w:t xml:space="preserve">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>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BA74B6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A74B6" w:rsidRDefault="00BA74B6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BA74B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BA74B6" w:rsidRDefault="00F250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BA74B6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BA74B6" w:rsidRDefault="00BA74B6">
            <w:pPr>
              <w:rPr>
                <w:sz w:val="20"/>
                <w:szCs w:val="20"/>
              </w:rPr>
            </w:pPr>
          </w:p>
        </w:tc>
      </w:tr>
      <w:tr w:rsidR="00BA74B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A74B6" w:rsidRDefault="00F250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BA74B6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A74B6" w:rsidRDefault="00BA74B6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BA74B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A74B6" w:rsidRDefault="00F250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BA74B6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A74B6" w:rsidRDefault="00BA74B6">
            <w:pPr>
              <w:ind w:left="720"/>
              <w:rPr>
                <w:sz w:val="20"/>
                <w:szCs w:val="20"/>
              </w:rPr>
            </w:pPr>
          </w:p>
        </w:tc>
      </w:tr>
      <w:tr w:rsidR="00BA74B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BA74B6" w:rsidRDefault="00F250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BA74B6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BA74B6" w:rsidRDefault="00BA74B6">
            <w:pPr>
              <w:rPr>
                <w:sz w:val="20"/>
                <w:szCs w:val="20"/>
              </w:rPr>
            </w:pPr>
          </w:p>
        </w:tc>
      </w:tr>
      <w:tr w:rsidR="00BA74B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BA74B6" w:rsidRDefault="00F250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BA74B6">
        <w:trPr>
          <w:trHeight w:val="274"/>
        </w:trPr>
        <w:tc>
          <w:tcPr>
            <w:tcW w:w="10206" w:type="dxa"/>
          </w:tcPr>
          <w:p w:rsidR="00BA74B6" w:rsidRDefault="00BA74B6">
            <w:pPr>
              <w:rPr>
                <w:sz w:val="20"/>
                <w:szCs w:val="20"/>
              </w:rPr>
            </w:pPr>
          </w:p>
        </w:tc>
      </w:tr>
    </w:tbl>
    <w:p w:rsidR="00BA74B6" w:rsidRDefault="00BA74B6"/>
    <w:sectPr w:rsidR="00BA74B6" w:rsidSect="00BA74B6"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059" w:rsidRDefault="00F25059">
      <w:r>
        <w:separator/>
      </w:r>
    </w:p>
  </w:endnote>
  <w:endnote w:type="continuationSeparator" w:id="0">
    <w:p w:rsidR="00F25059" w:rsidRDefault="00F25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059" w:rsidRDefault="00F25059">
      <w:r>
        <w:separator/>
      </w:r>
    </w:p>
  </w:footnote>
  <w:footnote w:type="continuationSeparator" w:id="0">
    <w:p w:rsidR="00F25059" w:rsidRDefault="00F25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B6" w:rsidRDefault="00BA74B6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F25059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A74B6" w:rsidRDefault="00BA74B6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B6" w:rsidRDefault="00BA74B6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F25059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8E3E07">
      <w:rPr>
        <w:rStyle w:val="af6"/>
        <w:noProof/>
        <w:sz w:val="28"/>
        <w:szCs w:val="28"/>
      </w:rPr>
      <w:t>2</w:t>
    </w:r>
    <w:r>
      <w:rPr>
        <w:rStyle w:val="af6"/>
        <w:sz w:val="28"/>
        <w:szCs w:val="28"/>
      </w:rPr>
      <w:fldChar w:fldCharType="end"/>
    </w:r>
  </w:p>
  <w:p w:rsidR="00BA74B6" w:rsidRDefault="00BA74B6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30AA"/>
    <w:multiLevelType w:val="hybridMultilevel"/>
    <w:tmpl w:val="EC669520"/>
    <w:lvl w:ilvl="0" w:tplc="62AE1B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39ED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EE14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8B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888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402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A80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670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2A53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4B6"/>
    <w:rsid w:val="008E3E07"/>
    <w:rsid w:val="00BA74B6"/>
    <w:rsid w:val="00F25059"/>
    <w:rsid w:val="00F7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B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A74B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A74B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A74B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A74B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A74B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A74B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A74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A74B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A74B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A74B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A74B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A74B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A74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A74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A74B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A74B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A74B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A74B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A74B6"/>
    <w:pPr>
      <w:ind w:left="720"/>
      <w:contextualSpacing/>
    </w:pPr>
  </w:style>
  <w:style w:type="paragraph" w:styleId="a4">
    <w:name w:val="No Spacing"/>
    <w:uiPriority w:val="1"/>
    <w:qFormat/>
    <w:rsid w:val="00BA74B6"/>
  </w:style>
  <w:style w:type="paragraph" w:styleId="a5">
    <w:name w:val="Title"/>
    <w:basedOn w:val="a"/>
    <w:next w:val="a"/>
    <w:link w:val="a6"/>
    <w:uiPriority w:val="10"/>
    <w:qFormat/>
    <w:rsid w:val="00BA74B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A74B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A74B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A74B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A74B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A74B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A74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A74B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A74B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A74B6"/>
  </w:style>
  <w:style w:type="paragraph" w:customStyle="1" w:styleId="Footer">
    <w:name w:val="Footer"/>
    <w:basedOn w:val="a"/>
    <w:link w:val="CaptionChar"/>
    <w:uiPriority w:val="99"/>
    <w:unhideWhenUsed/>
    <w:rsid w:val="00BA74B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A74B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A74B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A74B6"/>
  </w:style>
  <w:style w:type="table" w:styleId="ab">
    <w:name w:val="Table Grid"/>
    <w:uiPriority w:val="59"/>
    <w:rsid w:val="00BA74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A74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A74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A74B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A74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A74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A74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A74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A74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A74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A74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A74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A74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A74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A74B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A74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A74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A74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A74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A74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A74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A74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A74B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A74B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A74B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A74B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A74B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A74B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A74B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A74B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A74B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A74B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A74B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A74B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A74B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A74B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A74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A74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A74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A74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A74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A74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A74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A74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A74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A74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A74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A74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A74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A74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A74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A74B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A74B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A74B6"/>
    <w:rPr>
      <w:sz w:val="18"/>
    </w:rPr>
  </w:style>
  <w:style w:type="character" w:styleId="af">
    <w:name w:val="footnote reference"/>
    <w:uiPriority w:val="99"/>
    <w:unhideWhenUsed/>
    <w:rsid w:val="00BA74B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A74B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A74B6"/>
    <w:rPr>
      <w:sz w:val="20"/>
    </w:rPr>
  </w:style>
  <w:style w:type="character" w:styleId="af2">
    <w:name w:val="endnote reference"/>
    <w:uiPriority w:val="99"/>
    <w:semiHidden/>
    <w:unhideWhenUsed/>
    <w:rsid w:val="00BA74B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A74B6"/>
    <w:pPr>
      <w:spacing w:after="57"/>
    </w:pPr>
  </w:style>
  <w:style w:type="paragraph" w:styleId="21">
    <w:name w:val="toc 2"/>
    <w:basedOn w:val="a"/>
    <w:next w:val="a"/>
    <w:uiPriority w:val="39"/>
    <w:unhideWhenUsed/>
    <w:rsid w:val="00BA74B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A74B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A74B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A74B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A74B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A74B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A74B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A74B6"/>
    <w:pPr>
      <w:spacing w:after="57"/>
      <w:ind w:left="2268"/>
    </w:pPr>
  </w:style>
  <w:style w:type="paragraph" w:styleId="af3">
    <w:name w:val="TOC Heading"/>
    <w:uiPriority w:val="39"/>
    <w:unhideWhenUsed/>
    <w:rsid w:val="00BA74B6"/>
  </w:style>
  <w:style w:type="paragraph" w:styleId="af4">
    <w:name w:val="table of figures"/>
    <w:basedOn w:val="a"/>
    <w:next w:val="a"/>
    <w:uiPriority w:val="99"/>
    <w:unhideWhenUsed/>
    <w:rsid w:val="00BA74B6"/>
  </w:style>
  <w:style w:type="paragraph" w:styleId="af5">
    <w:name w:val="header"/>
    <w:basedOn w:val="a"/>
    <w:rsid w:val="00BA74B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BA74B6"/>
  </w:style>
  <w:style w:type="paragraph" w:styleId="af7">
    <w:name w:val="footer"/>
    <w:basedOn w:val="a"/>
    <w:rsid w:val="00BA74B6"/>
    <w:pPr>
      <w:tabs>
        <w:tab w:val="center" w:pos="4677"/>
        <w:tab w:val="right" w:pos="9355"/>
      </w:tabs>
    </w:pPr>
  </w:style>
  <w:style w:type="character" w:customStyle="1" w:styleId="10">
    <w:name w:val="Гиперссылка1"/>
    <w:rsid w:val="00BA74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db@perm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5291</Characters>
  <Application>Microsoft Office Word</Application>
  <DocSecurity>0</DocSecurity>
  <Lines>44</Lines>
  <Paragraphs>12</Paragraphs>
  <ScaleCrop>false</ScaleCrop>
  <Company>StartSoft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 Михаил Анатольевич</dc:creator>
  <cp:lastModifiedBy>ivanova-tn</cp:lastModifiedBy>
  <cp:revision>3</cp:revision>
  <dcterms:created xsi:type="dcterms:W3CDTF">2024-12-27T10:07:00Z</dcterms:created>
  <dcterms:modified xsi:type="dcterms:W3CDTF">2024-12-27T10:07:00Z</dcterms:modified>
  <cp:version>917504</cp:version>
</cp:coreProperties>
</file>