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E9" w:rsidRDefault="00992CE9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shape id="_x0000_i0" o:spid="_x0000_s1032" type="#_x0000_t75" style="position:absolute;left:0;text-align:left;margin-left:232.3pt;margin-top:-43.1pt;width:32pt;height:39pt;z-index:251659264">
            <v:imagedata r:id="rId7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group id="group 2" o:spid="_x0000_s1026" style="position:absolute;left:0;text-align:left;margin-left:.6pt;margin-top:-43.1pt;width:494.9pt;height:130.8pt;z-index:251658240" coordsize="0,0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width:0;height:0;visibility:visible" stroked="f">
              <v:textbox inset="0,0,0,0">
                <w:txbxContent>
                  <w:p w:rsidR="00992CE9" w:rsidRDefault="00992CE9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992CE9">
                      <w:pict>
                        <v:shape id="_x0000_i1025" type="#_x0000_t75" style="width:32.15pt;height:40.8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992CE9" w:rsidRDefault="00251AF9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92CE9" w:rsidRDefault="00251AF9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992CE9" w:rsidRDefault="00992CE9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992CE9" w:rsidRDefault="00992CE9">
                    <w:pPr>
                      <w:pStyle w:val="Heading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4" o:spid="_x0000_s1028" type="#_x0000_t202" style="position:absolute;width:0;height:0;visibility:visible" filled="f" stroked="f">
              <v:textbox inset="0,0,0,0">
                <w:txbxContent>
                  <w:p w:rsidR="00992CE9" w:rsidRDefault="00992CE9">
                    <w:pPr>
                      <w:rPr>
                        <w:szCs w:val="28"/>
                      </w:rPr>
                    </w:pPr>
                  </w:p>
                  <w:p w:rsidR="00992CE9" w:rsidRDefault="00992CE9"/>
                </w:txbxContent>
              </v:textbox>
            </v:shape>
            <v:shape id="shape 5" o:spid="_x0000_s1027" type="#_x0000_t202" style="position:absolute;width:0;height:0;visibility:visible" stroked="f">
              <v:textbox inset="0,0,0,0">
                <w:txbxContent>
                  <w:p w:rsidR="00992CE9" w:rsidRDefault="00992CE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992CE9" w:rsidRDefault="00992CE9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992CE9" w:rsidRDefault="00992CE9">
      <w:pPr>
        <w:jc w:val="both"/>
        <w:rPr>
          <w:sz w:val="28"/>
          <w:szCs w:val="28"/>
          <w:lang w:val="en-US"/>
        </w:rPr>
      </w:pPr>
    </w:p>
    <w:p w:rsidR="00992CE9" w:rsidRDefault="00992CE9">
      <w:pPr>
        <w:jc w:val="both"/>
        <w:rPr>
          <w:sz w:val="28"/>
          <w:szCs w:val="28"/>
        </w:rPr>
      </w:pPr>
    </w:p>
    <w:p w:rsidR="00992CE9" w:rsidRDefault="00992CE9">
      <w:pPr>
        <w:spacing w:line="238" w:lineRule="exact"/>
        <w:ind w:right="4959"/>
        <w:jc w:val="both"/>
        <w:rPr>
          <w:sz w:val="28"/>
          <w:szCs w:val="28"/>
        </w:rPr>
      </w:pPr>
    </w:p>
    <w:p w:rsidR="00992CE9" w:rsidRDefault="00992CE9">
      <w:pPr>
        <w:spacing w:line="238" w:lineRule="exact"/>
        <w:ind w:right="4959"/>
        <w:jc w:val="both"/>
        <w:rPr>
          <w:sz w:val="28"/>
          <w:szCs w:val="28"/>
        </w:rPr>
      </w:pPr>
    </w:p>
    <w:p w:rsidR="00992CE9" w:rsidRDefault="00992CE9">
      <w:pPr>
        <w:spacing w:line="204" w:lineRule="exact"/>
        <w:ind w:right="4959"/>
        <w:jc w:val="both"/>
        <w:rPr>
          <w:sz w:val="28"/>
          <w:szCs w:val="28"/>
        </w:rPr>
      </w:pP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Положение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структуры и правил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ведения информационной системы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обеспечения </w:t>
      </w:r>
      <w:proofErr w:type="gramStart"/>
      <w:r>
        <w:rPr>
          <w:b/>
          <w:bCs/>
          <w:sz w:val="28"/>
          <w:szCs w:val="28"/>
        </w:rPr>
        <w:t>градостроительной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города Перми,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утвержденное</w:t>
      </w:r>
      <w:proofErr w:type="gramEnd"/>
      <w:r>
        <w:rPr>
          <w:b/>
          <w:bCs/>
          <w:sz w:val="28"/>
          <w:szCs w:val="28"/>
        </w:rPr>
        <w:t xml:space="preserve"> постановлением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12.01.2022 № 7 </w:t>
      </w:r>
      <w:r>
        <w:rPr>
          <w:b/>
          <w:bCs/>
          <w:sz w:val="28"/>
          <w:szCs w:val="28"/>
        </w:rPr>
        <w:t xml:space="preserve">«Об утверждении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Положения об организации структуры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правил ведения </w:t>
      </w:r>
      <w:proofErr w:type="gramStart"/>
      <w:r>
        <w:rPr>
          <w:b/>
          <w:bCs/>
          <w:sz w:val="28"/>
          <w:szCs w:val="28"/>
        </w:rPr>
        <w:t>информационной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системы обеспечения градостроительной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города Перми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 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силу отдельных постановлений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992CE9" w:rsidRDefault="00251AF9">
      <w:pPr>
        <w:spacing w:line="20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градостроительной деятельности»</w:t>
      </w:r>
    </w:p>
    <w:p w:rsidR="00992CE9" w:rsidRDefault="00992CE9">
      <w:pPr>
        <w:spacing w:line="204" w:lineRule="exact"/>
        <w:jc w:val="both"/>
        <w:rPr>
          <w:sz w:val="28"/>
          <w:szCs w:val="28"/>
        </w:rPr>
      </w:pPr>
    </w:p>
    <w:p w:rsidR="00992CE9" w:rsidRDefault="00992CE9">
      <w:pPr>
        <w:spacing w:line="204" w:lineRule="exact"/>
        <w:jc w:val="both"/>
        <w:rPr>
          <w:sz w:val="28"/>
          <w:szCs w:val="28"/>
        </w:rPr>
      </w:pPr>
    </w:p>
    <w:p w:rsidR="00992CE9" w:rsidRDefault="00992CE9">
      <w:pPr>
        <w:spacing w:line="204" w:lineRule="exact"/>
        <w:jc w:val="both"/>
        <w:rPr>
          <w:sz w:val="28"/>
          <w:szCs w:val="28"/>
        </w:rPr>
      </w:pPr>
    </w:p>
    <w:p w:rsidR="00992CE9" w:rsidRDefault="00992CE9">
      <w:pPr>
        <w:spacing w:line="240" w:lineRule="exact"/>
        <w:jc w:val="both"/>
        <w:rPr>
          <w:sz w:val="28"/>
          <w:szCs w:val="28"/>
        </w:rPr>
      </w:pPr>
    </w:p>
    <w:p w:rsidR="00992CE9" w:rsidRDefault="00251AF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19.12.2022 № 541-ФЗ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изменения в Градостроительный кодекс Российской Федерации и статью 18.1 Федераль</w:t>
      </w:r>
      <w:r>
        <w:rPr>
          <w:sz w:val="28"/>
          <w:szCs w:val="28"/>
        </w:rPr>
        <w:t>ного закона «О защите конкуренции», от 04.08.2023 № 438-ФЗ «О внесении изменений в Градостроительный кодекс Российской Федерации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дельные законодательные акты Российской Федерации», от 25.12.2023 № 622-ФЗ </w:t>
      </w:r>
      <w:r>
        <w:rPr>
          <w:sz w:val="28"/>
          <w:szCs w:val="28"/>
        </w:rPr>
        <w:br/>
        <w:t>«О внесении изменений в Федеральный закон «Об о</w:t>
      </w:r>
      <w:r>
        <w:rPr>
          <w:sz w:val="28"/>
          <w:szCs w:val="28"/>
        </w:rPr>
        <w:t xml:space="preserve">хране окружающей среды </w:t>
      </w:r>
      <w:r>
        <w:rPr>
          <w:sz w:val="28"/>
          <w:szCs w:val="28"/>
        </w:rPr>
        <w:br/>
        <w:t>и отдельные законодательные акты Российской Федерации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от 25.12.2023 </w:t>
      </w:r>
      <w:r>
        <w:rPr>
          <w:sz w:val="28"/>
          <w:szCs w:val="28"/>
        </w:rPr>
        <w:br/>
        <w:t xml:space="preserve">№ 627-ФЗ «О внесении изменений в Градостроительный кодекс Российской </w:t>
      </w:r>
      <w:r>
        <w:rPr>
          <w:sz w:val="28"/>
          <w:szCs w:val="28"/>
        </w:rPr>
        <w:br/>
        <w:t xml:space="preserve">Федерации и отдельные законодательные акты Российской Федерации», </w:t>
      </w:r>
      <w:r>
        <w:rPr>
          <w:sz w:val="28"/>
          <w:szCs w:val="28"/>
        </w:rPr>
        <w:br/>
        <w:t>от 08.08.2024 № 232-ФЗ «</w:t>
      </w:r>
      <w:r>
        <w:rPr>
          <w:sz w:val="28"/>
          <w:szCs w:val="28"/>
        </w:rPr>
        <w:t>О внесении изменений в отдельные законодательные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Российской Федерации и признании утратившими силу отдельных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актов (положений законодательных актов) Российской Федерации», </w:t>
      </w:r>
      <w:r>
        <w:rPr>
          <w:sz w:val="28"/>
          <w:szCs w:val="28"/>
        </w:rPr>
        <w:br/>
        <w:t>постановлением Правительства Российской Федерации от 16.05.202</w:t>
      </w:r>
      <w:r>
        <w:rPr>
          <w:sz w:val="28"/>
          <w:szCs w:val="28"/>
        </w:rPr>
        <w:t xml:space="preserve">4 № 609 </w:t>
      </w:r>
      <w:r>
        <w:rPr>
          <w:sz w:val="28"/>
          <w:szCs w:val="28"/>
        </w:rPr>
        <w:br/>
        <w:t>«О внесении изменений в некоторые акты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ции», </w:t>
      </w:r>
      <w:r>
        <w:rPr>
          <w:sz w:val="28"/>
          <w:szCs w:val="28"/>
        </w:rPr>
        <w:br/>
        <w:t>в целях актуализации</w:t>
      </w:r>
      <w:proofErr w:type="gramEnd"/>
      <w:r>
        <w:rPr>
          <w:sz w:val="28"/>
          <w:szCs w:val="28"/>
        </w:rPr>
        <w:t xml:space="preserve"> правовых актов администрации города Перми</w:t>
      </w:r>
    </w:p>
    <w:p w:rsidR="00992CE9" w:rsidRDefault="00251AF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92CE9" w:rsidRDefault="0025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</w:t>
      </w:r>
      <w:r>
        <w:rPr>
          <w:sz w:val="28"/>
          <w:szCs w:val="28"/>
        </w:rPr>
        <w:t>и в</w:t>
      </w:r>
      <w:r>
        <w:rPr>
          <w:sz w:val="28"/>
          <w:szCs w:val="28"/>
        </w:rPr>
        <w:t xml:space="preserve"> Положение об организации структуры и правил ведения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мационной системы обеспечения градостроительной деятельности города Перми</w:t>
      </w:r>
      <w:r>
        <w:rPr>
          <w:sz w:val="28"/>
          <w:szCs w:val="28"/>
        </w:rPr>
        <w:t>, утвержденное постановлением администрации города Перми от 12 января 2022 г. № 7 «Об утверждении Положения об организации ст</w:t>
      </w:r>
      <w:r>
        <w:rPr>
          <w:sz w:val="28"/>
          <w:szCs w:val="28"/>
        </w:rPr>
        <w:t>руктуры и правил ведения информационной системы обеспечения градостроительной деятельности города Перми и о признании утратившими силу отдельных постановлений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Перми в сфере градостроительной деятельности»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  <w:proofErr w:type="gramEnd"/>
    </w:p>
    <w:p w:rsidR="00992CE9" w:rsidRDefault="00251AF9">
      <w:pPr>
        <w:spacing w:line="65" w:lineRule="atLeast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1.1. в пу</w:t>
      </w:r>
      <w:r>
        <w:rPr>
          <w:color w:val="000000"/>
          <w:sz w:val="28"/>
          <w:szCs w:val="28"/>
          <w:highlight w:val="white"/>
        </w:rPr>
        <w:t>нкте 2.2:</w:t>
      </w:r>
    </w:p>
    <w:p w:rsidR="00992CE9" w:rsidRDefault="00251AF9">
      <w:pPr>
        <w:spacing w:line="65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в абзаце девятом слово «территории» исключить;</w:t>
      </w:r>
    </w:p>
    <w:p w:rsidR="00992CE9" w:rsidRDefault="00251AF9">
      <w:pPr>
        <w:spacing w:line="65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lastRenderedPageBreak/>
        <w:t xml:space="preserve">1.1.2. </w:t>
      </w:r>
      <w:r>
        <w:rPr>
          <w:color w:val="000000"/>
          <w:sz w:val="28"/>
          <w:szCs w:val="28"/>
          <w:highlight w:val="white"/>
        </w:rPr>
        <w:t>после абзаца четырнадцатого дополнить абзацем следующего соде</w:t>
      </w:r>
      <w:r>
        <w:rPr>
          <w:color w:val="000000"/>
          <w:sz w:val="28"/>
          <w:szCs w:val="28"/>
          <w:highlight w:val="white"/>
        </w:rPr>
        <w:t>р</w:t>
      </w:r>
      <w:r>
        <w:rPr>
          <w:color w:val="000000"/>
          <w:sz w:val="28"/>
          <w:szCs w:val="28"/>
          <w:highlight w:val="white"/>
        </w:rPr>
        <w:t>жания:</w:t>
      </w:r>
    </w:p>
    <w:p w:rsidR="00992CE9" w:rsidRDefault="00251AF9">
      <w:pPr>
        <w:spacing w:line="65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«раздел 13 (1) «Комплексное развитие территорий</w:t>
      </w:r>
      <w:proofErr w:type="gramStart"/>
      <w:r>
        <w:rPr>
          <w:color w:val="000000"/>
          <w:sz w:val="28"/>
          <w:szCs w:val="28"/>
          <w:highlight w:val="white"/>
        </w:rPr>
        <w:t>;»</w:t>
      </w:r>
      <w:proofErr w:type="gramEnd"/>
      <w:r>
        <w:rPr>
          <w:color w:val="000000"/>
          <w:sz w:val="28"/>
          <w:szCs w:val="28"/>
          <w:highlight w:val="white"/>
        </w:rPr>
        <w:t>;</w:t>
      </w:r>
    </w:p>
    <w:p w:rsidR="00992CE9" w:rsidRDefault="00251AF9">
      <w:pPr>
        <w:spacing w:line="65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пункте 3.1 слова «департамента градостроительства и архите</w:t>
      </w:r>
      <w:r>
        <w:rPr>
          <w:color w:val="000000"/>
          <w:sz w:val="28"/>
          <w:szCs w:val="28"/>
        </w:rPr>
        <w:t>ктуры администрации» исключить;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3.4 изложить в следующей редакции: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 Доступ к сведениям, документам, материалам, содержащимся </w:t>
      </w:r>
      <w:r>
        <w:rPr>
          <w:sz w:val="28"/>
          <w:szCs w:val="28"/>
        </w:rPr>
        <w:br/>
        <w:t xml:space="preserve">в ИСОГД, перечень которых приведен в приложении 2 к настоящему Положению, осуществляется без взимания </w:t>
      </w:r>
      <w:proofErr w:type="gramStart"/>
      <w:r>
        <w:rPr>
          <w:sz w:val="28"/>
          <w:szCs w:val="28"/>
        </w:rPr>
        <w:t>платы с испо</w:t>
      </w:r>
      <w:r>
        <w:rPr>
          <w:sz w:val="28"/>
          <w:szCs w:val="28"/>
        </w:rPr>
        <w:t>льзованием публичного портала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системы обеспечения градостроительной деятельности города Перми</w:t>
      </w:r>
      <w:proofErr w:type="gramEnd"/>
      <w:r>
        <w:rPr>
          <w:sz w:val="28"/>
          <w:szCs w:val="28"/>
        </w:rPr>
        <w:t xml:space="preserve"> https://isogd.gorodperm.ru.»;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1.4. в пункте 4.2 слово «приложением» заменить словами «приложением 1»;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пунктом 4.9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</w:t>
      </w:r>
      <w:r>
        <w:rPr>
          <w:sz w:val="28"/>
          <w:szCs w:val="28"/>
        </w:rPr>
        <w:t>ания: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рабочей области местного значения уполномоченным органом местного самоуправления городского округа, уполномоченным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муниципального округа, уполномоченным органом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муниципального района ведется </w:t>
      </w:r>
      <w:r>
        <w:rPr>
          <w:sz w:val="28"/>
          <w:szCs w:val="28"/>
        </w:rPr>
        <w:t>реестр предоставления сведений,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материалов</w:t>
      </w:r>
      <w:proofErr w:type="gramStart"/>
      <w:r>
        <w:rPr>
          <w:sz w:val="28"/>
          <w:szCs w:val="28"/>
        </w:rPr>
        <w:t>.»;</w:t>
      </w:r>
      <w:proofErr w:type="gramEnd"/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пункт 4.10 изложить в следующей редакции: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«Ведение реестров, указанных в</w:t>
      </w:r>
      <w:r>
        <w:rPr>
          <w:sz w:val="28"/>
          <w:szCs w:val="28"/>
          <w:highlight w:val="white"/>
        </w:rPr>
        <w:t xml:space="preserve"> пунктах 4.9, 4.9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 xml:space="preserve"> настоящего Положения </w:t>
      </w:r>
      <w:r>
        <w:rPr>
          <w:sz w:val="28"/>
          <w:szCs w:val="28"/>
          <w:highlight w:val="white"/>
        </w:rPr>
        <w:br/>
        <w:t>(далее – реестры ГИСОГД), осуществляется в электронной форме</w:t>
      </w:r>
      <w:proofErr w:type="gramStart"/>
      <w:r>
        <w:rPr>
          <w:sz w:val="28"/>
          <w:szCs w:val="28"/>
        </w:rPr>
        <w:t>.»;</w:t>
      </w:r>
      <w:proofErr w:type="gramEnd"/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в подпункте 5.2.1 слова «(далее – запрос)» исключить;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5.4 слова «запроса» заменить словами «межведомственного запроса»;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5.5. слова «запроса» заменить словами «межведомственного запроса»;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абзац первый пункта 5.6 изложи</w:t>
      </w:r>
      <w:r>
        <w:rPr>
          <w:sz w:val="28"/>
          <w:szCs w:val="28"/>
        </w:rPr>
        <w:t>ть в следующей редакции: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«5.6. По запросам физических и юридических лиц сведения, документы,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териалы предоставляются в течение 5 рабочих дней со дня осуществления оплаты физическим или юридическим лицом</w:t>
      </w:r>
      <w:proofErr w:type="gramStart"/>
      <w:r>
        <w:rPr>
          <w:sz w:val="28"/>
          <w:szCs w:val="28"/>
        </w:rPr>
        <w:t>.»;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1.11. приложение изложить в редакции согласно пр</w:t>
      </w:r>
      <w:r>
        <w:rPr>
          <w:sz w:val="28"/>
          <w:szCs w:val="28"/>
        </w:rPr>
        <w:t>иложению 1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постановлению;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1.12. дополнить приложением 2 согласно приложению 2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992CE9" w:rsidRDefault="00251AF9">
      <w:pPr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официального обнар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дования посредством официального опубликования в печатном средстве м</w:t>
      </w:r>
      <w:r>
        <w:rPr>
          <w:color w:val="000000"/>
          <w:sz w:val="28"/>
          <w:szCs w:val="28"/>
        </w:rPr>
        <w:t>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город Пермь».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</w:t>
      </w:r>
      <w:r>
        <w:rPr>
          <w:sz w:val="28"/>
          <w:szCs w:val="28"/>
        </w:rPr>
        <w:t>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</w:t>
      </w:r>
      <w:r>
        <w:rPr>
          <w:sz w:val="28"/>
          <w:szCs w:val="28"/>
        </w:rPr>
        <w:t>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992CE9" w:rsidRDefault="00251A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исполняющего обязанности первого </w:t>
      </w:r>
      <w:proofErr w:type="gramStart"/>
      <w:r>
        <w:rPr>
          <w:sz w:val="28"/>
          <w:szCs w:val="28"/>
        </w:rPr>
        <w:t>заместителя главы администрации города Перми</w:t>
      </w:r>
      <w:proofErr w:type="gramEnd"/>
      <w:r>
        <w:rPr>
          <w:sz w:val="28"/>
          <w:szCs w:val="28"/>
        </w:rPr>
        <w:t xml:space="preserve"> Норову М.В.</w:t>
      </w:r>
    </w:p>
    <w:p w:rsidR="00992CE9" w:rsidRDefault="00992CE9">
      <w:pPr>
        <w:spacing w:line="283" w:lineRule="exact"/>
        <w:jc w:val="both"/>
        <w:rPr>
          <w:sz w:val="28"/>
          <w:szCs w:val="28"/>
        </w:rPr>
      </w:pPr>
    </w:p>
    <w:p w:rsidR="00992CE9" w:rsidRDefault="00992CE9">
      <w:pPr>
        <w:spacing w:line="283" w:lineRule="exact"/>
        <w:jc w:val="both"/>
        <w:rPr>
          <w:sz w:val="28"/>
          <w:szCs w:val="28"/>
        </w:rPr>
      </w:pPr>
    </w:p>
    <w:p w:rsidR="00992CE9" w:rsidRDefault="00251AF9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992CE9" w:rsidRDefault="00992CE9">
      <w:pPr>
        <w:shd w:val="nil"/>
        <w:rPr>
          <w:sz w:val="28"/>
          <w:szCs w:val="28"/>
        </w:rPr>
        <w:sectPr w:rsidR="00992CE9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:rsidR="00992CE9" w:rsidRDefault="00251AF9">
      <w:pPr>
        <w:shd w:val="nil"/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92CE9" w:rsidRDefault="00251AF9">
      <w:pPr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92CE9" w:rsidRDefault="00251AF9">
      <w:pPr>
        <w:shd w:val="nil"/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992CE9" w:rsidRDefault="00992CE9">
      <w:pPr>
        <w:shd w:val="nil"/>
        <w:spacing w:line="283" w:lineRule="exact"/>
        <w:jc w:val="right"/>
        <w:rPr>
          <w:sz w:val="28"/>
          <w:szCs w:val="28"/>
        </w:rPr>
      </w:pPr>
    </w:p>
    <w:p w:rsidR="00992CE9" w:rsidRDefault="00992CE9">
      <w:pPr>
        <w:shd w:val="nil"/>
        <w:spacing w:line="283" w:lineRule="exact"/>
        <w:jc w:val="right"/>
        <w:rPr>
          <w:sz w:val="28"/>
          <w:szCs w:val="28"/>
        </w:rPr>
      </w:pPr>
    </w:p>
    <w:p w:rsidR="00992CE9" w:rsidRDefault="00251AF9">
      <w:pPr>
        <w:shd w:val="nil"/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92CE9" w:rsidRDefault="00251AF9">
      <w:pPr>
        <w:shd w:val="nil"/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992CE9" w:rsidRDefault="00251AF9">
      <w:pPr>
        <w:shd w:val="nil"/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структуры </w:t>
      </w:r>
    </w:p>
    <w:p w:rsidR="00992CE9" w:rsidRDefault="00251AF9">
      <w:pPr>
        <w:shd w:val="nil"/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правил ведения </w:t>
      </w:r>
      <w:proofErr w:type="gramStart"/>
      <w:r>
        <w:rPr>
          <w:sz w:val="28"/>
          <w:szCs w:val="28"/>
        </w:rPr>
        <w:t>информационной</w:t>
      </w:r>
      <w:proofErr w:type="gramEnd"/>
      <w:r>
        <w:rPr>
          <w:sz w:val="28"/>
          <w:szCs w:val="28"/>
        </w:rPr>
        <w:t xml:space="preserve"> </w:t>
      </w:r>
    </w:p>
    <w:p w:rsidR="00992CE9" w:rsidRDefault="00251AF9">
      <w:pPr>
        <w:shd w:val="nil"/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системы обеспечения </w:t>
      </w:r>
    </w:p>
    <w:p w:rsidR="00992CE9" w:rsidRDefault="00251AF9">
      <w:pPr>
        <w:shd w:val="nil"/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градостроительной деятельности </w:t>
      </w:r>
    </w:p>
    <w:p w:rsidR="00992CE9" w:rsidRDefault="00251AF9">
      <w:pPr>
        <w:shd w:val="nil"/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92CE9" w:rsidRDefault="00992CE9">
      <w:pPr>
        <w:shd w:val="nil"/>
        <w:spacing w:line="283" w:lineRule="exact"/>
        <w:jc w:val="right"/>
        <w:rPr>
          <w:sz w:val="28"/>
          <w:szCs w:val="28"/>
        </w:rPr>
      </w:pPr>
    </w:p>
    <w:p w:rsidR="00992CE9" w:rsidRDefault="00992CE9">
      <w:pPr>
        <w:shd w:val="nil"/>
        <w:spacing w:line="283" w:lineRule="exact"/>
        <w:jc w:val="right"/>
        <w:rPr>
          <w:sz w:val="28"/>
          <w:szCs w:val="28"/>
        </w:rPr>
      </w:pP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4" w:lineRule="exac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сведений, документов, материалов, размещаемых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4" w:lineRule="exac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государственной информационной системе обеспечения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4" w:lineRule="exac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градостроительной деятельности с функциями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4" w:lineRule="exac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автоматизированной информационно-аналитической поддержки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4" w:lineRule="exac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осуществления полномочий в области градостроительной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4" w:lineRule="exac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деят</w:t>
      </w:r>
      <w:r>
        <w:rPr>
          <w:b/>
          <w:color w:val="000000" w:themeColor="text1"/>
          <w:sz w:val="28"/>
          <w:szCs w:val="28"/>
        </w:rPr>
        <w:t>ельности Пермского края, применительно к территории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4" w:lineRule="exact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Пермского городского округа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Предусмотренные генеральным планом городского </w:t>
      </w:r>
      <w:proofErr w:type="gramStart"/>
      <w:r>
        <w:rPr>
          <w:color w:val="000000" w:themeColor="text1"/>
          <w:sz w:val="28"/>
          <w:szCs w:val="28"/>
        </w:rPr>
        <w:t>округа карты план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руемого размещения объектов местного значения городского</w:t>
      </w:r>
      <w:proofErr w:type="gramEnd"/>
      <w:r>
        <w:rPr>
          <w:color w:val="000000" w:themeColor="text1"/>
          <w:sz w:val="28"/>
          <w:szCs w:val="28"/>
        </w:rPr>
        <w:t xml:space="preserve"> округа, карты фун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циональных зон, а также положение о территориальном планировании.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7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Региональные нормативы градостроительного про</w:t>
      </w:r>
      <w:r>
        <w:rPr>
          <w:color w:val="000000" w:themeColor="text1"/>
          <w:sz w:val="28"/>
          <w:szCs w:val="28"/>
        </w:rPr>
        <w:t>ектирования.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Местные нормативы градостроительного проектирования.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Правила землепользования и застройки.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Правила благоустройства территории.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Основная часть проекта планировки территории.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Основная часть проекта межевания территории.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Материа</w:t>
      </w:r>
      <w:r>
        <w:rPr>
          <w:color w:val="000000" w:themeColor="text1"/>
          <w:sz w:val="28"/>
          <w:szCs w:val="28"/>
        </w:rPr>
        <w:t>лы и результаты инженерных изысканий.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Сведения о создании искусственного земельного участка.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Сведения о границах зон с особыми условиями использования территорий и об их характеристиках, в том числе об ограничениях использования земельных участков в границах таких зон.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Положение об особо охраняемой природной территории, лесохозяйстве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ные р</w:t>
      </w:r>
      <w:r>
        <w:rPr>
          <w:color w:val="000000" w:themeColor="text1"/>
          <w:sz w:val="28"/>
          <w:szCs w:val="28"/>
        </w:rPr>
        <w:t>егламенты лесничества, расположенного на землях лесного фонда.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План наземных и подземных коммуникаций, на котором отображается информация о местоположении существующих и проектируемых сетей инжене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но-технического обеспечения, электрических сетей, в том</w:t>
      </w:r>
      <w:r>
        <w:rPr>
          <w:color w:val="000000" w:themeColor="text1"/>
          <w:sz w:val="28"/>
          <w:szCs w:val="28"/>
        </w:rPr>
        <w:t xml:space="preserve"> числе на основании данных, содержащихся в Едином государственном реестре недвижимости, едином государственном реестре заключений.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13. Решения о резервировании земель или решения об изъятии земельных участков для государственных и муниципальных нужд.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Д</w:t>
      </w:r>
      <w:r>
        <w:rPr>
          <w:color w:val="000000" w:themeColor="text1"/>
          <w:sz w:val="28"/>
          <w:szCs w:val="28"/>
        </w:rPr>
        <w:t>ела о застроенных или подлежащих застройке земельных участках.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Иные сведения, документы, материалы.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состав дела о застроенном или подлежащем застройке земельном участке входят: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Градостроительный план земельного участка;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сведения о земельном у</w:t>
      </w:r>
      <w:r>
        <w:rPr>
          <w:color w:val="000000" w:themeColor="text1"/>
          <w:sz w:val="28"/>
          <w:szCs w:val="28"/>
        </w:rPr>
        <w:t>частке (кадастровый номер земельного участка, его площадь, местоположение).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Результаты инженерных изысканий.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Сведения о площади, о высоте и количестве этажей объекта капитального строительства, о сетях инженерно-технического обеспечения;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заключе</w:t>
      </w:r>
      <w:r>
        <w:rPr>
          <w:color w:val="000000" w:themeColor="text1"/>
          <w:sz w:val="28"/>
          <w:szCs w:val="28"/>
        </w:rPr>
        <w:t>ние государственной историко-культурной экспертизы проек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ной документации на проведение работ по сохранению объектов культурного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следия в случае, если проведение такой экспертизы предусмотрено федеральным законом;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заключение государственной экологич</w:t>
      </w:r>
      <w:r>
        <w:rPr>
          <w:color w:val="000000" w:themeColor="text1"/>
          <w:sz w:val="28"/>
          <w:szCs w:val="28"/>
        </w:rPr>
        <w:t>еской экспертизы проектной док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ментации в случае, если проведение такой экспертизы предусмотрено федерал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ным законом.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Сведения о размещении заключения экспертизы проектной документации и (или) результатов инженерных изысканий, иных указанных в </w:t>
      </w:r>
      <w:r>
        <w:rPr>
          <w:color w:val="000000" w:themeColor="text1"/>
          <w:sz w:val="28"/>
          <w:szCs w:val="28"/>
        </w:rPr>
        <w:t>части 1 с</w:t>
      </w:r>
      <w:r>
        <w:rPr>
          <w:color w:val="000000" w:themeColor="text1"/>
          <w:sz w:val="28"/>
          <w:szCs w:val="28"/>
        </w:rPr>
        <w:t>татьи 50.1</w:t>
      </w:r>
      <w:r>
        <w:rPr>
          <w:color w:val="000000" w:themeColor="text1"/>
          <w:sz w:val="28"/>
          <w:szCs w:val="28"/>
        </w:rPr>
        <w:t xml:space="preserve"> Градостроительного кодекса Российской Федерации (далее - </w:t>
      </w:r>
      <w:proofErr w:type="spellStart"/>
      <w:r>
        <w:rPr>
          <w:color w:val="000000" w:themeColor="text1"/>
          <w:sz w:val="28"/>
          <w:szCs w:val="28"/>
        </w:rPr>
        <w:t>ГрК</w:t>
      </w:r>
      <w:proofErr w:type="spellEnd"/>
      <w:r>
        <w:rPr>
          <w:color w:val="000000" w:themeColor="text1"/>
          <w:sz w:val="28"/>
          <w:szCs w:val="28"/>
        </w:rPr>
        <w:t xml:space="preserve"> РФ) докуме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тов, материалов в едином государственном реестре заключений, реквизиты таких заключения, документов, материалов.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Разрешение на строительство;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решение уполномоченных </w:t>
      </w:r>
      <w:r>
        <w:rPr>
          <w:color w:val="000000" w:themeColor="text1"/>
          <w:sz w:val="28"/>
          <w:szCs w:val="28"/>
        </w:rPr>
        <w:t>на выдачу разрешений на строительство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рального органа исполнительной власти, исполнительного органа субъекта Ро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сийской Федерации, органа местного самоуправления, Государственной корпор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ции по атомной энергии «</w:t>
      </w:r>
      <w:proofErr w:type="spellStart"/>
      <w:r>
        <w:rPr>
          <w:color w:val="000000" w:themeColor="text1"/>
          <w:sz w:val="28"/>
          <w:szCs w:val="28"/>
        </w:rPr>
        <w:t>Росатом</w:t>
      </w:r>
      <w:proofErr w:type="spellEnd"/>
      <w:r>
        <w:rPr>
          <w:color w:val="000000" w:themeColor="text1"/>
          <w:sz w:val="28"/>
          <w:szCs w:val="28"/>
        </w:rPr>
        <w:t>» или Государственной корпорации по</w:t>
      </w:r>
      <w:r>
        <w:rPr>
          <w:color w:val="000000" w:themeColor="text1"/>
          <w:sz w:val="28"/>
          <w:szCs w:val="28"/>
        </w:rPr>
        <w:t xml:space="preserve"> космич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ской деятельности «</w:t>
      </w:r>
      <w:proofErr w:type="spellStart"/>
      <w:r>
        <w:rPr>
          <w:color w:val="000000" w:themeColor="text1"/>
          <w:sz w:val="28"/>
          <w:szCs w:val="28"/>
        </w:rPr>
        <w:t>Роскосмос</w:t>
      </w:r>
      <w:proofErr w:type="spellEnd"/>
      <w:r>
        <w:rPr>
          <w:color w:val="000000" w:themeColor="text1"/>
          <w:sz w:val="28"/>
          <w:szCs w:val="28"/>
        </w:rPr>
        <w:t>» о прекращении действия разрешения на стро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тельство, о внесении изменений в разрешение на строительство.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Решение органа местного самоуправления о предоставлении разрешения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на отклонение от предельных параметров разрешенного строительства, реконс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рукции объектов капитального строительства.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Решение органа местного самоуправления о предоставлении разрешения </w:t>
      </w:r>
      <w:r>
        <w:rPr>
          <w:color w:val="000000" w:themeColor="text1"/>
          <w:sz w:val="28"/>
          <w:szCs w:val="28"/>
        </w:rPr>
        <w:br/>
        <w:t>на условно разрешенный вид использования.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8. </w:t>
      </w:r>
      <w:proofErr w:type="gramStart"/>
      <w:r>
        <w:rPr>
          <w:color w:val="000000" w:themeColor="text1"/>
          <w:sz w:val="28"/>
          <w:szCs w:val="28"/>
        </w:rPr>
        <w:t>Заключение органа госу</w:t>
      </w:r>
      <w:r>
        <w:rPr>
          <w:color w:val="000000" w:themeColor="text1"/>
          <w:sz w:val="28"/>
          <w:szCs w:val="28"/>
        </w:rPr>
        <w:t>дарственного строительного надзора (в случае, е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ли предусмотрено осуществление государственного строительного надзора) о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ответствии построенного, реконструированного объекта капитального строител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ства требованиям проектной документации, в том числе требо</w:t>
      </w:r>
      <w:r>
        <w:rPr>
          <w:color w:val="000000" w:themeColor="text1"/>
          <w:sz w:val="28"/>
          <w:szCs w:val="28"/>
        </w:rPr>
        <w:t>ваниям энергетич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ской эффективности и требованиям оснащенности объекта капитального стро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тельства приборами учета используемых энергетических ресурсов, а также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ключение органа федерального государственного экологического контроля (на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зора), выдаваемое в </w:t>
      </w:r>
      <w:r>
        <w:rPr>
          <w:color w:val="000000" w:themeColor="text1"/>
          <w:sz w:val="28"/>
          <w:szCs w:val="28"/>
        </w:rPr>
        <w:t xml:space="preserve">случаях, предусмотренных </w:t>
      </w:r>
      <w:r>
        <w:rPr>
          <w:color w:val="000000" w:themeColor="text1"/>
          <w:sz w:val="28"/>
          <w:szCs w:val="28"/>
        </w:rPr>
        <w:t>частью 5 статьи 54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ГрК</w:t>
      </w:r>
      <w:proofErr w:type="spellEnd"/>
      <w:r>
        <w:rPr>
          <w:color w:val="000000" w:themeColor="text1"/>
          <w:sz w:val="28"/>
          <w:szCs w:val="28"/>
        </w:rPr>
        <w:t xml:space="preserve"> РФ;</w:t>
      </w:r>
      <w:proofErr w:type="gramEnd"/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8.1. акт проверки соответствия многоквартирного дома требованиям энерг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тической эффективности с указанием класса его энергетической эффективности </w:t>
      </w:r>
      <w:r>
        <w:rPr>
          <w:color w:val="000000" w:themeColor="text1"/>
          <w:sz w:val="28"/>
          <w:szCs w:val="28"/>
        </w:rPr>
        <w:br/>
        <w:t>на момент составления этого акта.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Разрешение на ввод о</w:t>
      </w:r>
      <w:r>
        <w:rPr>
          <w:color w:val="000000" w:themeColor="text1"/>
          <w:sz w:val="28"/>
          <w:szCs w:val="28"/>
        </w:rPr>
        <w:t>бъекта в эксплуатацию, технический план объекта капитального строительства.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</w:t>
      </w:r>
      <w:r>
        <w:rPr>
          <w:color w:val="000000" w:themeColor="text1"/>
          <w:sz w:val="28"/>
          <w:szCs w:val="28"/>
        </w:rPr>
        <w:t>го участка и планировочную орг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низацию земельного участка;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10.1. уведомление о планируемом строительстве, уведомление об изменении параметров планируемых строительства или реконструкции объекта индивид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ального жилищного строительства или садового дома, уве</w:t>
      </w:r>
      <w:r>
        <w:rPr>
          <w:color w:val="000000" w:themeColor="text1"/>
          <w:sz w:val="28"/>
          <w:szCs w:val="28"/>
        </w:rPr>
        <w:t>домление о соответс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вии указанных в уведомлении о планируемом строительстве параметров индив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дуального жилищного строительства или садового дома установленным параме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рам и допустимости размещения объекта индивидуального жилищного стро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тельства или садового</w:t>
      </w:r>
      <w:r>
        <w:rPr>
          <w:color w:val="000000" w:themeColor="text1"/>
          <w:sz w:val="28"/>
          <w:szCs w:val="28"/>
        </w:rPr>
        <w:t xml:space="preserve"> дома на земельном участке, уведомление о несоответствии указанных в уведомлении о планируемом строительстве</w:t>
      </w:r>
      <w:proofErr w:type="gramEnd"/>
      <w:r>
        <w:rPr>
          <w:color w:val="000000" w:themeColor="text1"/>
          <w:sz w:val="28"/>
          <w:szCs w:val="28"/>
        </w:rPr>
        <w:t xml:space="preserve"> параметров объекта 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дивидуального жилищного строительства или садового дома установленным п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раметрам и (или) недопустимости размещения объекта инд</w:t>
      </w:r>
      <w:r>
        <w:rPr>
          <w:color w:val="000000" w:themeColor="text1"/>
          <w:sz w:val="28"/>
          <w:szCs w:val="28"/>
        </w:rPr>
        <w:t>ивидуального жили</w:t>
      </w:r>
      <w:r>
        <w:rPr>
          <w:color w:val="000000" w:themeColor="text1"/>
          <w:sz w:val="28"/>
          <w:szCs w:val="28"/>
        </w:rPr>
        <w:t>щ</w:t>
      </w:r>
      <w:r>
        <w:rPr>
          <w:color w:val="000000" w:themeColor="text1"/>
          <w:sz w:val="28"/>
          <w:szCs w:val="28"/>
        </w:rPr>
        <w:t>ного строительства или садового дома на земельном участке, направляемые в 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ответствии со </w:t>
      </w:r>
      <w:r>
        <w:rPr>
          <w:color w:val="000000" w:themeColor="text1"/>
          <w:sz w:val="28"/>
          <w:szCs w:val="28"/>
        </w:rPr>
        <w:t>статьей 51.1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ГрК</w:t>
      </w:r>
      <w:proofErr w:type="spellEnd"/>
      <w:r>
        <w:rPr>
          <w:color w:val="000000" w:themeColor="text1"/>
          <w:sz w:val="28"/>
          <w:szCs w:val="28"/>
        </w:rPr>
        <w:t xml:space="preserve"> РФ;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10.2. уведомление об окончании строительства, уведомление о соответствии или несоответствии построенных или реконструированных объекта индивидуал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 xml:space="preserve">ного жилищного строительства или садового дома требованиям законодательства о градостроительной деятельности, </w:t>
      </w:r>
      <w:r>
        <w:rPr>
          <w:color w:val="000000" w:themeColor="text1"/>
          <w:sz w:val="28"/>
          <w:szCs w:val="28"/>
        </w:rPr>
        <w:t xml:space="preserve">направляемые в соответствии с </w:t>
      </w:r>
      <w:r>
        <w:rPr>
          <w:color w:val="000000" w:themeColor="text1"/>
          <w:sz w:val="28"/>
          <w:szCs w:val="28"/>
        </w:rPr>
        <w:t>частями 16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19 статьи 55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ГрК</w:t>
      </w:r>
      <w:proofErr w:type="spellEnd"/>
      <w:r>
        <w:rPr>
          <w:color w:val="000000" w:themeColor="text1"/>
          <w:sz w:val="28"/>
          <w:szCs w:val="28"/>
        </w:rPr>
        <w:t xml:space="preserve"> РФ;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10.3. уведомление о планируемом сносе объекта капитального строительства;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10.4. результаты и материалы обследования объекта капитального строител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ства, подлежащего сносу;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10.5. проект организац</w:t>
      </w:r>
      <w:r>
        <w:rPr>
          <w:color w:val="000000" w:themeColor="text1"/>
          <w:sz w:val="28"/>
          <w:szCs w:val="28"/>
        </w:rPr>
        <w:t>ии работ по сносу объекта капитального строительс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ва;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10.6. уведомление о завершении сноса объекта капитального строительства;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10.7. исполнительная документация в составе, определенном федеральным органом исполнительной власти, осуществляющим функции по вы</w:t>
      </w:r>
      <w:r>
        <w:rPr>
          <w:color w:val="000000" w:themeColor="text1"/>
          <w:sz w:val="28"/>
          <w:szCs w:val="28"/>
        </w:rPr>
        <w:t>работке и ре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лизации государственной политики и нормативно-правовому регулированию </w:t>
      </w:r>
      <w:r>
        <w:rPr>
          <w:color w:val="000000" w:themeColor="text1"/>
          <w:sz w:val="28"/>
          <w:szCs w:val="28"/>
        </w:rPr>
        <w:br/>
        <w:t>в сфере строительства, архитектуры и градостроительства;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10.8. решение о комплексном развитии территории, договор о комплексном развитии территории и иные сведения, докумен</w:t>
      </w:r>
      <w:r>
        <w:rPr>
          <w:color w:val="000000" w:themeColor="text1"/>
          <w:sz w:val="28"/>
          <w:szCs w:val="28"/>
        </w:rPr>
        <w:t>ты, материалы, согласованные, выданные, утвержденные в рамках осуществления комплексного развития терр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тории.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Иные документы и материалы.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/>
        <w:ind w:firstLine="540"/>
        <w:jc w:val="both"/>
        <w:rPr>
          <w:color w:val="000000" w:themeColor="text1"/>
          <w:sz w:val="28"/>
          <w:szCs w:val="28"/>
        </w:rPr>
        <w:sectPr w:rsidR="00992CE9">
          <w:footnotePr>
            <w:numFmt w:val="chicago"/>
          </w:footnotePr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>В дело о застроенном или подлежащем застройке земельном участке пом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щаются выданные до </w:t>
      </w:r>
      <w:r>
        <w:rPr>
          <w:color w:val="000000" w:themeColor="text1"/>
          <w:sz w:val="28"/>
          <w:szCs w:val="28"/>
        </w:rPr>
        <w:t xml:space="preserve">введения в действие </w:t>
      </w:r>
      <w:proofErr w:type="spellStart"/>
      <w:r>
        <w:rPr>
          <w:color w:val="000000" w:themeColor="text1"/>
          <w:sz w:val="28"/>
          <w:szCs w:val="28"/>
        </w:rPr>
        <w:t>ГрК</w:t>
      </w:r>
      <w:proofErr w:type="spellEnd"/>
      <w:r>
        <w:rPr>
          <w:color w:val="000000" w:themeColor="text1"/>
          <w:sz w:val="28"/>
          <w:szCs w:val="28"/>
        </w:rPr>
        <w:t xml:space="preserve"> РФ технические паспорта на об</w:t>
      </w:r>
      <w:r>
        <w:rPr>
          <w:color w:val="000000" w:themeColor="text1"/>
          <w:sz w:val="28"/>
          <w:szCs w:val="28"/>
        </w:rPr>
        <w:t>ъ</w:t>
      </w:r>
      <w:r>
        <w:rPr>
          <w:color w:val="000000" w:themeColor="text1"/>
          <w:sz w:val="28"/>
          <w:szCs w:val="28"/>
        </w:rPr>
        <w:t>екты капитального строительства, расположенные на данном земельном участке.</w:t>
      </w:r>
    </w:p>
    <w:p w:rsidR="00992CE9" w:rsidRDefault="00251AF9">
      <w:pPr>
        <w:shd w:val="ni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92CE9" w:rsidRDefault="00251AF9">
      <w:pPr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92CE9" w:rsidRDefault="00251AF9">
      <w:pPr>
        <w:spacing w:line="204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992CE9" w:rsidRDefault="00992CE9">
      <w:pPr>
        <w:spacing w:line="283" w:lineRule="exact"/>
        <w:jc w:val="right"/>
        <w:rPr>
          <w:sz w:val="28"/>
          <w:szCs w:val="28"/>
        </w:rPr>
      </w:pPr>
    </w:p>
    <w:p w:rsidR="00992CE9" w:rsidRDefault="00992CE9">
      <w:pPr>
        <w:spacing w:line="283" w:lineRule="exact"/>
        <w:jc w:val="right"/>
        <w:rPr>
          <w:b/>
          <w:bCs/>
          <w:sz w:val="28"/>
          <w:szCs w:val="28"/>
        </w:rPr>
      </w:pPr>
    </w:p>
    <w:p w:rsidR="00992CE9" w:rsidRDefault="00251AF9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992CE9" w:rsidRDefault="00251AF9">
      <w:pPr>
        <w:spacing w:line="204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сведений, документов, материалов, содержащихся</w:t>
      </w:r>
    </w:p>
    <w:p w:rsidR="00992CE9" w:rsidRDefault="00251AF9">
      <w:pPr>
        <w:spacing w:line="204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информаци</w:t>
      </w:r>
      <w:r>
        <w:rPr>
          <w:b/>
          <w:bCs/>
          <w:sz w:val="28"/>
          <w:szCs w:val="28"/>
        </w:rPr>
        <w:t xml:space="preserve">онной системе обеспечения градостроительной деятельности </w:t>
      </w:r>
    </w:p>
    <w:p w:rsidR="00992CE9" w:rsidRDefault="00251AF9">
      <w:pPr>
        <w:spacing w:line="204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доступ к которым осуществляется без взимания платы </w:t>
      </w:r>
      <w:r>
        <w:rPr>
          <w:b/>
          <w:bCs/>
          <w:sz w:val="28"/>
          <w:szCs w:val="28"/>
        </w:rPr>
        <w:br/>
        <w:t xml:space="preserve">с использованием публичного портала информационной системы </w:t>
      </w:r>
    </w:p>
    <w:p w:rsidR="00992CE9" w:rsidRDefault="00251AF9">
      <w:pPr>
        <w:spacing w:line="204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обеспечения градостроительной деятельности города Перми</w:t>
      </w:r>
    </w:p>
    <w:p w:rsidR="00992CE9" w:rsidRDefault="00992CE9">
      <w:pPr>
        <w:spacing w:line="283" w:lineRule="exact"/>
        <w:jc w:val="center"/>
        <w:rPr>
          <w:b/>
          <w:bCs/>
          <w:sz w:val="28"/>
          <w:szCs w:val="28"/>
        </w:rPr>
      </w:pPr>
    </w:p>
    <w:p w:rsidR="00992CE9" w:rsidRDefault="00992CE9">
      <w:pPr>
        <w:spacing w:line="283" w:lineRule="exact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66"/>
        <w:gridCol w:w="5669"/>
        <w:gridCol w:w="3685"/>
      </w:tblGrid>
      <w:tr w:rsidR="00992CE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992CE9">
            <w:pPr>
              <w:spacing w:line="283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spacing w:line="283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Состав сведений, документов, материалов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Формат доступа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&lt;*&gt;</w:t>
            </w:r>
          </w:p>
          <w:p w:rsidR="00992CE9" w:rsidRDefault="00992CE9">
            <w:pPr>
              <w:spacing w:line="283" w:lineRule="exact"/>
              <w:rPr>
                <w:b/>
                <w:bCs/>
                <w:sz w:val="28"/>
                <w:szCs w:val="28"/>
              </w:rPr>
            </w:pPr>
          </w:p>
        </w:tc>
      </w:tr>
      <w:tr w:rsidR="00992CE9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spacing w:line="283" w:lineRule="exac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Предусмотренные генеральным планом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родского округа карты функциональных зон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векторные модели (карты)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992CE9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spacing w:line="28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Сведения о выданных разрешениях на строительство, реконструкцию и ввод объе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тов капитального строительства в эксплуат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цию, разрешениях на условно разрешенный вид использования, разрешениях на откл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нения от предельных параметров строител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ства объекта капита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льного строительства, 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соглашении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 установлении сервитута, о решении об установлении публичного 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витута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векторные модели (карты)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с возможностью просмотра характеристик объектов,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в том числе информации, содержащейся в разрешении на строительство, рек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онс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рукцию и ввод объектов 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питального строительства в эксплуатацию, разрешениях на условно разрешенный вид использования, разр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шениях на отклонения от предельных параметров строительства объекта кап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тального строительства,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глашении об установлении серв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итута, решении об уст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новлении публичного 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витута</w:t>
            </w:r>
          </w:p>
        </w:tc>
      </w:tr>
      <w:tr w:rsidR="00992CE9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spacing w:line="28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Правила землепользования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застройки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Перми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векторные модели (карты)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с возможностью просмотра характеристик объектов,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в том числе информации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о градостроительном регл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менте</w:t>
            </w:r>
          </w:p>
        </w:tc>
      </w:tr>
      <w:tr w:rsidR="00992CE9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spacing w:line="28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Основная часть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проекта планировки терр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тории Пермского городского округа, а также проекта планировки для объектов реги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нального значения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векторные модели (карты)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с возможностью просмотра характеристик объектов</w:t>
            </w:r>
          </w:p>
          <w:p w:rsidR="00992CE9" w:rsidRDefault="00992C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92CE9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spacing w:line="28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Основная часть проекта межевания террит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рии Пермского городского округа, а также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проекта межевания для объектов регионал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ного значения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векторные модели (карты)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с возможностью просмотра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характеристик объектов</w:t>
            </w:r>
          </w:p>
          <w:p w:rsidR="00992CE9" w:rsidRDefault="00992C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92CE9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spacing w:line="28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Сведения о границах зон с особыми усл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виям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использования территорий и об их 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рактеристиках, в том числе об ограничениях использования земельных участков в гран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цах таких зон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векторные модели (карты)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с возможностью просмотра характеристик объектов</w:t>
            </w:r>
          </w:p>
          <w:p w:rsidR="00992CE9" w:rsidRDefault="00992C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92CE9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spacing w:line="283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оложения об особо охраняемых природных территориях федерального, регионального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и местного значения на территории Пер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ского городского округа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CE9" w:rsidRDefault="00251A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векторные модели (карты)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</w:tc>
      </w:tr>
    </w:tbl>
    <w:p w:rsidR="00992CE9" w:rsidRDefault="00992C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color w:val="000000"/>
          <w:sz w:val="28"/>
          <w:szCs w:val="28"/>
        </w:rPr>
      </w:pP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&lt;*&gt;</w:t>
      </w:r>
      <w:r>
        <w:rPr>
          <w:color w:val="000000"/>
          <w:sz w:val="28"/>
          <w:szCs w:val="28"/>
        </w:rPr>
        <w:t xml:space="preserve"> Формат доступа обеспечивает просмотр векторных моделей (карт) в </w:t>
      </w:r>
      <w:proofErr w:type="spellStart"/>
      <w:proofErr w:type="gramStart"/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тернет-браузере</w:t>
      </w:r>
      <w:proofErr w:type="spellEnd"/>
      <w:proofErr w:type="gramEnd"/>
      <w:r>
        <w:rPr>
          <w:color w:val="000000"/>
          <w:sz w:val="28"/>
          <w:szCs w:val="28"/>
        </w:rPr>
        <w:t>, просмотр характеристик выбранных пользователем объектов, включая информацию о местоположении, в том числе представленную с испол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зованием координат, а также сохранение у по</w:t>
      </w:r>
      <w:r>
        <w:rPr>
          <w:color w:val="000000"/>
          <w:sz w:val="28"/>
          <w:szCs w:val="28"/>
        </w:rPr>
        <w:t>льзователя просматриваемой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формации в формате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>.</w:t>
      </w:r>
    </w:p>
    <w:p w:rsidR="00992CE9" w:rsidRDefault="00251A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92CE9" w:rsidRDefault="00992CE9">
      <w:pPr>
        <w:spacing w:line="283" w:lineRule="exact"/>
        <w:rPr>
          <w:b/>
          <w:bCs/>
          <w:sz w:val="28"/>
          <w:szCs w:val="28"/>
        </w:rPr>
      </w:pPr>
    </w:p>
    <w:p w:rsidR="00992CE9" w:rsidRPr="00F7280F" w:rsidRDefault="00992CE9">
      <w:pPr>
        <w:pStyle w:val="af5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92CE9" w:rsidRPr="00F7280F" w:rsidSect="00992CE9">
      <w:footnotePr>
        <w:numFmt w:val="chicago"/>
      </w:footnotePr>
      <w:pgSz w:w="11906" w:h="16838"/>
      <w:pgMar w:top="1134" w:right="566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F9" w:rsidRDefault="00251AF9">
      <w:r>
        <w:separator/>
      </w:r>
    </w:p>
  </w:endnote>
  <w:endnote w:type="continuationSeparator" w:id="0">
    <w:p w:rsidR="00251AF9" w:rsidRDefault="0025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E9" w:rsidRDefault="00992C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E9" w:rsidRDefault="00992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F9" w:rsidRDefault="00251AF9">
      <w:r>
        <w:separator/>
      </w:r>
    </w:p>
  </w:footnote>
  <w:footnote w:type="continuationSeparator" w:id="0">
    <w:p w:rsidR="00251AF9" w:rsidRDefault="0025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E9" w:rsidRDefault="00992CE9">
    <w:pPr>
      <w:pStyle w:val="Header"/>
      <w:jc w:val="center"/>
      <w:rPr>
        <w:sz w:val="28"/>
      </w:rPr>
    </w:pPr>
    <w:fldSimple w:instr="PAGE \* MERGEFORMAT">
      <w:r w:rsidR="00F7280F" w:rsidRPr="00F7280F">
        <w:rPr>
          <w:noProof/>
          <w:sz w:val="28"/>
        </w:rPr>
        <w:t>2</w:t>
      </w:r>
    </w:fldSimple>
  </w:p>
  <w:p w:rsidR="00992CE9" w:rsidRDefault="00992C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E9" w:rsidRDefault="00992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8C3"/>
    <w:multiLevelType w:val="hybridMultilevel"/>
    <w:tmpl w:val="925EA35A"/>
    <w:lvl w:ilvl="0" w:tplc="3B9AD00A">
      <w:start w:val="1"/>
      <w:numFmt w:val="decimal"/>
      <w:lvlText w:val="%1."/>
      <w:lvlJc w:val="left"/>
      <w:pPr>
        <w:ind w:left="1069" w:hanging="360"/>
      </w:pPr>
    </w:lvl>
    <w:lvl w:ilvl="1" w:tplc="C80AB9F8">
      <w:start w:val="1"/>
      <w:numFmt w:val="lowerLetter"/>
      <w:lvlText w:val="%2."/>
      <w:lvlJc w:val="left"/>
      <w:pPr>
        <w:ind w:left="1789" w:hanging="360"/>
      </w:pPr>
    </w:lvl>
    <w:lvl w:ilvl="2" w:tplc="DB284EBC">
      <w:start w:val="1"/>
      <w:numFmt w:val="lowerRoman"/>
      <w:lvlText w:val="%3."/>
      <w:lvlJc w:val="right"/>
      <w:pPr>
        <w:ind w:left="2509" w:hanging="180"/>
      </w:pPr>
    </w:lvl>
    <w:lvl w:ilvl="3" w:tplc="141E3890">
      <w:start w:val="1"/>
      <w:numFmt w:val="decimal"/>
      <w:lvlText w:val="%4."/>
      <w:lvlJc w:val="left"/>
      <w:pPr>
        <w:ind w:left="3229" w:hanging="360"/>
      </w:pPr>
    </w:lvl>
    <w:lvl w:ilvl="4" w:tplc="489C195A">
      <w:start w:val="1"/>
      <w:numFmt w:val="lowerLetter"/>
      <w:lvlText w:val="%5."/>
      <w:lvlJc w:val="left"/>
      <w:pPr>
        <w:ind w:left="3949" w:hanging="360"/>
      </w:pPr>
    </w:lvl>
    <w:lvl w:ilvl="5" w:tplc="E918EAA6">
      <w:start w:val="1"/>
      <w:numFmt w:val="lowerRoman"/>
      <w:lvlText w:val="%6."/>
      <w:lvlJc w:val="right"/>
      <w:pPr>
        <w:ind w:left="4669" w:hanging="180"/>
      </w:pPr>
    </w:lvl>
    <w:lvl w:ilvl="6" w:tplc="9E7A2460">
      <w:start w:val="1"/>
      <w:numFmt w:val="decimal"/>
      <w:lvlText w:val="%7."/>
      <w:lvlJc w:val="left"/>
      <w:pPr>
        <w:ind w:left="5389" w:hanging="360"/>
      </w:pPr>
    </w:lvl>
    <w:lvl w:ilvl="7" w:tplc="EFA058D4">
      <w:start w:val="1"/>
      <w:numFmt w:val="lowerLetter"/>
      <w:lvlText w:val="%8."/>
      <w:lvlJc w:val="left"/>
      <w:pPr>
        <w:ind w:left="6109" w:hanging="360"/>
      </w:pPr>
    </w:lvl>
    <w:lvl w:ilvl="8" w:tplc="34065A3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831AD9"/>
    <w:multiLevelType w:val="hybridMultilevel"/>
    <w:tmpl w:val="491E7172"/>
    <w:lvl w:ilvl="0" w:tplc="B8F05638">
      <w:start w:val="2"/>
      <w:numFmt w:val="decimal"/>
      <w:lvlText w:val="%1."/>
      <w:lvlJc w:val="left"/>
      <w:pPr>
        <w:ind w:left="450" w:hanging="450"/>
      </w:pPr>
    </w:lvl>
    <w:lvl w:ilvl="1" w:tplc="3334C06E">
      <w:start w:val="1"/>
      <w:numFmt w:val="none"/>
      <w:lvlText w:val=""/>
      <w:lvlJc w:val="left"/>
      <w:pPr>
        <w:tabs>
          <w:tab w:val="num" w:pos="360"/>
        </w:tabs>
      </w:pPr>
    </w:lvl>
    <w:lvl w:ilvl="2" w:tplc="B1C8CF50">
      <w:start w:val="1"/>
      <w:numFmt w:val="none"/>
      <w:lvlText w:val=""/>
      <w:lvlJc w:val="left"/>
      <w:pPr>
        <w:tabs>
          <w:tab w:val="num" w:pos="360"/>
        </w:tabs>
      </w:pPr>
    </w:lvl>
    <w:lvl w:ilvl="3" w:tplc="E4007E1A">
      <w:start w:val="1"/>
      <w:numFmt w:val="none"/>
      <w:lvlText w:val=""/>
      <w:lvlJc w:val="left"/>
      <w:pPr>
        <w:tabs>
          <w:tab w:val="num" w:pos="360"/>
        </w:tabs>
      </w:pPr>
    </w:lvl>
    <w:lvl w:ilvl="4" w:tplc="431CFFB4">
      <w:start w:val="1"/>
      <w:numFmt w:val="none"/>
      <w:lvlText w:val=""/>
      <w:lvlJc w:val="left"/>
      <w:pPr>
        <w:tabs>
          <w:tab w:val="num" w:pos="360"/>
        </w:tabs>
      </w:pPr>
    </w:lvl>
    <w:lvl w:ilvl="5" w:tplc="407EA30C">
      <w:start w:val="1"/>
      <w:numFmt w:val="none"/>
      <w:lvlText w:val=""/>
      <w:lvlJc w:val="left"/>
      <w:pPr>
        <w:tabs>
          <w:tab w:val="num" w:pos="360"/>
        </w:tabs>
      </w:pPr>
    </w:lvl>
    <w:lvl w:ilvl="6" w:tplc="924CE3F4">
      <w:start w:val="1"/>
      <w:numFmt w:val="none"/>
      <w:lvlText w:val=""/>
      <w:lvlJc w:val="left"/>
      <w:pPr>
        <w:tabs>
          <w:tab w:val="num" w:pos="360"/>
        </w:tabs>
      </w:pPr>
    </w:lvl>
    <w:lvl w:ilvl="7" w:tplc="9DA08D56">
      <w:start w:val="1"/>
      <w:numFmt w:val="none"/>
      <w:lvlText w:val=""/>
      <w:lvlJc w:val="left"/>
      <w:pPr>
        <w:tabs>
          <w:tab w:val="num" w:pos="360"/>
        </w:tabs>
      </w:pPr>
    </w:lvl>
    <w:lvl w:ilvl="8" w:tplc="887C992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BB674ED"/>
    <w:multiLevelType w:val="hybridMultilevel"/>
    <w:tmpl w:val="F2A6780A"/>
    <w:lvl w:ilvl="0" w:tplc="84D42564">
      <w:start w:val="1"/>
      <w:numFmt w:val="decimal"/>
      <w:lvlText w:val="%1."/>
      <w:lvlJc w:val="left"/>
      <w:pPr>
        <w:ind w:left="927" w:hanging="360"/>
      </w:pPr>
    </w:lvl>
    <w:lvl w:ilvl="1" w:tplc="D70C9738">
      <w:start w:val="1"/>
      <w:numFmt w:val="lowerLetter"/>
      <w:lvlText w:val="%2."/>
      <w:lvlJc w:val="left"/>
      <w:pPr>
        <w:ind w:left="1647" w:hanging="360"/>
      </w:pPr>
    </w:lvl>
    <w:lvl w:ilvl="2" w:tplc="C010DC32">
      <w:start w:val="1"/>
      <w:numFmt w:val="lowerRoman"/>
      <w:lvlText w:val="%3."/>
      <w:lvlJc w:val="right"/>
      <w:pPr>
        <w:ind w:left="2367" w:hanging="180"/>
      </w:pPr>
    </w:lvl>
    <w:lvl w:ilvl="3" w:tplc="FFD423FC">
      <w:start w:val="1"/>
      <w:numFmt w:val="decimal"/>
      <w:lvlText w:val="%4."/>
      <w:lvlJc w:val="left"/>
      <w:pPr>
        <w:ind w:left="3087" w:hanging="360"/>
      </w:pPr>
    </w:lvl>
    <w:lvl w:ilvl="4" w:tplc="D53C1070">
      <w:start w:val="1"/>
      <w:numFmt w:val="lowerLetter"/>
      <w:lvlText w:val="%5."/>
      <w:lvlJc w:val="left"/>
      <w:pPr>
        <w:ind w:left="3807" w:hanging="360"/>
      </w:pPr>
    </w:lvl>
    <w:lvl w:ilvl="5" w:tplc="E1CA7D40">
      <w:start w:val="1"/>
      <w:numFmt w:val="lowerRoman"/>
      <w:lvlText w:val="%6."/>
      <w:lvlJc w:val="right"/>
      <w:pPr>
        <w:ind w:left="4527" w:hanging="180"/>
      </w:pPr>
    </w:lvl>
    <w:lvl w:ilvl="6" w:tplc="A5380118">
      <w:start w:val="1"/>
      <w:numFmt w:val="decimal"/>
      <w:lvlText w:val="%7."/>
      <w:lvlJc w:val="left"/>
      <w:pPr>
        <w:ind w:left="5247" w:hanging="360"/>
      </w:pPr>
    </w:lvl>
    <w:lvl w:ilvl="7" w:tplc="6E504DE0">
      <w:start w:val="1"/>
      <w:numFmt w:val="lowerLetter"/>
      <w:lvlText w:val="%8."/>
      <w:lvlJc w:val="left"/>
      <w:pPr>
        <w:ind w:left="5967" w:hanging="360"/>
      </w:pPr>
    </w:lvl>
    <w:lvl w:ilvl="8" w:tplc="142AD48C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127E7F"/>
    <w:multiLevelType w:val="hybridMultilevel"/>
    <w:tmpl w:val="3B964852"/>
    <w:lvl w:ilvl="0" w:tplc="DEF866DE">
      <w:start w:val="1"/>
      <w:numFmt w:val="decimal"/>
      <w:lvlText w:val="%1."/>
      <w:lvlJc w:val="left"/>
      <w:pPr>
        <w:ind w:left="927" w:hanging="360"/>
      </w:pPr>
    </w:lvl>
    <w:lvl w:ilvl="1" w:tplc="EC2E2FD4">
      <w:start w:val="1"/>
      <w:numFmt w:val="lowerLetter"/>
      <w:lvlText w:val="%2."/>
      <w:lvlJc w:val="left"/>
      <w:pPr>
        <w:ind w:left="1647" w:hanging="360"/>
      </w:pPr>
    </w:lvl>
    <w:lvl w:ilvl="2" w:tplc="3D86BB2E">
      <w:start w:val="1"/>
      <w:numFmt w:val="lowerRoman"/>
      <w:lvlText w:val="%3."/>
      <w:lvlJc w:val="right"/>
      <w:pPr>
        <w:ind w:left="2367" w:hanging="180"/>
      </w:pPr>
    </w:lvl>
    <w:lvl w:ilvl="3" w:tplc="63589E78">
      <w:start w:val="1"/>
      <w:numFmt w:val="decimal"/>
      <w:lvlText w:val="%4."/>
      <w:lvlJc w:val="left"/>
      <w:pPr>
        <w:ind w:left="3087" w:hanging="360"/>
      </w:pPr>
    </w:lvl>
    <w:lvl w:ilvl="4" w:tplc="09A43E12">
      <w:start w:val="1"/>
      <w:numFmt w:val="lowerLetter"/>
      <w:lvlText w:val="%5."/>
      <w:lvlJc w:val="left"/>
      <w:pPr>
        <w:ind w:left="3807" w:hanging="360"/>
      </w:pPr>
    </w:lvl>
    <w:lvl w:ilvl="5" w:tplc="B412891E">
      <w:start w:val="1"/>
      <w:numFmt w:val="lowerRoman"/>
      <w:lvlText w:val="%6."/>
      <w:lvlJc w:val="right"/>
      <w:pPr>
        <w:ind w:left="4527" w:hanging="180"/>
      </w:pPr>
    </w:lvl>
    <w:lvl w:ilvl="6" w:tplc="CD000A78">
      <w:start w:val="1"/>
      <w:numFmt w:val="decimal"/>
      <w:lvlText w:val="%7."/>
      <w:lvlJc w:val="left"/>
      <w:pPr>
        <w:ind w:left="5247" w:hanging="360"/>
      </w:pPr>
    </w:lvl>
    <w:lvl w:ilvl="7" w:tplc="DA14BA24">
      <w:start w:val="1"/>
      <w:numFmt w:val="lowerLetter"/>
      <w:lvlText w:val="%8."/>
      <w:lvlJc w:val="left"/>
      <w:pPr>
        <w:ind w:left="5967" w:hanging="360"/>
      </w:pPr>
    </w:lvl>
    <w:lvl w:ilvl="8" w:tplc="6F5A589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7D02D7"/>
    <w:multiLevelType w:val="hybridMultilevel"/>
    <w:tmpl w:val="65EA61A2"/>
    <w:lvl w:ilvl="0" w:tplc="E2CAE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B9C73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718B1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0198A6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76C6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C6D0C62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B7EA0C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84E1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07D6F8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5">
    <w:nsid w:val="4BBE7BCA"/>
    <w:multiLevelType w:val="hybridMultilevel"/>
    <w:tmpl w:val="AF04B4B6"/>
    <w:lvl w:ilvl="0" w:tplc="1D9ADFB8">
      <w:start w:val="1"/>
      <w:numFmt w:val="decimal"/>
      <w:lvlText w:val="%1."/>
      <w:lvlJc w:val="left"/>
      <w:pPr>
        <w:ind w:left="1755" w:hanging="1035"/>
      </w:pPr>
    </w:lvl>
    <w:lvl w:ilvl="1" w:tplc="30408D4A">
      <w:start w:val="1"/>
      <w:numFmt w:val="lowerLetter"/>
      <w:lvlText w:val="%2."/>
      <w:lvlJc w:val="left"/>
      <w:pPr>
        <w:ind w:left="1800" w:hanging="360"/>
      </w:pPr>
    </w:lvl>
    <w:lvl w:ilvl="2" w:tplc="B6C070AC">
      <w:start w:val="1"/>
      <w:numFmt w:val="lowerRoman"/>
      <w:lvlText w:val="%3."/>
      <w:lvlJc w:val="right"/>
      <w:pPr>
        <w:ind w:left="2520" w:hanging="180"/>
      </w:pPr>
    </w:lvl>
    <w:lvl w:ilvl="3" w:tplc="DC4CE9B6">
      <w:start w:val="1"/>
      <w:numFmt w:val="decimal"/>
      <w:lvlText w:val="%4."/>
      <w:lvlJc w:val="left"/>
      <w:pPr>
        <w:ind w:left="3240" w:hanging="360"/>
      </w:pPr>
    </w:lvl>
    <w:lvl w:ilvl="4" w:tplc="747295F0">
      <w:start w:val="1"/>
      <w:numFmt w:val="lowerLetter"/>
      <w:lvlText w:val="%5."/>
      <w:lvlJc w:val="left"/>
      <w:pPr>
        <w:ind w:left="3960" w:hanging="360"/>
      </w:pPr>
    </w:lvl>
    <w:lvl w:ilvl="5" w:tplc="8592D566">
      <w:start w:val="1"/>
      <w:numFmt w:val="lowerRoman"/>
      <w:lvlText w:val="%6."/>
      <w:lvlJc w:val="right"/>
      <w:pPr>
        <w:ind w:left="4680" w:hanging="180"/>
      </w:pPr>
    </w:lvl>
    <w:lvl w:ilvl="6" w:tplc="37646F18">
      <w:start w:val="1"/>
      <w:numFmt w:val="decimal"/>
      <w:lvlText w:val="%7."/>
      <w:lvlJc w:val="left"/>
      <w:pPr>
        <w:ind w:left="5400" w:hanging="360"/>
      </w:pPr>
    </w:lvl>
    <w:lvl w:ilvl="7" w:tplc="4BC8A1CA">
      <w:start w:val="1"/>
      <w:numFmt w:val="lowerLetter"/>
      <w:lvlText w:val="%8."/>
      <w:lvlJc w:val="left"/>
      <w:pPr>
        <w:ind w:left="6120" w:hanging="360"/>
      </w:pPr>
    </w:lvl>
    <w:lvl w:ilvl="8" w:tplc="31C0116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DA7417"/>
    <w:multiLevelType w:val="hybridMultilevel"/>
    <w:tmpl w:val="EE1AEE34"/>
    <w:lvl w:ilvl="0" w:tplc="C200194E">
      <w:start w:val="1"/>
      <w:numFmt w:val="decimal"/>
      <w:lvlText w:val="%1."/>
      <w:lvlJc w:val="left"/>
      <w:pPr>
        <w:ind w:left="720" w:hanging="360"/>
      </w:pPr>
    </w:lvl>
    <w:lvl w:ilvl="1" w:tplc="0BF897CE">
      <w:start w:val="1"/>
      <w:numFmt w:val="lowerLetter"/>
      <w:lvlText w:val="%2."/>
      <w:lvlJc w:val="left"/>
      <w:pPr>
        <w:ind w:left="1440" w:hanging="360"/>
      </w:pPr>
    </w:lvl>
    <w:lvl w:ilvl="2" w:tplc="63A40968">
      <w:start w:val="1"/>
      <w:numFmt w:val="lowerRoman"/>
      <w:lvlText w:val="%3."/>
      <w:lvlJc w:val="right"/>
      <w:pPr>
        <w:ind w:left="2160" w:hanging="180"/>
      </w:pPr>
    </w:lvl>
    <w:lvl w:ilvl="3" w:tplc="196A4ACC">
      <w:start w:val="1"/>
      <w:numFmt w:val="decimal"/>
      <w:lvlText w:val="%4."/>
      <w:lvlJc w:val="left"/>
      <w:pPr>
        <w:ind w:left="2880" w:hanging="360"/>
      </w:pPr>
    </w:lvl>
    <w:lvl w:ilvl="4" w:tplc="FA52C45C">
      <w:start w:val="1"/>
      <w:numFmt w:val="lowerLetter"/>
      <w:lvlText w:val="%5."/>
      <w:lvlJc w:val="left"/>
      <w:pPr>
        <w:ind w:left="3600" w:hanging="360"/>
      </w:pPr>
    </w:lvl>
    <w:lvl w:ilvl="5" w:tplc="97C6FC48">
      <w:start w:val="1"/>
      <w:numFmt w:val="lowerRoman"/>
      <w:lvlText w:val="%6."/>
      <w:lvlJc w:val="right"/>
      <w:pPr>
        <w:ind w:left="4320" w:hanging="180"/>
      </w:pPr>
    </w:lvl>
    <w:lvl w:ilvl="6" w:tplc="FCE0B6EC">
      <w:start w:val="1"/>
      <w:numFmt w:val="decimal"/>
      <w:lvlText w:val="%7."/>
      <w:lvlJc w:val="left"/>
      <w:pPr>
        <w:ind w:left="5040" w:hanging="360"/>
      </w:pPr>
    </w:lvl>
    <w:lvl w:ilvl="7" w:tplc="0A54B5CE">
      <w:start w:val="1"/>
      <w:numFmt w:val="lowerLetter"/>
      <w:lvlText w:val="%8."/>
      <w:lvlJc w:val="left"/>
      <w:pPr>
        <w:ind w:left="5760" w:hanging="360"/>
      </w:pPr>
    </w:lvl>
    <w:lvl w:ilvl="8" w:tplc="5578670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6694C"/>
    <w:multiLevelType w:val="hybridMultilevel"/>
    <w:tmpl w:val="B978E79C"/>
    <w:lvl w:ilvl="0" w:tplc="F0A460DE">
      <w:start w:val="1"/>
      <w:numFmt w:val="decimal"/>
      <w:lvlText w:val="%1."/>
      <w:lvlJc w:val="left"/>
      <w:pPr>
        <w:ind w:left="1512" w:hanging="945"/>
      </w:pPr>
    </w:lvl>
    <w:lvl w:ilvl="1" w:tplc="8FDC6B9C">
      <w:start w:val="1"/>
      <w:numFmt w:val="lowerLetter"/>
      <w:lvlText w:val="%2."/>
      <w:lvlJc w:val="left"/>
      <w:pPr>
        <w:ind w:left="1647" w:hanging="360"/>
      </w:pPr>
    </w:lvl>
    <w:lvl w:ilvl="2" w:tplc="A53EC572">
      <w:start w:val="1"/>
      <w:numFmt w:val="lowerRoman"/>
      <w:lvlText w:val="%3."/>
      <w:lvlJc w:val="right"/>
      <w:pPr>
        <w:ind w:left="2367" w:hanging="180"/>
      </w:pPr>
    </w:lvl>
    <w:lvl w:ilvl="3" w:tplc="42866A52">
      <w:start w:val="1"/>
      <w:numFmt w:val="decimal"/>
      <w:lvlText w:val="%4."/>
      <w:lvlJc w:val="left"/>
      <w:pPr>
        <w:ind w:left="3087" w:hanging="360"/>
      </w:pPr>
    </w:lvl>
    <w:lvl w:ilvl="4" w:tplc="4A947B32">
      <w:start w:val="1"/>
      <w:numFmt w:val="lowerLetter"/>
      <w:lvlText w:val="%5."/>
      <w:lvlJc w:val="left"/>
      <w:pPr>
        <w:ind w:left="3807" w:hanging="360"/>
      </w:pPr>
    </w:lvl>
    <w:lvl w:ilvl="5" w:tplc="B030ACF2">
      <w:start w:val="1"/>
      <w:numFmt w:val="lowerRoman"/>
      <w:lvlText w:val="%6."/>
      <w:lvlJc w:val="right"/>
      <w:pPr>
        <w:ind w:left="4527" w:hanging="180"/>
      </w:pPr>
    </w:lvl>
    <w:lvl w:ilvl="6" w:tplc="6C4888B4">
      <w:start w:val="1"/>
      <w:numFmt w:val="decimal"/>
      <w:lvlText w:val="%7."/>
      <w:lvlJc w:val="left"/>
      <w:pPr>
        <w:ind w:left="5247" w:hanging="360"/>
      </w:pPr>
    </w:lvl>
    <w:lvl w:ilvl="7" w:tplc="0C904C02">
      <w:start w:val="1"/>
      <w:numFmt w:val="lowerLetter"/>
      <w:lvlText w:val="%8."/>
      <w:lvlJc w:val="left"/>
      <w:pPr>
        <w:ind w:left="5967" w:hanging="360"/>
      </w:pPr>
    </w:lvl>
    <w:lvl w:ilvl="8" w:tplc="7CFA0FA4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E71A44"/>
    <w:multiLevelType w:val="hybridMultilevel"/>
    <w:tmpl w:val="9D8A3104"/>
    <w:lvl w:ilvl="0" w:tplc="D830688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3CBE9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C65080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06983D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20E5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188034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F6FE1A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5E4A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5894B6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9">
    <w:nsid w:val="77181761"/>
    <w:multiLevelType w:val="hybridMultilevel"/>
    <w:tmpl w:val="3AB8360E"/>
    <w:lvl w:ilvl="0" w:tplc="0824AF38">
      <w:start w:val="1"/>
      <w:numFmt w:val="decimal"/>
      <w:lvlText w:val="%1."/>
      <w:lvlJc w:val="left"/>
      <w:pPr>
        <w:ind w:left="927" w:hanging="360"/>
      </w:pPr>
    </w:lvl>
    <w:lvl w:ilvl="1" w:tplc="889AFEE0">
      <w:start w:val="1"/>
      <w:numFmt w:val="lowerLetter"/>
      <w:lvlText w:val="%2."/>
      <w:lvlJc w:val="left"/>
      <w:pPr>
        <w:ind w:left="1647" w:hanging="360"/>
      </w:pPr>
    </w:lvl>
    <w:lvl w:ilvl="2" w:tplc="A4B0954E">
      <w:start w:val="1"/>
      <w:numFmt w:val="lowerRoman"/>
      <w:lvlText w:val="%3."/>
      <w:lvlJc w:val="right"/>
      <w:pPr>
        <w:ind w:left="2367" w:hanging="180"/>
      </w:pPr>
    </w:lvl>
    <w:lvl w:ilvl="3" w:tplc="6BFE59EE">
      <w:start w:val="1"/>
      <w:numFmt w:val="decimal"/>
      <w:lvlText w:val="%4."/>
      <w:lvlJc w:val="left"/>
      <w:pPr>
        <w:ind w:left="3087" w:hanging="360"/>
      </w:pPr>
    </w:lvl>
    <w:lvl w:ilvl="4" w:tplc="83CCB23E">
      <w:start w:val="1"/>
      <w:numFmt w:val="lowerLetter"/>
      <w:lvlText w:val="%5."/>
      <w:lvlJc w:val="left"/>
      <w:pPr>
        <w:ind w:left="3807" w:hanging="360"/>
      </w:pPr>
    </w:lvl>
    <w:lvl w:ilvl="5" w:tplc="8ABCE9DA">
      <w:start w:val="1"/>
      <w:numFmt w:val="lowerRoman"/>
      <w:lvlText w:val="%6."/>
      <w:lvlJc w:val="right"/>
      <w:pPr>
        <w:ind w:left="4527" w:hanging="180"/>
      </w:pPr>
    </w:lvl>
    <w:lvl w:ilvl="6" w:tplc="FA38F126">
      <w:start w:val="1"/>
      <w:numFmt w:val="decimal"/>
      <w:lvlText w:val="%7."/>
      <w:lvlJc w:val="left"/>
      <w:pPr>
        <w:ind w:left="5247" w:hanging="360"/>
      </w:pPr>
    </w:lvl>
    <w:lvl w:ilvl="7" w:tplc="E2F69768">
      <w:start w:val="1"/>
      <w:numFmt w:val="lowerLetter"/>
      <w:lvlText w:val="%8."/>
      <w:lvlJc w:val="left"/>
      <w:pPr>
        <w:ind w:left="5967" w:hanging="360"/>
      </w:pPr>
    </w:lvl>
    <w:lvl w:ilvl="8" w:tplc="D784678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92CE9"/>
    <w:rsid w:val="00251AF9"/>
    <w:rsid w:val="00992CE9"/>
    <w:rsid w:val="00F7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E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92C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92C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92CE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92C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92CE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92C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992C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92C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992C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992C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92C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992CE9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Heading2">
    <w:name w:val="Heading 2"/>
    <w:basedOn w:val="a"/>
    <w:next w:val="a"/>
    <w:link w:val="2"/>
    <w:qFormat/>
    <w:rsid w:val="00992CE9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customStyle="1" w:styleId="Heading3">
    <w:name w:val="Heading 3"/>
    <w:basedOn w:val="a"/>
    <w:next w:val="a"/>
    <w:link w:val="3"/>
    <w:unhideWhenUsed/>
    <w:qFormat/>
    <w:rsid w:val="00992C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TitleChar">
    <w:name w:val="Title Char"/>
    <w:basedOn w:val="a0"/>
    <w:uiPriority w:val="10"/>
    <w:rsid w:val="00992CE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92CE9"/>
    <w:rPr>
      <w:sz w:val="24"/>
      <w:szCs w:val="24"/>
    </w:rPr>
  </w:style>
  <w:style w:type="character" w:customStyle="1" w:styleId="QuoteChar">
    <w:name w:val="Quote Char"/>
    <w:uiPriority w:val="29"/>
    <w:rsid w:val="00992CE9"/>
    <w:rPr>
      <w:i/>
    </w:rPr>
  </w:style>
  <w:style w:type="character" w:customStyle="1" w:styleId="IntenseQuoteChar">
    <w:name w:val="Intense Quote Char"/>
    <w:uiPriority w:val="30"/>
    <w:rsid w:val="00992CE9"/>
    <w:rPr>
      <w:i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992C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92C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92CE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992C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92C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92C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92C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92C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92C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92C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92CE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992C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92C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992C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92CE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92C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92C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92CE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92C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92CE9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92CE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92CE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92CE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92CE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92CE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92CE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92C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92CE9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992CE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992CE9"/>
  </w:style>
  <w:style w:type="paragraph" w:customStyle="1" w:styleId="12">
    <w:name w:val="Нижний колонтитул1"/>
    <w:basedOn w:val="a"/>
    <w:link w:val="CaptionChar"/>
    <w:uiPriority w:val="99"/>
    <w:unhideWhenUsed/>
    <w:rsid w:val="00992CE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92CE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92CE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992CE9"/>
  </w:style>
  <w:style w:type="table" w:styleId="ab">
    <w:name w:val="Table Grid"/>
    <w:basedOn w:val="a1"/>
    <w:uiPriority w:val="59"/>
    <w:rsid w:val="00992CE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92C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92C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uiPriority w:val="59"/>
    <w:rsid w:val="00992C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92C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92C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92C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92C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92C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92C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92C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92CE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92C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92C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92CE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92CE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92CE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92CE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92CE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92CE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92C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92CE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92CE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92CE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92CE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92CE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92CE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92CE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92C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92CE9"/>
    <w:rPr>
      <w:color w:val="0000FF"/>
      <w:u w:val="single"/>
    </w:rPr>
  </w:style>
  <w:style w:type="paragraph" w:styleId="ad">
    <w:name w:val="footnote text"/>
    <w:basedOn w:val="a"/>
    <w:link w:val="ae"/>
    <w:rsid w:val="00992CE9"/>
  </w:style>
  <w:style w:type="character" w:customStyle="1" w:styleId="FootnoteTextChar">
    <w:name w:val="Footnote Text Char"/>
    <w:uiPriority w:val="99"/>
    <w:rsid w:val="00992CE9"/>
    <w:rPr>
      <w:sz w:val="18"/>
    </w:rPr>
  </w:style>
  <w:style w:type="character" w:styleId="af">
    <w:name w:val="footnote reference"/>
    <w:rsid w:val="00992CE9"/>
    <w:rPr>
      <w:vertAlign w:val="superscript"/>
    </w:rPr>
  </w:style>
  <w:style w:type="paragraph" w:styleId="af0">
    <w:name w:val="endnote text"/>
    <w:basedOn w:val="a"/>
    <w:link w:val="af1"/>
    <w:rsid w:val="00992CE9"/>
  </w:style>
  <w:style w:type="character" w:customStyle="1" w:styleId="EndnoteTextChar">
    <w:name w:val="Endnote Text Char"/>
    <w:uiPriority w:val="99"/>
    <w:rsid w:val="00992CE9"/>
    <w:rPr>
      <w:sz w:val="20"/>
    </w:rPr>
  </w:style>
  <w:style w:type="character" w:styleId="af2">
    <w:name w:val="endnote reference"/>
    <w:rsid w:val="00992CE9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92CE9"/>
    <w:pPr>
      <w:spacing w:after="57"/>
    </w:pPr>
  </w:style>
  <w:style w:type="paragraph" w:styleId="23">
    <w:name w:val="toc 2"/>
    <w:basedOn w:val="a"/>
    <w:next w:val="a"/>
    <w:uiPriority w:val="39"/>
    <w:unhideWhenUsed/>
    <w:rsid w:val="00992CE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92C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92C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92C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92C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92C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92C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92CE9"/>
    <w:pPr>
      <w:spacing w:after="57"/>
      <w:ind w:left="2268"/>
    </w:pPr>
  </w:style>
  <w:style w:type="paragraph" w:styleId="af3">
    <w:name w:val="TOC Heading"/>
    <w:uiPriority w:val="39"/>
    <w:unhideWhenUsed/>
    <w:rsid w:val="00992CE9"/>
  </w:style>
  <w:style w:type="paragraph" w:styleId="af4">
    <w:name w:val="table of figures"/>
    <w:basedOn w:val="a"/>
    <w:next w:val="a"/>
    <w:uiPriority w:val="99"/>
    <w:unhideWhenUsed/>
    <w:rsid w:val="00992CE9"/>
  </w:style>
  <w:style w:type="paragraph" w:customStyle="1" w:styleId="Caption">
    <w:name w:val="Caption"/>
    <w:basedOn w:val="a"/>
    <w:next w:val="a"/>
    <w:qFormat/>
    <w:rsid w:val="00992CE9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992CE9"/>
    <w:pPr>
      <w:ind w:right="3117"/>
    </w:pPr>
    <w:rPr>
      <w:rFonts w:ascii="Courier New" w:hAnsi="Courier New"/>
      <w:sz w:val="26"/>
      <w:lang w:val="en-US" w:eastAsia="en-US"/>
    </w:rPr>
  </w:style>
  <w:style w:type="paragraph" w:styleId="af7">
    <w:name w:val="Body Text Indent"/>
    <w:basedOn w:val="a"/>
    <w:rsid w:val="00992CE9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8"/>
    <w:uiPriority w:val="99"/>
    <w:rsid w:val="00992CE9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992CE9"/>
  </w:style>
  <w:style w:type="paragraph" w:customStyle="1" w:styleId="Header">
    <w:name w:val="Header"/>
    <w:basedOn w:val="a"/>
    <w:link w:val="afa"/>
    <w:uiPriority w:val="99"/>
    <w:rsid w:val="00992CE9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sid w:val="00992CE9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992CE9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Header"/>
    <w:uiPriority w:val="99"/>
    <w:rsid w:val="00992CE9"/>
  </w:style>
  <w:style w:type="numbering" w:customStyle="1" w:styleId="15">
    <w:name w:val="Нет списка1"/>
    <w:next w:val="a2"/>
    <w:uiPriority w:val="99"/>
    <w:semiHidden/>
    <w:unhideWhenUsed/>
    <w:rsid w:val="00992CE9"/>
  </w:style>
  <w:style w:type="character" w:styleId="afd">
    <w:name w:val="FollowedHyperlink"/>
    <w:uiPriority w:val="99"/>
    <w:unhideWhenUsed/>
    <w:rsid w:val="00992CE9"/>
    <w:rPr>
      <w:color w:val="800080"/>
      <w:u w:val="single"/>
    </w:rPr>
  </w:style>
  <w:style w:type="paragraph" w:customStyle="1" w:styleId="xl65">
    <w:name w:val="xl65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992C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992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992CE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992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992CE9"/>
    <w:rPr>
      <w:sz w:val="28"/>
      <w:szCs w:val="28"/>
      <w:lang w:eastAsia="ru-RU"/>
    </w:rPr>
  </w:style>
  <w:style w:type="character" w:customStyle="1" w:styleId="af6">
    <w:name w:val="Основной текст Знак"/>
    <w:link w:val="af5"/>
    <w:rsid w:val="00992CE9"/>
    <w:rPr>
      <w:rFonts w:ascii="Courier New" w:hAnsi="Courier New"/>
      <w:sz w:val="26"/>
    </w:rPr>
  </w:style>
  <w:style w:type="paragraph" w:customStyle="1" w:styleId="ConsPlusNormal">
    <w:name w:val="ConsPlusNormal"/>
    <w:qFormat/>
    <w:rsid w:val="00992CE9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992CE9"/>
  </w:style>
  <w:style w:type="numbering" w:customStyle="1" w:styleId="1110">
    <w:name w:val="Нет списка111"/>
    <w:next w:val="a2"/>
    <w:uiPriority w:val="99"/>
    <w:semiHidden/>
    <w:unhideWhenUsed/>
    <w:rsid w:val="00992CE9"/>
  </w:style>
  <w:style w:type="paragraph" w:customStyle="1" w:styleId="font5">
    <w:name w:val="font5"/>
    <w:basedOn w:val="a"/>
    <w:rsid w:val="00992C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992C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992CE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992C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992C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92C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992C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992C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992C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92CE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992C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992C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992CE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92CE9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992C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992CE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992C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992C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92C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992CE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992C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992CE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992CE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992CE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92CE9"/>
  </w:style>
  <w:style w:type="numbering" w:customStyle="1" w:styleId="32">
    <w:name w:val="Нет списка3"/>
    <w:next w:val="a2"/>
    <w:uiPriority w:val="99"/>
    <w:semiHidden/>
    <w:unhideWhenUsed/>
    <w:rsid w:val="00992CE9"/>
  </w:style>
  <w:style w:type="paragraph" w:customStyle="1" w:styleId="font6">
    <w:name w:val="font6"/>
    <w:basedOn w:val="a"/>
    <w:rsid w:val="00992CE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992CE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992CE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992CE9"/>
  </w:style>
  <w:style w:type="character" w:customStyle="1" w:styleId="af8">
    <w:name w:val="Нижний колонтитул Знак"/>
    <w:link w:val="Footer"/>
    <w:uiPriority w:val="99"/>
    <w:rsid w:val="00992CE9"/>
  </w:style>
  <w:style w:type="paragraph" w:customStyle="1" w:styleId="ConsPlusNonformat">
    <w:name w:val="ConsPlusNonformat"/>
    <w:rsid w:val="00992CE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992CE9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">
    <w:name w:val="Заголовок 2 Знак"/>
    <w:link w:val="Heading2"/>
    <w:rsid w:val="00992CE9"/>
    <w:rPr>
      <w:sz w:val="24"/>
    </w:rPr>
  </w:style>
  <w:style w:type="character" w:customStyle="1" w:styleId="aff">
    <w:name w:val="Неразрешенное упоминание"/>
    <w:uiPriority w:val="99"/>
    <w:semiHidden/>
    <w:unhideWhenUsed/>
    <w:rsid w:val="00992CE9"/>
    <w:rPr>
      <w:color w:val="605E5C"/>
      <w:shd w:val="clear" w:color="auto" w:fill="E1DFDD"/>
    </w:rPr>
  </w:style>
  <w:style w:type="character" w:styleId="aff0">
    <w:name w:val="annotation reference"/>
    <w:rsid w:val="00992CE9"/>
    <w:rPr>
      <w:sz w:val="16"/>
      <w:szCs w:val="16"/>
    </w:rPr>
  </w:style>
  <w:style w:type="paragraph" w:styleId="aff1">
    <w:name w:val="annotation text"/>
    <w:basedOn w:val="a"/>
    <w:link w:val="aff2"/>
    <w:rsid w:val="00992CE9"/>
  </w:style>
  <w:style w:type="character" w:customStyle="1" w:styleId="aff2">
    <w:name w:val="Текст примечания Знак"/>
    <w:basedOn w:val="a0"/>
    <w:link w:val="aff1"/>
    <w:rsid w:val="00992CE9"/>
  </w:style>
  <w:style w:type="paragraph" w:styleId="aff3">
    <w:name w:val="annotation subject"/>
    <w:basedOn w:val="aff1"/>
    <w:next w:val="aff1"/>
    <w:link w:val="aff4"/>
    <w:rsid w:val="00992CE9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sid w:val="00992CE9"/>
    <w:rPr>
      <w:b/>
      <w:bCs/>
      <w:lang w:val="en-US" w:eastAsia="en-US"/>
    </w:rPr>
  </w:style>
  <w:style w:type="character" w:customStyle="1" w:styleId="1">
    <w:name w:val="Заголовок 1 Знак"/>
    <w:link w:val="Heading1"/>
    <w:rsid w:val="00992CE9"/>
    <w:rPr>
      <w:sz w:val="24"/>
    </w:rPr>
  </w:style>
  <w:style w:type="character" w:customStyle="1" w:styleId="ae">
    <w:name w:val="Текст сноски Знак"/>
    <w:basedOn w:val="a0"/>
    <w:link w:val="ad"/>
    <w:rsid w:val="00992CE9"/>
  </w:style>
  <w:style w:type="character" w:customStyle="1" w:styleId="af1">
    <w:name w:val="Текст концевой сноски Знак"/>
    <w:basedOn w:val="a0"/>
    <w:link w:val="af0"/>
    <w:rsid w:val="00992CE9"/>
  </w:style>
  <w:style w:type="paragraph" w:customStyle="1" w:styleId="Default">
    <w:name w:val="Default"/>
    <w:rsid w:val="00992CE9"/>
    <w:rPr>
      <w:color w:val="000000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992CE9"/>
    <w:rPr>
      <w:i/>
      <w:iCs/>
    </w:rPr>
  </w:style>
  <w:style w:type="character" w:customStyle="1" w:styleId="3">
    <w:name w:val="Заголовок 3 Знак"/>
    <w:basedOn w:val="a0"/>
    <w:link w:val="Heading3"/>
    <w:rsid w:val="00992CE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2242</Words>
  <Characters>12783</Characters>
  <Application>Microsoft Office Word</Application>
  <DocSecurity>0</DocSecurity>
  <Lines>106</Lines>
  <Paragraphs>29</Paragraphs>
  <ScaleCrop>false</ScaleCrop>
  <Company>ДПиР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2025-01-29T06:02:00Z</dcterms:created>
  <dcterms:modified xsi:type="dcterms:W3CDTF">2025-01-29T06:02:00Z</dcterms:modified>
  <cp:version>786432</cp:version>
</cp:coreProperties>
</file>