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Hlk98256484"/>
      <w:r w:rsidRPr="00C169F6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C169F6" w:rsidRDefault="00C169F6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C169F6" w:rsidRDefault="00DF1EA4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C169F6" w:rsidRDefault="00DF1EA4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C169F6" w:rsidRDefault="00C169F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C169F6" w:rsidRDefault="00C169F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C169F6" w:rsidRDefault="00C169F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C169F6" w:rsidRDefault="00C169F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DF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C169F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69F6" w:rsidRDefault="00DF1EA4">
      <w:pPr>
        <w:widowControl w:val="0"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undefined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, утвержденное решением Пермской городской Думы от 21.12.2021 № 320 «</w:t>
      </w:r>
      <w:r>
        <w:rPr>
          <w:rFonts w:ascii="Times New Roman" w:eastAsia="Calibri" w:hAnsi="Times New Roman" w:cs="Times New Roman"/>
          <w:b/>
          <w:sz w:val="28"/>
          <w:szCs w:val="28"/>
        </w:rPr>
        <w:t>О муниципальном контроле на автом</w:t>
      </w:r>
      <w:r>
        <w:rPr>
          <w:rFonts w:ascii="Times New Roman" w:eastAsia="Calibri" w:hAnsi="Times New Roman" w:cs="Times New Roman"/>
          <w:b/>
          <w:sz w:val="28"/>
          <w:szCs w:val="28"/>
        </w:rPr>
        <w:t>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169F6" w:rsidRDefault="00DF1E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C169F6" w:rsidRDefault="00DF1EA4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C169F6" w:rsidRDefault="00DF1EA4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 муниципальном контроле на автомобильном транспорте, городском наземном электрическом трансп</w:t>
      </w:r>
      <w:r>
        <w:rPr>
          <w:rFonts w:ascii="Times New Roman" w:hAnsi="Times New Roman" w:cs="Times New Roman"/>
          <w:sz w:val="28"/>
          <w:szCs w:val="28"/>
        </w:rPr>
        <w:t>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 границах горо</w:t>
      </w:r>
      <w:r>
        <w:rPr>
          <w:rFonts w:ascii="Times New Roman" w:hAnsi="Times New Roman" w:cs="Times New Roman"/>
          <w:sz w:val="28"/>
          <w:szCs w:val="28"/>
        </w:rPr>
        <w:t>да Перми» (в редакции решений Пермской городской Думы от 22.02.2022 № 32, от 24.05.2022 № 118,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25.06.2024 №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112), изменения:</w:t>
      </w:r>
      <w:proofErr w:type="gramEnd"/>
    </w:p>
    <w:p w:rsidR="00C169F6" w:rsidRDefault="00DF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пункт 1.11 признать утратившим силу;</w:t>
      </w:r>
    </w:p>
    <w:p w:rsidR="00C169F6" w:rsidRDefault="00DF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1.2 дополнить пунктом 3.4¹ следующего содержания: </w:t>
      </w:r>
    </w:p>
    <w:p w:rsidR="00C169F6" w:rsidRDefault="00DF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«3.4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целях оценки риска причинен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ия вреда (ущерба) охраняемым законом ценностям устанавливается следующий индикатор риска нарушения обязательных требований, соответствие которому является основанием для проведения внепланового контрольного мероприятия, предусматривающего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контролируемым лицом: </w:t>
      </w:r>
    </w:p>
    <w:p w:rsidR="00C169F6" w:rsidRDefault="00DF1EA4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3.4¹.</w:t>
      </w:r>
      <w:r>
        <w:rPr>
          <w:rFonts w:ascii="Times New Roman" w:hAnsi="Times New Roman" w:cs="Times New Roman"/>
          <w:sz w:val="28"/>
          <w:szCs w:val="28"/>
          <w:highlight w:val="white"/>
        </w:rPr>
        <w:t>1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календарного года, поступивших в адрес Органа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массовой информации, информационно-телекоммуникационной сети Интернет,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государственных информационных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систем, о фактах нарушений контролируемыми лицами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.».</w:t>
      </w:r>
      <w:proofErr w:type="gramEnd"/>
    </w:p>
    <w:p w:rsidR="00C169F6" w:rsidRDefault="00DF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69F6" w:rsidRDefault="00DF1EA4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посредством официального опубликования в печатном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69F6" w:rsidRDefault="00DF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решения возложить на комитет Пермской городской Думы по городскому хозяйству.</w:t>
      </w:r>
    </w:p>
    <w:p w:rsidR="00C169F6" w:rsidRDefault="00C169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169F6" w:rsidRDefault="00C169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169F6" w:rsidRDefault="00C169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169F6" w:rsidRDefault="00DF1EA4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C169F6" w:rsidRDefault="00DF1EA4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C169F6" w:rsidRDefault="00C169F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69F6" w:rsidRDefault="00C169F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69F6" w:rsidRDefault="00C169F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69F6" w:rsidRDefault="00DF1EA4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C169F6" w:rsidRDefault="00C169F6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69F6" w:rsidSect="00C169F6">
      <w:headerReference w:type="default" r:id="rId9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A4" w:rsidRDefault="00DF1EA4">
      <w:pPr>
        <w:spacing w:after="0" w:line="240" w:lineRule="auto"/>
      </w:pPr>
      <w:r>
        <w:separator/>
      </w:r>
    </w:p>
  </w:endnote>
  <w:endnote w:type="continuationSeparator" w:id="0">
    <w:p w:rsidR="00DF1EA4" w:rsidRDefault="00DF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A4" w:rsidRDefault="00DF1EA4">
      <w:pPr>
        <w:spacing w:after="0" w:line="240" w:lineRule="auto"/>
      </w:pPr>
      <w:r>
        <w:separator/>
      </w:r>
    </w:p>
  </w:footnote>
  <w:footnote w:type="continuationSeparator" w:id="0">
    <w:p w:rsidR="00DF1EA4" w:rsidRDefault="00DF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34264"/>
      <w:docPartObj>
        <w:docPartGallery w:val="Page Numbers (Top of Page)"/>
        <w:docPartUnique/>
      </w:docPartObj>
    </w:sdtPr>
    <w:sdtContent>
      <w:p w:rsidR="00C169F6" w:rsidRDefault="00C169F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F1E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2F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169F6" w:rsidRDefault="00C169F6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EE6"/>
    <w:multiLevelType w:val="multilevel"/>
    <w:tmpl w:val="CEC864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6F63673A"/>
    <w:multiLevelType w:val="multilevel"/>
    <w:tmpl w:val="CB200A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0400480"/>
    <w:multiLevelType w:val="hybridMultilevel"/>
    <w:tmpl w:val="B3BE1604"/>
    <w:lvl w:ilvl="0" w:tplc="F31E4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B3A1576">
      <w:start w:val="1"/>
      <w:numFmt w:val="lowerLetter"/>
      <w:lvlText w:val="%2."/>
      <w:lvlJc w:val="left"/>
      <w:pPr>
        <w:ind w:left="1647" w:hanging="360"/>
      </w:pPr>
    </w:lvl>
    <w:lvl w:ilvl="2" w:tplc="B67C3764">
      <w:start w:val="1"/>
      <w:numFmt w:val="lowerRoman"/>
      <w:lvlText w:val="%3."/>
      <w:lvlJc w:val="right"/>
      <w:pPr>
        <w:ind w:left="2367" w:hanging="180"/>
      </w:pPr>
    </w:lvl>
    <w:lvl w:ilvl="3" w:tplc="8752E100">
      <w:start w:val="1"/>
      <w:numFmt w:val="decimal"/>
      <w:lvlText w:val="%4."/>
      <w:lvlJc w:val="left"/>
      <w:pPr>
        <w:ind w:left="3087" w:hanging="360"/>
      </w:pPr>
    </w:lvl>
    <w:lvl w:ilvl="4" w:tplc="82D6AEA6">
      <w:start w:val="1"/>
      <w:numFmt w:val="lowerLetter"/>
      <w:lvlText w:val="%5."/>
      <w:lvlJc w:val="left"/>
      <w:pPr>
        <w:ind w:left="3807" w:hanging="360"/>
      </w:pPr>
    </w:lvl>
    <w:lvl w:ilvl="5" w:tplc="989C2082">
      <w:start w:val="1"/>
      <w:numFmt w:val="lowerRoman"/>
      <w:lvlText w:val="%6."/>
      <w:lvlJc w:val="right"/>
      <w:pPr>
        <w:ind w:left="4527" w:hanging="180"/>
      </w:pPr>
    </w:lvl>
    <w:lvl w:ilvl="6" w:tplc="8DFEE9A2">
      <w:start w:val="1"/>
      <w:numFmt w:val="decimal"/>
      <w:lvlText w:val="%7."/>
      <w:lvlJc w:val="left"/>
      <w:pPr>
        <w:ind w:left="5247" w:hanging="360"/>
      </w:pPr>
    </w:lvl>
    <w:lvl w:ilvl="7" w:tplc="6E32EE30">
      <w:start w:val="1"/>
      <w:numFmt w:val="lowerLetter"/>
      <w:lvlText w:val="%8."/>
      <w:lvlJc w:val="left"/>
      <w:pPr>
        <w:ind w:left="5967" w:hanging="360"/>
      </w:pPr>
    </w:lvl>
    <w:lvl w:ilvl="8" w:tplc="2812C78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3E4EC7"/>
    <w:multiLevelType w:val="multilevel"/>
    <w:tmpl w:val="19A09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F6"/>
    <w:rsid w:val="00512F4F"/>
    <w:rsid w:val="00C169F6"/>
    <w:rsid w:val="00DF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169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169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169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169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169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169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169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169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169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169F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169F6"/>
    <w:rPr>
      <w:sz w:val="24"/>
      <w:szCs w:val="24"/>
    </w:rPr>
  </w:style>
  <w:style w:type="character" w:customStyle="1" w:styleId="QuoteChar">
    <w:name w:val="Quote Char"/>
    <w:link w:val="2"/>
    <w:uiPriority w:val="29"/>
    <w:rsid w:val="00C169F6"/>
    <w:rPr>
      <w:i/>
    </w:rPr>
  </w:style>
  <w:style w:type="character" w:customStyle="1" w:styleId="IntenseQuoteChar">
    <w:name w:val="Intense Quote Char"/>
    <w:link w:val="a5"/>
    <w:uiPriority w:val="30"/>
    <w:rsid w:val="00C169F6"/>
    <w:rPr>
      <w:i/>
    </w:rPr>
  </w:style>
  <w:style w:type="character" w:customStyle="1" w:styleId="FootnoteTextChar">
    <w:name w:val="Footnote Text Char"/>
    <w:link w:val="a6"/>
    <w:uiPriority w:val="99"/>
    <w:rsid w:val="00C169F6"/>
    <w:rPr>
      <w:sz w:val="18"/>
    </w:rPr>
  </w:style>
  <w:style w:type="character" w:customStyle="1" w:styleId="EndnoteTextChar">
    <w:name w:val="Endnote Text Char"/>
    <w:link w:val="a7"/>
    <w:uiPriority w:val="99"/>
    <w:rsid w:val="00C169F6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169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169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169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169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169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169F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169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169F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169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169F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169F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169F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169F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169F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169F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169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169F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169F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C169F6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C169F6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169F6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C169F6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169F6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169F6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169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169F6"/>
    <w:rPr>
      <w:i/>
    </w:rPr>
  </w:style>
  <w:style w:type="character" w:customStyle="1" w:styleId="HeaderChar">
    <w:name w:val="Header Char"/>
    <w:basedOn w:val="a0"/>
    <w:uiPriority w:val="99"/>
    <w:rsid w:val="00C169F6"/>
  </w:style>
  <w:style w:type="character" w:customStyle="1" w:styleId="FooterChar">
    <w:name w:val="Footer Char"/>
    <w:basedOn w:val="a0"/>
    <w:uiPriority w:val="99"/>
    <w:rsid w:val="00C169F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169F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C169F6"/>
  </w:style>
  <w:style w:type="table" w:customStyle="1" w:styleId="TableGridLight">
    <w:name w:val="Table Grid Light"/>
    <w:basedOn w:val="a1"/>
    <w:uiPriority w:val="59"/>
    <w:rsid w:val="00C169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169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16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69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6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C169F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C169F6"/>
    <w:rPr>
      <w:sz w:val="18"/>
    </w:rPr>
  </w:style>
  <w:style w:type="character" w:styleId="ac">
    <w:name w:val="footnote reference"/>
    <w:basedOn w:val="a0"/>
    <w:uiPriority w:val="99"/>
    <w:unhideWhenUsed/>
    <w:rsid w:val="00C169F6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C169F6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C169F6"/>
    <w:rPr>
      <w:sz w:val="20"/>
    </w:rPr>
  </w:style>
  <w:style w:type="character" w:styleId="ae">
    <w:name w:val="endnote reference"/>
    <w:basedOn w:val="a0"/>
    <w:uiPriority w:val="99"/>
    <w:semiHidden/>
    <w:unhideWhenUsed/>
    <w:rsid w:val="00C169F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169F6"/>
    <w:pPr>
      <w:spacing w:after="57"/>
    </w:pPr>
  </w:style>
  <w:style w:type="paragraph" w:styleId="22">
    <w:name w:val="toc 2"/>
    <w:basedOn w:val="a"/>
    <w:next w:val="a"/>
    <w:uiPriority w:val="39"/>
    <w:unhideWhenUsed/>
    <w:rsid w:val="00C169F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169F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169F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169F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169F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169F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169F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169F6"/>
    <w:pPr>
      <w:spacing w:after="57"/>
      <w:ind w:left="2268"/>
    </w:pPr>
  </w:style>
  <w:style w:type="paragraph" w:styleId="af">
    <w:name w:val="TOC Heading"/>
    <w:uiPriority w:val="39"/>
    <w:unhideWhenUsed/>
    <w:rsid w:val="00C169F6"/>
  </w:style>
  <w:style w:type="paragraph" w:styleId="af0">
    <w:name w:val="table of figures"/>
    <w:basedOn w:val="a"/>
    <w:next w:val="a"/>
    <w:uiPriority w:val="99"/>
    <w:unhideWhenUsed/>
    <w:rsid w:val="00C169F6"/>
    <w:pPr>
      <w:spacing w:after="0"/>
    </w:pPr>
  </w:style>
  <w:style w:type="paragraph" w:customStyle="1" w:styleId="Header">
    <w:name w:val="Header"/>
    <w:basedOn w:val="a"/>
    <w:link w:val="af1"/>
    <w:uiPriority w:val="99"/>
    <w:unhideWhenUsed/>
    <w:rsid w:val="00C1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C169F6"/>
  </w:style>
  <w:style w:type="paragraph" w:customStyle="1" w:styleId="Footer">
    <w:name w:val="Footer"/>
    <w:basedOn w:val="a"/>
    <w:link w:val="af2"/>
    <w:uiPriority w:val="99"/>
    <w:unhideWhenUsed/>
    <w:rsid w:val="00C1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C169F6"/>
  </w:style>
  <w:style w:type="paragraph" w:styleId="af3">
    <w:name w:val="Balloon Text"/>
    <w:basedOn w:val="a"/>
    <w:link w:val="af4"/>
    <w:uiPriority w:val="99"/>
    <w:semiHidden/>
    <w:unhideWhenUsed/>
    <w:rsid w:val="00C1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69F6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C169F6"/>
    <w:rPr>
      <w:color w:val="0000FF"/>
      <w:u w:val="single"/>
    </w:rPr>
  </w:style>
  <w:style w:type="paragraph" w:styleId="af6">
    <w:name w:val="No Spacing"/>
    <w:uiPriority w:val="1"/>
    <w:qFormat/>
    <w:rsid w:val="00C169F6"/>
    <w:pPr>
      <w:spacing w:after="0" w:line="240" w:lineRule="auto"/>
    </w:pPr>
  </w:style>
  <w:style w:type="paragraph" w:customStyle="1" w:styleId="ConsPlusNormal">
    <w:name w:val="ConsPlusNormal"/>
    <w:rsid w:val="00C169F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9F6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List Paragraph"/>
    <w:basedOn w:val="a"/>
    <w:uiPriority w:val="34"/>
    <w:qFormat/>
    <w:rsid w:val="00C169F6"/>
    <w:pPr>
      <w:ind w:left="720"/>
      <w:contextualSpacing/>
    </w:pPr>
  </w:style>
  <w:style w:type="table" w:styleId="af8">
    <w:name w:val="Table Grid"/>
    <w:basedOn w:val="a1"/>
    <w:uiPriority w:val="39"/>
    <w:rsid w:val="00C169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C169F6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4043-EE2B-45E4-A7BE-96459BA7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>StartSoft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2025-02-04T10:46:00Z</dcterms:created>
  <dcterms:modified xsi:type="dcterms:W3CDTF">2025-02-04T10:46:00Z</dcterms:modified>
</cp:coreProperties>
</file>