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94" w:rsidRDefault="002D6094">
      <w:pPr>
        <w:pStyle w:val="af6"/>
        <w:ind w:right="0"/>
        <w:jc w:val="both"/>
        <w:rPr>
          <w:rFonts w:ascii="Times New Roman" w:hAnsi="Times New Roman"/>
          <w:sz w:val="24"/>
        </w:rPr>
      </w:pPr>
      <w:r w:rsidRPr="002D609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0;margin-top:0;width:50pt;height:50pt;z-index:25165465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7669A"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6094">
        <w:rPr>
          <w:rFonts w:ascii="Times New Roman" w:hAnsi="Times New Roman"/>
          <w:sz w:val="20"/>
        </w:rPr>
        <w:pict>
          <v:group id="group 2" o:spid="_x0000_s1032" style="position:absolute;left:0;text-align:left;margin-left:.6pt;margin-top:-43.1pt;width:494.95pt;height:130.85pt;z-index:251659776;mso-position-horizontal-relative:text;mso-position-vertical-relative:text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5" type="#_x0000_t202" style="position:absolute;left:14;top:6;width:98;height:26;visibility:visible" stroked="f">
              <v:textbox inset="0,0,0,0">
                <w:txbxContent>
                  <w:p w:rsidR="002D6094" w:rsidRDefault="0047669A">
                    <w:pPr>
                      <w:pStyle w:val="afc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D6094" w:rsidRDefault="001340E4">
                    <w:pPr>
                      <w:pStyle w:val="af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D6094" w:rsidRDefault="001340E4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2D6094" w:rsidRDefault="002D6094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2D6094" w:rsidRDefault="002D6094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shape 4" o:spid="_x0000_s1034" type="#_x0000_t202" style="position:absolute;left:18;top:27;width:24;height:4;visibility:visible" filled="f" stroked="f">
              <v:textbox inset="0,0,0,0">
                <w:txbxContent>
                  <w:p w:rsidR="002D6094" w:rsidRDefault="002D6094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2D6094" w:rsidRDefault="002D6094"/>
                </w:txbxContent>
              </v:textbox>
            </v:shape>
            <v:shape id="shape 5" o:spid="_x0000_s1033" type="#_x0000_t202" style="position:absolute;left:92;top:27;width:17;height:4;visibility:visible" stroked="f">
              <v:textbox inset="0,0,0,0">
                <w:txbxContent>
                  <w:p w:rsidR="002D6094" w:rsidRDefault="002D6094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2D6094" w:rsidRDefault="002D6094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</w:rPr>
        <w:pict>
          <v:shape id="_x0000_s1037" type="#_x0000_t75" style="position:absolute;left:0;text-align:left;margin-left:0;margin-top:0;width:50pt;height:50pt;z-index:25165568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D6094" w:rsidRDefault="002D6094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2D6094" w:rsidRDefault="002D6094">
      <w:pPr>
        <w:jc w:val="both"/>
        <w:rPr>
          <w:sz w:val="24"/>
          <w:lang w:val="en-US"/>
        </w:rPr>
      </w:pPr>
    </w:p>
    <w:p w:rsidR="002D6094" w:rsidRDefault="002D6094">
      <w:pPr>
        <w:jc w:val="both"/>
        <w:rPr>
          <w:sz w:val="24"/>
        </w:rPr>
      </w:pPr>
    </w:p>
    <w:p w:rsidR="002D6094" w:rsidRDefault="002D6094">
      <w:pPr>
        <w:jc w:val="both"/>
        <w:rPr>
          <w:sz w:val="24"/>
        </w:rPr>
      </w:pPr>
    </w:p>
    <w:p w:rsidR="002D6094" w:rsidRDefault="002D6094">
      <w:pPr>
        <w:jc w:val="both"/>
        <w:rPr>
          <w:sz w:val="24"/>
        </w:rPr>
      </w:pPr>
    </w:p>
    <w:p w:rsidR="002D6094" w:rsidRDefault="002D6094">
      <w:pPr>
        <w:jc w:val="both"/>
        <w:rPr>
          <w:sz w:val="24"/>
        </w:rPr>
      </w:pPr>
    </w:p>
    <w:p w:rsidR="002D6094" w:rsidRDefault="002D6094">
      <w:pPr>
        <w:jc w:val="both"/>
        <w:rPr>
          <w:sz w:val="24"/>
        </w:rPr>
      </w:pPr>
    </w:p>
    <w:p w:rsidR="002D6094" w:rsidRDefault="001340E4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2D6094" w:rsidRDefault="001340E4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Административный регламент </w:t>
      </w:r>
    </w:p>
    <w:p w:rsidR="002D6094" w:rsidRDefault="001340E4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территориальным </w:t>
      </w:r>
    </w:p>
    <w:p w:rsidR="002D6094" w:rsidRDefault="001340E4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органом администрации города </w:t>
      </w:r>
    </w:p>
    <w:p w:rsidR="002D6094" w:rsidRDefault="001340E4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муниципальной услуги </w:t>
      </w:r>
    </w:p>
    <w:p w:rsidR="002D6094" w:rsidRDefault="001340E4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разрешения </w:t>
      </w:r>
    </w:p>
    <w:p w:rsidR="002D6094" w:rsidRDefault="001340E4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осуществление земляных работ», </w:t>
      </w:r>
    </w:p>
    <w:p w:rsidR="002D6094" w:rsidRDefault="001340E4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постановлением</w:t>
      </w:r>
    </w:p>
    <w:p w:rsidR="002D6094" w:rsidRDefault="001340E4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2D6094" w:rsidRDefault="001340E4">
      <w:pPr>
        <w:tabs>
          <w:tab w:val="left" w:pos="645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30.11.2021 № 1085</w:t>
      </w:r>
    </w:p>
    <w:p w:rsidR="002D6094" w:rsidRDefault="002D6094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094" w:rsidRDefault="002D6094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D6094" w:rsidRDefault="002D6094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D6094" w:rsidRDefault="001340E4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</w:rPr>
        <w:t xml:space="preserve">от 27 июля 2010 г. № 210-ФЗ </w:t>
      </w:r>
      <w:r>
        <w:rPr>
          <w:sz w:val="28"/>
        </w:rPr>
        <w:br w:type="textWrapping" w:clear="all"/>
      </w:r>
      <w:r>
        <w:rPr>
          <w:sz w:val="28"/>
        </w:rPr>
        <w:t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:rsidR="002D6094" w:rsidRDefault="001340E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 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территориальным органом администрации города Перми муниципальной услуги «Предоставлени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 разрешения на осуществление земляных работ», утвержденный постановлением администрации города Перми от 30 ноября 2021 г. № 1085 (в ред.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от 19.06.2023 № 506, от 13.02.2024 № 94, 11.06.2024 № 472), следующие изменения: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2.4.1 изложить в следующе</w:t>
      </w:r>
      <w:r>
        <w:rPr>
          <w:rFonts w:ascii="Times New Roman" w:hAnsi="Times New Roman" w:cs="Times New Roman"/>
          <w:sz w:val="28"/>
          <w:szCs w:val="28"/>
        </w:rPr>
        <w:t>й редакции: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«2.4.1. в отношении подуслуги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осуществление земляных работ» – не более 10 рабочих дней со дня поступления в Территориальный орган </w:t>
      </w:r>
      <w:r>
        <w:rPr>
          <w:rFonts w:ascii="Times New Roman" w:hAnsi="Times New Roman" w:cs="Times New Roman"/>
          <w:sz w:val="28"/>
          <w:szCs w:val="28"/>
          <w:highlight w:val="white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указанных в пункте 2.6.1 настоящего Административного регламент</w:t>
      </w:r>
      <w:r>
        <w:rPr>
          <w:rFonts w:ascii="Times New Roman" w:hAnsi="Times New Roman" w:cs="Times New Roman"/>
          <w:sz w:val="28"/>
          <w:szCs w:val="28"/>
        </w:rPr>
        <w:t>а;»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2.4.2 изложить в следующей редакции: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«2.4.2. </w:t>
      </w:r>
      <w:r>
        <w:rPr>
          <w:rFonts w:ascii="Times New Roman" w:hAnsi="Times New Roman" w:cs="Times New Roman"/>
          <w:sz w:val="28"/>
          <w:szCs w:val="28"/>
        </w:rPr>
        <w:t>в отношении подуслуги</w:t>
      </w:r>
      <w:r>
        <w:rPr>
          <w:rFonts w:ascii="Times New Roman" w:hAnsi="Times New Roman" w:cs="Times New Roman"/>
          <w:sz w:val="28"/>
          <w:szCs w:val="28"/>
        </w:rPr>
        <w:t xml:space="preserve"> «Предоставление разрешения на осуществление земляных работ при проведении аварийного ремонта» – не более 3 рабочих дней со дня поступления в Территориальный орган </w:t>
      </w:r>
      <w:r>
        <w:rPr>
          <w:rFonts w:ascii="Times New Roman" w:hAnsi="Times New Roman" w:cs="Times New Roman"/>
          <w:sz w:val="28"/>
          <w:szCs w:val="28"/>
          <w:highlight w:val="white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>
        <w:rPr>
          <w:rFonts w:ascii="Times New Roman" w:hAnsi="Times New Roman" w:cs="Times New Roman"/>
          <w:sz w:val="28"/>
          <w:szCs w:val="28"/>
        </w:rPr>
        <w:t>окументов, указанных в пункте 2.6.1 настоящего Административного регламента;»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2.4.3 изложить в следующей редакции: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«2.4.3. </w:t>
      </w:r>
      <w:r>
        <w:rPr>
          <w:rFonts w:ascii="Times New Roman" w:hAnsi="Times New Roman" w:cs="Times New Roman"/>
          <w:sz w:val="28"/>
          <w:szCs w:val="28"/>
        </w:rPr>
        <w:t>в отношении подуслуги</w:t>
      </w:r>
      <w:r>
        <w:rPr>
          <w:rFonts w:ascii="Times New Roman" w:hAnsi="Times New Roman" w:cs="Times New Roman"/>
          <w:sz w:val="28"/>
          <w:szCs w:val="28"/>
        </w:rPr>
        <w:t xml:space="preserve"> «Продление разрешения на осуществление земляных работ» –</w:t>
      </w:r>
      <w:r>
        <w:rPr>
          <w:rFonts w:ascii="Times New Roman" w:hAnsi="Times New Roman" w:cs="Times New Roman"/>
          <w:sz w:val="28"/>
          <w:szCs w:val="28"/>
        </w:rPr>
        <w:t xml:space="preserve"> не более 5 рабочих дней со дня поступления в Территориальный орган </w:t>
      </w:r>
      <w:r>
        <w:rPr>
          <w:rFonts w:ascii="Times New Roman" w:hAnsi="Times New Roman" w:cs="Times New Roman"/>
          <w:sz w:val="28"/>
          <w:szCs w:val="28"/>
          <w:highlight w:val="white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указанных в пункте 2.6.1 настоящего Административного регламента;»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первый пункта 2.4.4 изложить в следующей редакции: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«2.4.4. </w:t>
      </w:r>
      <w:r>
        <w:rPr>
          <w:rFonts w:ascii="Times New Roman" w:hAnsi="Times New Roman" w:cs="Times New Roman"/>
          <w:sz w:val="28"/>
          <w:szCs w:val="28"/>
        </w:rPr>
        <w:t>в отношении подуслуги</w:t>
      </w:r>
      <w:r>
        <w:rPr>
          <w:rFonts w:ascii="Times New Roman" w:hAnsi="Times New Roman" w:cs="Times New Roman"/>
          <w:sz w:val="28"/>
          <w:szCs w:val="28"/>
        </w:rPr>
        <w:t xml:space="preserve"> «Закрыт</w:t>
      </w:r>
      <w:r>
        <w:rPr>
          <w:rFonts w:ascii="Times New Roman" w:hAnsi="Times New Roman" w:cs="Times New Roman"/>
          <w:sz w:val="28"/>
          <w:szCs w:val="28"/>
        </w:rPr>
        <w:t xml:space="preserve">ие разрешения на осуществление земляных работ» – не более 5 рабочих дней со дня поступления в Территориальный орган </w:t>
      </w:r>
      <w:r>
        <w:rPr>
          <w:rFonts w:ascii="Times New Roman" w:hAnsi="Times New Roman" w:cs="Times New Roman"/>
          <w:sz w:val="28"/>
          <w:szCs w:val="28"/>
          <w:highlight w:val="white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указанных в пункте 2.6.1 настоящего Административного регламента.»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1.5. а</w:t>
      </w:r>
      <w:r>
        <w:rPr>
          <w:rFonts w:ascii="Times New Roman" w:hAnsi="Times New Roman" w:cs="Times New Roman"/>
          <w:sz w:val="28"/>
          <w:szCs w:val="28"/>
        </w:rPr>
        <w:t xml:space="preserve">бзац четвертый пункта 2.4.4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с Заявкой электронных образов документов, 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пункте 2.6.1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не заверенных усиленной квалифицированной электронной подписью, Заявитель в течение 6 рабочих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подачи (направления) Заявки (</w:t>
      </w:r>
      <w:r>
        <w:rPr>
          <w:rFonts w:ascii="Times New Roman" w:hAnsi="Times New Roman" w:cs="Times New Roman"/>
          <w:sz w:val="28"/>
          <w:szCs w:val="28"/>
        </w:rPr>
        <w:t>для подуслуги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в течение 1 рабочего дня после подачи (направления) Заявки (для</w:t>
      </w:r>
      <w:r>
        <w:rPr>
          <w:rFonts w:ascii="Times New Roman" w:hAnsi="Times New Roman" w:cs="Times New Roman"/>
          <w:sz w:val="28"/>
          <w:szCs w:val="28"/>
        </w:rPr>
        <w:t xml:space="preserve"> подуслуги «Предоставление разрешения на осуществление земляных работ при пр</w:t>
      </w:r>
      <w:r>
        <w:rPr>
          <w:rFonts w:ascii="Times New Roman" w:hAnsi="Times New Roman" w:cs="Times New Roman"/>
          <w:sz w:val="28"/>
          <w:szCs w:val="28"/>
        </w:rPr>
        <w:t>оведении аварийного ремонта»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в течение 2 рабочих дней (для подуслуг</w:t>
      </w:r>
      <w:r>
        <w:rPr>
          <w:rFonts w:ascii="Times New Roman" w:hAnsi="Times New Roman" w:cs="Times New Roman"/>
          <w:sz w:val="28"/>
          <w:szCs w:val="28"/>
        </w:rPr>
        <w:t xml:space="preserve"> «Продление разрешения на осуществление земляных работ»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«Закрытие разрешения на осуществление земляных работ»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представляет в Территориальный орган оригиналы незаверенных документов, ука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пункте 2.6.1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в соответствии с графиком работы Территориального органа 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 2.5 признать утратившим силу;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абзац четырнадцатый пункта 2.6.1.1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«информация о высоте антенно-мачтового сооружения и расстоянии от его размещения до близлежащих многоквартирных домов, объектов озеленения общего пользования, мест отдыха, социально зна</w:t>
      </w:r>
      <w:r>
        <w:rPr>
          <w:rFonts w:ascii="Times New Roman" w:hAnsi="Times New Roman" w:cs="Times New Roman"/>
          <w:sz w:val="28"/>
          <w:szCs w:val="28"/>
          <w:highlight w:val="white"/>
        </w:rPr>
        <w:t>чимых объектов (объектов образования, здравоохранения, культуры, физкультуры и спорта) в</w:t>
      </w:r>
      <w:r>
        <w:rPr>
          <w:rFonts w:ascii="Times New Roman" w:hAnsi="Times New Roman" w:cs="Times New Roman"/>
          <w:sz w:val="28"/>
          <w:szCs w:val="28"/>
        </w:rPr>
        <w:t xml:space="preserve"> случае производства земляных работ в целях размещения антенно-мачтовых сооружений, для размещения которых не требуется разрешение на строительство (в случае подачи Зая</w:t>
      </w:r>
      <w:r>
        <w:rPr>
          <w:rFonts w:ascii="Times New Roman" w:hAnsi="Times New Roman" w:cs="Times New Roman"/>
          <w:sz w:val="28"/>
          <w:szCs w:val="28"/>
        </w:rPr>
        <w:t>вки посредством Единого портала скан-образ документа прикрепляется в файле в формате pdf или tif в интерактивной форме Заявки на Едином портале);»;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абзац девятнадцатый пункта 2.6.1.1 изложить в следующей редакции;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оригинал или копия проекта организац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ии дорожного движения на период введения временных ограничения или прекращения движения транспортных средств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(предоставляется при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производстве земляных работ в ходе которых изменяется организация дорожного движения на автомобильных дорогах общего пользован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ия местного значения города Перми)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 подачи Заявки посредством Единого портала скан-образ документа прикрепляется в файле в формате pdf или tif в интерактивной форме Заявки на Едином портале)</w:t>
      </w:r>
      <w:r>
        <w:rPr>
          <w:rFonts w:ascii="Times New Roman" w:hAnsi="Times New Roman" w:cs="Times New Roman"/>
          <w:sz w:val="28"/>
          <w:szCs w:val="28"/>
          <w:highlight w:val="white"/>
        </w:rPr>
        <w:t>;»;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абзац третий пункта 2.6.1.2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«оригиналы или копии документов, подтверждающих указанные в Заявке основания для продления разрешения на осуществление земляных работ (письма, справки, акты, протоколы, распоряжения, приказы, чертежи, графики)</w:t>
      </w:r>
      <w:r>
        <w:rPr>
          <w:rFonts w:ascii="Times New Roman" w:hAnsi="Times New Roman" w:cs="Times New Roman"/>
          <w:sz w:val="28"/>
          <w:szCs w:val="28"/>
        </w:rPr>
        <w:t xml:space="preserve"> (в случае подачи Заявки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Единого портала скан-образ документа прикрепляется в файле в формате pdf или tif в интерактивной форме Заявки на Едином портале);»;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1.10. абзац третий пункта 3.1 изложить в следующей редакции: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«получение сведений посредством межведомственного (внутриведом</w:t>
      </w:r>
      <w:r>
        <w:rPr>
          <w:rFonts w:ascii="Times New Roman" w:hAnsi="Times New Roman" w:cs="Times New Roman"/>
          <w:sz w:val="28"/>
          <w:szCs w:val="28"/>
        </w:rPr>
        <w:t>ственного) информационного взаимодействия, рассмотрение Заявки и документов;»;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абзац четвертый пункта 3.1 признать утратившим силу;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абзац шестой пункта 3.1 дополнить словами «в виде бумажной копии электронного документа.»;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пункт 3.2.7 изл</w:t>
      </w:r>
      <w:r>
        <w:rPr>
          <w:rFonts w:ascii="Times New Roman" w:hAnsi="Times New Roman" w:cs="Times New Roman"/>
          <w:sz w:val="28"/>
          <w:szCs w:val="28"/>
        </w:rPr>
        <w:t>ожить в следующей редакции: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«3.2.7. максимальный срок административной процедуры «Проверка документов и регистрация Заявки» – не более 1 рабочего дня со дня поступления Заявки с пакетом документов в Территориальный орган.»;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пункт 3.3 изложить в следу</w:t>
      </w:r>
      <w:r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«3.3. Получение сведений посредством межведомственного (внутриведомственного) информационного взаимодействия, рассмотрение Заявки и документов:»;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1.15.</w:t>
      </w:r>
      <w:r>
        <w:rPr>
          <w:rFonts w:ascii="Times New Roman" w:hAnsi="Times New Roman" w:cs="Times New Roman"/>
          <w:sz w:val="28"/>
          <w:szCs w:val="28"/>
        </w:rPr>
        <w:t xml:space="preserve"> пункт 3.3.1 изложить в следующей редакции: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3.3.1. основанием для начала административной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«П</w:t>
      </w:r>
      <w:r>
        <w:rPr>
          <w:rFonts w:ascii="Times New Roman" w:hAnsi="Times New Roman" w:cs="Times New Roman"/>
          <w:sz w:val="28"/>
          <w:szCs w:val="28"/>
        </w:rPr>
        <w:t>олучение сведений посредством межведомственного (внутриведомственного) информационного взаимодействия, рассмотрение Заявки и документов»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поступление Заявки с пакетом документов ответственному специалисту;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пункт 3.3.2.2 изложит</w:t>
      </w:r>
      <w:r>
        <w:rPr>
          <w:rFonts w:ascii="Times New Roman" w:hAnsi="Times New Roman" w:cs="Times New Roman"/>
          <w:sz w:val="28"/>
          <w:szCs w:val="28"/>
        </w:rPr>
        <w:t>ь в следующей редакции: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«3.3.2.2.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позднее дня, следующего за днем поступления от должностного лица Заявки и пакета документов, подготавливает и направляет межведомственные (внутриведомственные) запросы документов, необходимых в соответствии с нормативными правовыми актами для предоставл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не представил самостоятельно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</w:rPr>
        <w:t>для подуслуг «Предоставление разрешения на осуществление земляных работ</w:t>
      </w:r>
      <w:r>
        <w:rPr>
          <w:rFonts w:ascii="Times New Roman" w:hAnsi="Times New Roman" w:cs="Times New Roman"/>
          <w:color w:val="000000"/>
          <w:sz w:val="28"/>
        </w:rPr>
        <w:t xml:space="preserve">», «Предоставление разрешения на осуществление земляных работ при проведении аварийного ремонта». 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межведомственных (внутриведомственных) запросов осуществляется в сроки, предусмотренные законодательством. 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подготовки и направления м</w:t>
      </w:r>
      <w:r>
        <w:rPr>
          <w:rFonts w:ascii="Times New Roman" w:hAnsi="Times New Roman" w:cs="Times New Roman"/>
          <w:color w:val="000000"/>
          <w:sz w:val="28"/>
          <w:szCs w:val="28"/>
        </w:rPr>
        <w:t>ежведомственных (внутриведомственных) запросов является получение запрашиваемых документов либо отказ в их представлении.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подуслуг «Продление разрешения на осуществление земляных работ», «Закрытие разрешения на осуществление земляных работ» межведомственные (внутриведомственные) запросы не направляются;»;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1.17. </w:t>
      </w:r>
      <w:r>
        <w:rPr>
          <w:sz w:val="28"/>
          <w:szCs w:val="28"/>
        </w:rPr>
        <w:t>в пункте 3.3.2.3 слово «проверку» заменить на слово «рассмотр</w:t>
      </w:r>
      <w:r>
        <w:rPr>
          <w:sz w:val="28"/>
          <w:szCs w:val="28"/>
        </w:rPr>
        <w:t>ение»;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1.18. пункт 3.3.2.5 изложить в следующей редакции: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3.3.2.5. в случае отсутствия оснований для отказа в приеме Заявки и документов, необходимых для предоставления муниципальной услуги, предусмотренных пунктом 2.9 настоящего Административного регламе</w:t>
      </w:r>
      <w:r>
        <w:rPr>
          <w:color w:val="000000"/>
          <w:sz w:val="28"/>
          <w:szCs w:val="28"/>
        </w:rPr>
        <w:t xml:space="preserve">нта, по результатам рассмотрения пакета документов, документов, поступивших по результатам межведомственных (внутриведомственных) запросов, а также </w:t>
      </w:r>
      <w:r>
        <w:rPr>
          <w:color w:val="000000"/>
          <w:sz w:val="28"/>
          <w:szCs w:val="28"/>
        </w:rPr>
        <w:lastRenderedPageBreak/>
        <w:t xml:space="preserve">оригиналов документов, указанных в </w:t>
      </w:r>
      <w:r>
        <w:rPr>
          <w:color w:val="000000" w:themeColor="text1"/>
          <w:sz w:val="28"/>
          <w:szCs w:val="28"/>
        </w:rPr>
        <w:t>пункте 2.6.1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Административного регламента и представленных Зая</w:t>
      </w:r>
      <w:r>
        <w:rPr>
          <w:color w:val="000000"/>
          <w:sz w:val="28"/>
          <w:szCs w:val="28"/>
        </w:rPr>
        <w:t>вителем в случае направления Заявки в форме электронного документа посредством Единого портала, готовит один из следующих проектов документов (решений) по результатам предоставления муниципальной услуги: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1.19. дополнить пунктом 3.3.2.5.1 </w:t>
      </w:r>
      <w:r>
        <w:rPr>
          <w:rFonts w:ascii="Times New Roman" w:hAnsi="Times New Roman" w:cs="Times New Roman"/>
          <w:sz w:val="28"/>
          <w:szCs w:val="28"/>
        </w:rPr>
        <w:t>следующего содержа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3.3.2.5.1.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отсутствии оснований для отказа в предоставлении муниципальной услуги, предусмотренных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пункте 2.11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подуслугам «Предоставление разрешения на осуществление земляных работ», «Предоставление разрешения на осуществление земляных работ при проведении аварийного ремонта», «Продление разрешения на осуществление земляных работ» в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земляных работ по форме согласно приложению 2 к настоящему Административному регламенту (в случае обращения через Единый портал решение о предоставлении разрешения на осуществление земляных работ направляется в личный кабинет Заявителя на Едином 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ле в виде электронного документа, подписанного усиленной квалифицированной подписью должностного лица Территориального органа, уполномоченного на принятие решений по предоставлению муниципальной услуги, одновременно с уведомлением об окончании предоставлен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муниципальной услуги);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подуслуге «Закрытие разрешения на осуществление земляных работ» в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закрытии разрешения на осуществление земляных работ по форме согласно приложению 10 к настоящему Административному регламенту (в случае обращ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через Единый портал решение о закрытии разрешения на осуществление земляных работ направляется в личный кабинет Заявителя на Едином портале в виде электронного документа, подписанного усиленной квалифицированной подписью должностного лица Территориаль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органа, уполномоченного на принятие решений по предоставлению муниципальной услуги, одновременно с уведомлением об окончании предоставления муниципальной услуги);»;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1.20.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3.3.2.5.2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3.3.2.5.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наличии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аний для отказа в предоставлении муниципальной услуги, предусмотренных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пункте 2.11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проект решения об отказе в предоставлении муниципальной услуги по форме 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</w:t>
      </w:r>
      <w:r>
        <w:rPr>
          <w:rFonts w:ascii="Times New Roman" w:hAnsi="Times New Roman" w:cs="Times New Roman"/>
          <w:color w:val="000000"/>
          <w:sz w:val="28"/>
          <w:szCs w:val="28"/>
        </w:rPr>
        <w:t>менту с указанием всех оснований (в случае обращения через Единый портал решение об отказе в предоставлении муниципальной услуги направляется в личный кабинет Заявителя на Едином портале по интерактивной форме, реализованной на Едином портале, в виде элект</w:t>
      </w:r>
      <w:r>
        <w:rPr>
          <w:rFonts w:ascii="Times New Roman" w:hAnsi="Times New Roman" w:cs="Times New Roman"/>
          <w:color w:val="000000"/>
          <w:sz w:val="28"/>
          <w:szCs w:val="28"/>
        </w:rPr>
        <w:t>ронного документа, подписанного усиленной квалифицированной подписью должностного лица Территориального органа, уполномоченного на принятие решений по предоставлению муниципальной услуги).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Ответственный специалист несет персональную ответственность за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ильность оформления проектов документов (решений) по результатам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1.21.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3.3.2.6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«3.3.2.6.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пакет документов и проекты документов (решений) по результатам предоставления муниципальной услуги передает для принятия решения о предоставлении муниципальной услуги должностному лицу Территориального органа, уполномоченному на подписание Разрешения на ос</w:t>
      </w:r>
      <w:r>
        <w:rPr>
          <w:rFonts w:ascii="Times New Roman" w:hAnsi="Times New Roman" w:cs="Times New Roman"/>
          <w:color w:val="000000"/>
          <w:sz w:val="28"/>
          <w:szCs w:val="28"/>
        </w:rPr>
        <w:t>уществление земляных работ;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пункт </w:t>
      </w:r>
      <w:r>
        <w:rPr>
          <w:sz w:val="28"/>
          <w:szCs w:val="28"/>
        </w:rPr>
        <w:t>3.3.3. изложить в следующей редакции: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«3.3.3. результатом административной процедуры «Получение сведений посредством межведомственного (внутриведомственного) информационного взаимодействия, рассмотрение Заявки и до</w:t>
      </w:r>
      <w:r>
        <w:rPr>
          <w:sz w:val="28"/>
          <w:szCs w:val="28"/>
        </w:rPr>
        <w:t xml:space="preserve">кументов» является </w:t>
      </w:r>
      <w:r>
        <w:rPr>
          <w:color w:val="000000"/>
          <w:sz w:val="28"/>
          <w:szCs w:val="28"/>
        </w:rPr>
        <w:t xml:space="preserve">получение документов по результатам межведомственных (внутриведомственных) запросов, рассмотрение оригиналов документов, указанных в </w:t>
      </w:r>
      <w:r>
        <w:rPr>
          <w:color w:val="000000" w:themeColor="text1"/>
          <w:sz w:val="28"/>
          <w:szCs w:val="28"/>
        </w:rPr>
        <w:t>пункте 2.6.1</w:t>
      </w:r>
      <w:r>
        <w:rPr>
          <w:color w:val="000000"/>
          <w:sz w:val="28"/>
          <w:szCs w:val="28"/>
        </w:rPr>
        <w:t xml:space="preserve"> настоящего Административного регламента и представленных Заявителем в случае направления За</w:t>
      </w:r>
      <w:r>
        <w:rPr>
          <w:color w:val="000000"/>
          <w:sz w:val="28"/>
          <w:szCs w:val="28"/>
        </w:rPr>
        <w:t>явки в форме электронного документа посредством Единого портала, либо передача пакета документов специалисту, ответственному за прием, для оформления проекта решения об отказе в приеме документов, подготовка проектов документов (решений) по результатам пре</w:t>
      </w:r>
      <w:r>
        <w:rPr>
          <w:color w:val="000000"/>
          <w:sz w:val="28"/>
          <w:szCs w:val="28"/>
        </w:rPr>
        <w:t>доставления муниципальной услуги и передача их с пакетом документов должностному лицу Территориального органа, уполномоченному на подписание Разрешения на осуществление земляных работ, для принятия решения о предоставлении муниципальной услуги;»</w:t>
      </w:r>
      <w:r>
        <w:rPr>
          <w:sz w:val="28"/>
          <w:szCs w:val="28"/>
        </w:rPr>
        <w:t>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 </w:t>
      </w:r>
      <w:r>
        <w:rPr>
          <w:sz w:val="28"/>
          <w:szCs w:val="28"/>
        </w:rPr>
        <w:t>пун</w:t>
      </w:r>
      <w:r>
        <w:rPr>
          <w:sz w:val="28"/>
          <w:szCs w:val="28"/>
        </w:rPr>
        <w:t xml:space="preserve">кт </w:t>
      </w:r>
      <w:r>
        <w:rPr>
          <w:sz w:val="28"/>
          <w:szCs w:val="28"/>
        </w:rPr>
        <w:t>3.3.4 изложить в следующей редакции: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«3.3.4. </w:t>
      </w:r>
      <w:r>
        <w:rPr>
          <w:sz w:val="28"/>
          <w:szCs w:val="28"/>
        </w:rPr>
        <w:t xml:space="preserve">максимальный срок </w:t>
      </w:r>
      <w:r>
        <w:rPr>
          <w:sz w:val="28"/>
          <w:szCs w:val="28"/>
        </w:rPr>
        <w:t>административной процедуры «Получение сведений посредством межведомственного (внутриведомственного) информационного взаимодействия, рассмотрение Заявки и документов»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для подуслуги «Предостав</w:t>
      </w:r>
      <w:r>
        <w:rPr>
          <w:color w:val="000000"/>
          <w:sz w:val="28"/>
        </w:rPr>
        <w:t xml:space="preserve">ление разрешения на осуществление земляных работ» </w:t>
      </w:r>
      <w:r>
        <w:rPr>
          <w:sz w:val="28"/>
          <w:szCs w:val="28"/>
        </w:rPr>
        <w:t>–</w:t>
      </w:r>
      <w:r>
        <w:rPr>
          <w:color w:val="000000"/>
          <w:sz w:val="28"/>
        </w:rPr>
        <w:t xml:space="preserve"> не более 7 рабочих дней со дня поступления Заявки с пакетом документов ответственному специалисту, для подуслуги «Предоставление разрешения на осуществление земляных работ при проведении аварийного ремонт</w:t>
      </w:r>
      <w:r>
        <w:rPr>
          <w:color w:val="000000"/>
          <w:sz w:val="28"/>
        </w:rPr>
        <w:t xml:space="preserve">а» – не более 1 рабочего дня со дня поступления Заявки с пакетом документов ответственному специалисту, для подуслуг «Продление разрешения на осуществление земляных работ», «Закрытие разрешения на осуществление земляных работ» </w:t>
      </w:r>
      <w:r>
        <w:rPr>
          <w:sz w:val="28"/>
          <w:szCs w:val="28"/>
        </w:rPr>
        <w:t>–</w:t>
      </w:r>
      <w:r>
        <w:rPr>
          <w:color w:val="000000"/>
          <w:sz w:val="28"/>
        </w:rPr>
        <w:t xml:space="preserve"> не более 2 рабочих дней со </w:t>
      </w:r>
      <w:r>
        <w:rPr>
          <w:color w:val="000000"/>
          <w:sz w:val="28"/>
        </w:rPr>
        <w:t>дня поступления Заявки с пакетом документов ответственному специалисту.»;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1.24. </w:t>
      </w:r>
      <w:r>
        <w:rPr>
          <w:rFonts w:ascii="Times New Roman" w:hAnsi="Times New Roman" w:cs="Times New Roman"/>
          <w:sz w:val="28"/>
          <w:szCs w:val="28"/>
        </w:rPr>
        <w:t>пункт 3.4 признать утратившим силу;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1.25. </w:t>
      </w:r>
      <w:r>
        <w:rPr>
          <w:rFonts w:ascii="Times New Roman" w:hAnsi="Times New Roman" w:cs="Times New Roman"/>
          <w:sz w:val="28"/>
          <w:szCs w:val="28"/>
        </w:rPr>
        <w:t>пункт 3.4.1 признать утратившим силу;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1.26. пункт 3.4.2 признать утратившим силу;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1.27. пункт 3.4.2.1 признать утратившим силу;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1.28. пункт 3.4.2.2 признать утратившим силу;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1.29. пункт 3.4.3 признать утратившим силу;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1.30. пункт 3.4.4 признать утратившим силу;</w:t>
      </w:r>
    </w:p>
    <w:p w:rsidR="002D6094" w:rsidRDefault="001340E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1.31. пункт 3.4.5 признать утратившим силу;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1.32. в абзаце шестом пункта 3.5.2 слова слова «специалисту Территориального о</w:t>
      </w:r>
      <w:r>
        <w:rPr>
          <w:color w:val="000000"/>
          <w:sz w:val="28"/>
        </w:rPr>
        <w:t>ргана ответственному за регистрацию и выдачу документов» заменить словами «ответственному специалисту»;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1.33. </w:t>
      </w:r>
      <w:r>
        <w:rPr>
          <w:color w:val="000000"/>
          <w:sz w:val="28"/>
        </w:rPr>
        <w:t>дополнить пунктом 3.5.2.</w:t>
      </w:r>
      <w:r>
        <w:rPr>
          <w:color w:val="000000"/>
          <w:sz w:val="28"/>
          <w:vertAlign w:val="superscript"/>
        </w:rPr>
        <w:t>1</w:t>
      </w:r>
      <w:r>
        <w:rPr>
          <w:color w:val="000000"/>
          <w:sz w:val="28"/>
        </w:rPr>
        <w:t xml:space="preserve"> следующего содержания: 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</w:rPr>
        <w:t>«3.5.2.</w:t>
      </w:r>
      <w:r>
        <w:rPr>
          <w:color w:val="000000"/>
          <w:sz w:val="28"/>
          <w:vertAlign w:val="superscript"/>
        </w:rPr>
        <w:t>1</w:t>
      </w:r>
      <w:r>
        <w:rPr>
          <w:sz w:val="28"/>
          <w:szCs w:val="28"/>
        </w:rPr>
        <w:t xml:space="preserve"> ответственный специалист: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</w:pPr>
      <w:r>
        <w:rPr>
          <w:color w:val="000000"/>
          <w:sz w:val="28"/>
          <w:szCs w:val="28"/>
        </w:rPr>
        <w:t xml:space="preserve">в порядке, установленном </w:t>
      </w:r>
      <w:r>
        <w:rPr>
          <w:color w:val="000000" w:themeColor="text1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Правительства Российс</w:t>
      </w:r>
      <w:r>
        <w:rPr>
          <w:color w:val="000000"/>
          <w:sz w:val="28"/>
          <w:szCs w:val="28"/>
        </w:rPr>
        <w:t>кой Федерации № 277, заносит сведения о результатах предоставления муниципальной услуги в государственную информационную систему, в том числе результат предоставления муниципальной услуги в виде электронного документа, подписанного усиленной квалифицирован</w:t>
      </w:r>
      <w:r>
        <w:rPr>
          <w:color w:val="000000"/>
          <w:sz w:val="28"/>
          <w:szCs w:val="28"/>
        </w:rPr>
        <w:t xml:space="preserve">ной электронной подписью должностного лица Территориального органа, уполномоченного на подписание Разрешения на осуществление земляных работ, и в порядке, установленном </w:t>
      </w:r>
      <w:r>
        <w:rPr>
          <w:color w:val="000000" w:themeColor="text1"/>
          <w:sz w:val="28"/>
          <w:szCs w:val="28"/>
        </w:rPr>
        <w:t>Постановлением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Правительства Российской Федерации № 277, направляет в личный кабинет Заявителя на Едином портале статус оказания муниципальной услуги: 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«Услуга предоставлена» в случае принятия решения о предоставлении муниципальной услуги;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 предоставлении услуги отказа</w:t>
      </w:r>
      <w:r>
        <w:rPr>
          <w:sz w:val="28"/>
          <w:szCs w:val="28"/>
        </w:rPr>
        <w:t>но» в случае принятия решения об отказе в предоставлении муниципальной услуги с указанием всех выявленных причин отказа, предусмотренных пунктом 2.11 настоящего Административного регламента;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заверение должностным лицом, Территориального органа</w:t>
      </w:r>
      <w:r>
        <w:rPr>
          <w:sz w:val="28"/>
          <w:szCs w:val="28"/>
        </w:rPr>
        <w:t>, уполномоченным на подписание Разрешения на осуществление земляных работ, бумажной копии электронного документа результата предоставления муниципальной услуги (при выборе Заявителем способа получения результата предоставления муниципальной услуги посредст</w:t>
      </w:r>
      <w:r>
        <w:rPr>
          <w:sz w:val="28"/>
          <w:szCs w:val="28"/>
        </w:rPr>
        <w:t>вом почтовой связи или через МФЦ);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передает бумажную копию электронного документа результата предоставления муниципальной услуги специалисту Территориального органа, ответственному за регистрацию и выдачу документов.»;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1.34. </w:t>
      </w:r>
      <w:r>
        <w:rPr>
          <w:sz w:val="28"/>
          <w:szCs w:val="28"/>
        </w:rPr>
        <w:t>пункт 3.5.3 изложить в следующе</w:t>
      </w:r>
      <w:r>
        <w:rPr>
          <w:sz w:val="28"/>
          <w:szCs w:val="28"/>
        </w:rPr>
        <w:t>й редакции: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«3.5.3. </w:t>
      </w:r>
      <w:r>
        <w:rPr>
          <w:color w:val="000000"/>
          <w:sz w:val="28"/>
          <w:szCs w:val="28"/>
        </w:rPr>
        <w:t>результатом административной процедуры «Принятие решения о предоставлении муниципальной услуги» является подписание документов (решений) по результатам предо</w:t>
      </w:r>
      <w:r>
        <w:rPr>
          <w:color w:val="000000"/>
          <w:sz w:val="28"/>
          <w:szCs w:val="28"/>
        </w:rPr>
        <w:t xml:space="preserve">ставления муниципальной услуги, направление сведений о результатах предоставления муниципальной услуги в государственную информационную систему и статуса оказания муниципальной услуги в личный кабинет заявителя на Едином портале, </w:t>
      </w:r>
      <w:r>
        <w:rPr>
          <w:sz w:val="28"/>
          <w:szCs w:val="28"/>
        </w:rPr>
        <w:t>передача бумажной копии эл</w:t>
      </w:r>
      <w:r>
        <w:rPr>
          <w:sz w:val="28"/>
          <w:szCs w:val="28"/>
        </w:rPr>
        <w:t>ектронного документа результата предоставления муниципальной услуги специалисту Территориального органа, ответственному за регистрацию и выдачу документов</w:t>
      </w:r>
      <w:r>
        <w:rPr>
          <w:color w:val="000000"/>
          <w:sz w:val="28"/>
          <w:szCs w:val="28"/>
        </w:rPr>
        <w:t>;»;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1.35. </w:t>
      </w:r>
      <w:r>
        <w:rPr>
          <w:sz w:val="28"/>
          <w:szCs w:val="28"/>
        </w:rPr>
        <w:t>пункт 3.5.4 изложить в следующей редакции: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«3.5.4. </w:t>
      </w:r>
      <w:r>
        <w:rPr>
          <w:color w:val="000000"/>
          <w:sz w:val="28"/>
          <w:szCs w:val="28"/>
        </w:rPr>
        <w:t>максимальный срок административной процед</w:t>
      </w:r>
      <w:r>
        <w:rPr>
          <w:color w:val="000000"/>
          <w:sz w:val="28"/>
          <w:szCs w:val="28"/>
        </w:rPr>
        <w:t xml:space="preserve">уры «Принятие решения о предоставлении муниципальной услуги» </w:t>
      </w:r>
      <w:r>
        <w:rPr>
          <w:color w:val="000000"/>
          <w:sz w:val="28"/>
        </w:rPr>
        <w:t xml:space="preserve">– не более 1 рабочего дня </w:t>
      </w:r>
      <w:r>
        <w:rPr>
          <w:color w:val="000000"/>
          <w:sz w:val="28"/>
          <w:szCs w:val="28"/>
        </w:rPr>
        <w:t xml:space="preserve">со дня поступления должностному лицу Территориального органа, уполномоченному на подписание Разрешения на осуществление земляных работ, </w:t>
      </w:r>
      <w:r>
        <w:rPr>
          <w:color w:val="000000"/>
          <w:sz w:val="28"/>
          <w:szCs w:val="28"/>
        </w:rPr>
        <w:lastRenderedPageBreak/>
        <w:t>пакета документов и проектов доку</w:t>
      </w:r>
      <w:r>
        <w:rPr>
          <w:color w:val="000000"/>
          <w:sz w:val="28"/>
          <w:szCs w:val="28"/>
        </w:rPr>
        <w:t>ментов (решений) по результатам предоставления муниципальной услуги.»;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1.36. </w:t>
      </w:r>
      <w:r>
        <w:rPr>
          <w:sz w:val="28"/>
          <w:szCs w:val="28"/>
        </w:rPr>
        <w:t>пункт 3.6 изложить в следующей редакции: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«3.6. Направление (выдача) результата предоставления муниципальной услуги в виде бумажной копии электронного документа:»;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1.37. пункт 3.6.</w:t>
      </w:r>
      <w:r>
        <w:rPr>
          <w:color w:val="000000"/>
          <w:sz w:val="28"/>
          <w:szCs w:val="28"/>
        </w:rPr>
        <w:t>1 изложить в следующей редакции: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«3.6.1. основанием для начала административной процедуры «Направление (выдача) результата предоставления муниципальной услуги </w:t>
      </w:r>
      <w:r>
        <w:rPr>
          <w:sz w:val="28"/>
          <w:szCs w:val="28"/>
        </w:rPr>
        <w:t>в виде бумажной копии электронного документа»</w:t>
      </w:r>
      <w:r>
        <w:rPr>
          <w:color w:val="000000"/>
          <w:sz w:val="28"/>
          <w:szCs w:val="28"/>
        </w:rPr>
        <w:t xml:space="preserve"> является поступление бумажной копии электронного до</w:t>
      </w:r>
      <w:r>
        <w:rPr>
          <w:color w:val="000000"/>
          <w:sz w:val="28"/>
          <w:szCs w:val="28"/>
        </w:rPr>
        <w:t>кумента результата предоставления муниципальной услуги специалисту Территориального органа, ответственному за регистрацию и выдачу документов;</w:t>
      </w:r>
      <w:r>
        <w:rPr>
          <w:color w:val="000000"/>
          <w:sz w:val="28"/>
          <w:szCs w:val="28"/>
        </w:rPr>
        <w:t>»;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1.38. пункт 3.6.2 изложить в следующей редакции: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«3.6.2. специалист Территориального органа, ответственный за р</w:t>
      </w:r>
      <w:r>
        <w:rPr>
          <w:color w:val="000000"/>
          <w:sz w:val="28"/>
          <w:szCs w:val="28"/>
        </w:rPr>
        <w:t>егистрацию и выдачу документов,</w:t>
      </w:r>
      <w:r>
        <w:rPr>
          <w:color w:val="000000"/>
          <w:sz w:val="28"/>
          <w:szCs w:val="28"/>
        </w:rPr>
        <w:t xml:space="preserve"> направляет (выдает) результат предоставления муниципальной услуги в виде бумажной копии электронного документа под подпись Заявителю или направляет результат предоставления муниципальной услуги в виде бумажной копии электрон</w:t>
      </w:r>
      <w:r>
        <w:rPr>
          <w:color w:val="000000"/>
          <w:sz w:val="28"/>
          <w:szCs w:val="28"/>
        </w:rPr>
        <w:t>ного документа способом, определенным Заявителем в Заявке.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обращения Заявителя за получением муниципальной услуги через МФЦ результат предоставления муниципальной услуги Заявитель получает в МФЦ, если иной способ получения не указан Заявителем.»;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1.39. абзац первый пункта 3.6.3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«3.6.3. </w:t>
      </w:r>
      <w:r>
        <w:rPr>
          <w:color w:val="000000"/>
          <w:sz w:val="28"/>
          <w:szCs w:val="28"/>
        </w:rPr>
        <w:t>результатом административной процедуры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«Направление (выдача) результата предоставления муниципальной услуги </w:t>
      </w:r>
      <w:r>
        <w:rPr>
          <w:sz w:val="28"/>
          <w:szCs w:val="28"/>
        </w:rPr>
        <w:t>в виде бумажной копии электронного документа»</w:t>
      </w:r>
      <w:r>
        <w:rPr>
          <w:color w:val="000000"/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>направление (выдача) З</w:t>
      </w:r>
      <w:r>
        <w:rPr>
          <w:color w:val="000000"/>
          <w:sz w:val="28"/>
          <w:szCs w:val="28"/>
        </w:rPr>
        <w:t xml:space="preserve">аявителю результата предоставления муниципальной услуги </w:t>
      </w:r>
      <w:r>
        <w:rPr>
          <w:sz w:val="28"/>
          <w:szCs w:val="28"/>
        </w:rPr>
        <w:t>в виде бумажной копии электронного документа</w:t>
      </w:r>
      <w:r>
        <w:rPr>
          <w:color w:val="000000"/>
          <w:sz w:val="28"/>
          <w:szCs w:val="28"/>
        </w:rPr>
        <w:t>.»;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1.40. пункт 3.6.4 изложить в следующей редакции: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«3.6.4. </w:t>
      </w:r>
      <w:r>
        <w:rPr>
          <w:color w:val="000000"/>
          <w:sz w:val="28"/>
          <w:szCs w:val="28"/>
        </w:rPr>
        <w:t>максимальный срок административной процедуры</w:t>
      </w:r>
      <w:r>
        <w:t xml:space="preserve"> </w:t>
      </w:r>
      <w:r>
        <w:rPr>
          <w:color w:val="000000"/>
          <w:sz w:val="28"/>
          <w:szCs w:val="28"/>
        </w:rPr>
        <w:t xml:space="preserve">«Направление (выдача) результата предоставления муниципальной услуги </w:t>
      </w:r>
      <w:r>
        <w:rPr>
          <w:sz w:val="28"/>
          <w:szCs w:val="28"/>
        </w:rPr>
        <w:t>в виде бумажной копии электронного документа»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не более 1 рабочего дня со дня поступления </w:t>
      </w:r>
      <w:r>
        <w:rPr>
          <w:color w:val="000000"/>
          <w:sz w:val="28"/>
          <w:szCs w:val="28"/>
        </w:rPr>
        <w:t xml:space="preserve">результата предоставления муниципальной услуги </w:t>
      </w:r>
      <w:r>
        <w:rPr>
          <w:sz w:val="28"/>
          <w:szCs w:val="28"/>
        </w:rPr>
        <w:t>в виде бумажной копии электронного документа</w:t>
      </w:r>
      <w:r>
        <w:rPr>
          <w:color w:val="000000"/>
          <w:sz w:val="28"/>
          <w:szCs w:val="28"/>
        </w:rPr>
        <w:t xml:space="preserve"> спе</w:t>
      </w:r>
      <w:r>
        <w:rPr>
          <w:color w:val="000000"/>
          <w:sz w:val="28"/>
          <w:szCs w:val="28"/>
        </w:rPr>
        <w:t>циалисту Территориального органа, ответственному за регистрацию и выдачу документов</w:t>
      </w:r>
      <w:r>
        <w:rPr>
          <w:sz w:val="28"/>
          <w:szCs w:val="28"/>
        </w:rPr>
        <w:t>.»;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1.41. раздел IV признать утратившим силу;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1.42. раздел V признать утратившим силу;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1.43. Приложение 1 изложить в редакции согласно приложению 1 к настоящему постановлени</w:t>
      </w:r>
      <w:r>
        <w:rPr>
          <w:color w:val="000000"/>
          <w:sz w:val="28"/>
        </w:rPr>
        <w:t>ю.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</w:rPr>
        <w:t>1.44. Приложение 11 изложить в редакции согласно приложению 2 к настоящему постановлению.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2. Департаменту дорог и благоустройства администрации города Перми обеспечить: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 xml:space="preserve">не позднее 3 рабочих дней со дня вступления в силу настоящего постановления изменение информации о муниципальной услуге в федеральной </w:t>
      </w:r>
      <w:r>
        <w:rPr>
          <w:color w:val="000000"/>
          <w:sz w:val="28"/>
        </w:rPr>
        <w:lastRenderedPageBreak/>
        <w:t>государственной информационной системе «Федеральный реестр государственных и муниципальных услуг (функций)»;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не позднее 30</w:t>
      </w:r>
      <w:r>
        <w:rPr>
          <w:color w:val="000000"/>
          <w:sz w:val="28"/>
        </w:rPr>
        <w:t xml:space="preserve">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</w:t>
      </w:r>
      <w:r>
        <w:rPr>
          <w:color w:val="000000"/>
          <w:sz w:val="28"/>
        </w:rPr>
        <w:t>редоставления государственных и муниципальных услуг (далее – ГБУ ПК «Пермский краевой МФЦ ПГМУ»), их направление в адрес ГБУ ПК «Пермский краевой МФЦ ПГМУ».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212121"/>
          <w:sz w:val="28"/>
          <w:szCs w:val="28"/>
          <w:highlight w:val="white"/>
        </w:rPr>
        <w:t>Настоящее постановление вступает в силу со дня официального обнародования посредством официально</w:t>
      </w:r>
      <w:r>
        <w:rPr>
          <w:color w:val="212121"/>
          <w:sz w:val="28"/>
          <w:szCs w:val="28"/>
          <w:highlight w:val="white"/>
        </w:rPr>
        <w:t>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  <w:szCs w:val="28"/>
        </w:rPr>
        <w:t>.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4. </w:t>
      </w:r>
      <w:r>
        <w:rPr>
          <w:color w:val="212121"/>
          <w:sz w:val="28"/>
          <w:szCs w:val="28"/>
          <w:highlight w:val="white"/>
        </w:rPr>
        <w:t>Управлению по общим вопросам администрации города Перми обеспечить обнародование настоящего постанов</w:t>
      </w:r>
      <w:r>
        <w:rPr>
          <w:color w:val="212121"/>
          <w:sz w:val="28"/>
          <w:szCs w:val="28"/>
          <w:highlight w:val="white"/>
        </w:rPr>
        <w:t>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  <w:szCs w:val="28"/>
        </w:rPr>
        <w:t>.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</w:rPr>
      </w:pPr>
      <w:r>
        <w:rPr>
          <w:color w:val="000000"/>
          <w:sz w:val="28"/>
        </w:rPr>
        <w:t xml:space="preserve">5. </w:t>
      </w:r>
      <w:r>
        <w:rPr>
          <w:color w:val="212121"/>
          <w:sz w:val="28"/>
          <w:szCs w:val="28"/>
          <w:highlight w:val="white"/>
        </w:rPr>
        <w:t>Информационно-аналитическому управлению администрации города Перми обесп</w:t>
      </w:r>
      <w:r>
        <w:rPr>
          <w:color w:val="212121"/>
          <w:sz w:val="28"/>
          <w:szCs w:val="28"/>
          <w:highlight w:val="white"/>
        </w:rPr>
        <w:t>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color w:val="000000"/>
          <w:sz w:val="28"/>
        </w:rPr>
        <w:t xml:space="preserve"> </w:t>
      </w:r>
      <w:hyperlink r:id="rId9" w:tooltip="http://www.gorodperm.ru" w:history="1">
        <w:r>
          <w:rPr>
            <w:rStyle w:val="ac"/>
            <w:color w:val="000000" w:themeColor="text1"/>
            <w:sz w:val="28"/>
            <w:u w:val="none"/>
          </w:rPr>
          <w:t>www.gorodperm.ru</w:t>
        </w:r>
      </w:hyperlink>
      <w:r>
        <w:rPr>
          <w:color w:val="000000" w:themeColor="text1"/>
          <w:sz w:val="28"/>
        </w:rPr>
        <w:t>».</w:t>
      </w: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 Контроль за исполнением настоящего постановления возложить на заместителя главы администрации города Перми Галиханова Д.К.</w:t>
      </w:r>
    </w:p>
    <w:p w:rsidR="002D6094" w:rsidRDefault="002D60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atLeast"/>
        <w:ind w:firstLine="709"/>
        <w:jc w:val="both"/>
      </w:pPr>
    </w:p>
    <w:p w:rsidR="002D6094" w:rsidRDefault="002D60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atLeast"/>
      </w:pPr>
    </w:p>
    <w:p w:rsidR="002D6094" w:rsidRDefault="002D60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atLeast"/>
      </w:pPr>
    </w:p>
    <w:p w:rsidR="002D6094" w:rsidRDefault="00134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8"/>
        </w:rPr>
        <w:t>Глава города Перми                                                                                    Э.О. Соснин</w:t>
      </w:r>
    </w:p>
    <w:p w:rsidR="002D6094" w:rsidRDefault="002D60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2D6094" w:rsidRDefault="002D609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6094" w:rsidRDefault="002D6094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6094" w:rsidRDefault="001340E4">
      <w:pPr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 w:clear="all"/>
      </w:r>
      <w:r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2D6094" w:rsidRDefault="001340E4">
      <w:pPr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города Перми от </w:t>
      </w:r>
    </w:p>
    <w:p w:rsidR="002D6094" w:rsidRDefault="002D6094">
      <w:pPr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</w:p>
    <w:p w:rsidR="002D6094" w:rsidRDefault="001340E4">
      <w:pPr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1</w:t>
      </w:r>
    </w:p>
    <w:p w:rsidR="002D6094" w:rsidRDefault="001340E4">
      <w:pPr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2D6094" w:rsidRDefault="001340E4">
      <w:pPr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предоставления территориальным </w:t>
      </w:r>
    </w:p>
    <w:p w:rsidR="002D6094" w:rsidRDefault="001340E4">
      <w:pPr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органом администрации города Перми муниципальной услуги </w:t>
      </w:r>
    </w:p>
    <w:p w:rsidR="002D6094" w:rsidRDefault="001340E4">
      <w:pPr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«Предоставление разрешения </w:t>
      </w:r>
    </w:p>
    <w:p w:rsidR="002D6094" w:rsidRDefault="001340E4">
      <w:pPr>
        <w:spacing w:line="240" w:lineRule="exact"/>
        <w:ind w:left="5103"/>
        <w:outlineLvl w:val="1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осуществление земляных работ»</w:t>
      </w:r>
    </w:p>
    <w:p w:rsidR="002D6094" w:rsidRDefault="002D6094">
      <w:pPr>
        <w:rPr>
          <w:rFonts w:eastAsia="Calibri"/>
          <w:lang w:eastAsia="en-US"/>
        </w:rPr>
      </w:pPr>
    </w:p>
    <w:p w:rsidR="002D6094" w:rsidRDefault="002D6094">
      <w:pPr>
        <w:rPr>
          <w:rFonts w:eastAsia="Calibri"/>
          <w:lang w:eastAsia="en-US"/>
        </w:rPr>
      </w:pPr>
    </w:p>
    <w:p w:rsidR="002D6094" w:rsidRDefault="001340E4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D6094" w:rsidRDefault="001340E4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местах нахождения, графиках работы, справочных телефонах, адресах электронной почты территориальных органов администрации города Перми, предоставляющих муниципальную услугу «Предоставление разрешения на осуществление земляных работ»</w:t>
      </w:r>
    </w:p>
    <w:p w:rsidR="002D6094" w:rsidRDefault="002D6094">
      <w:pPr>
        <w:ind w:left="5103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2411"/>
        <w:gridCol w:w="2411"/>
        <w:gridCol w:w="1883"/>
        <w:gridCol w:w="1482"/>
      </w:tblGrid>
      <w:tr w:rsidR="002D6094">
        <w:tc>
          <w:tcPr>
            <w:tcW w:w="962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территориального органа администрации города Перми</w:t>
            </w:r>
          </w:p>
        </w:tc>
        <w:tc>
          <w:tcPr>
            <w:tcW w:w="118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Место нахождения, адрес электронной почты</w:t>
            </w:r>
          </w:p>
        </w:tc>
        <w:tc>
          <w:tcPr>
            <w:tcW w:w="118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структурного подразделения Территориального органа, предоставляющего муниципальную услугу</w:t>
            </w:r>
          </w:p>
        </w:tc>
        <w:tc>
          <w:tcPr>
            <w:tcW w:w="92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График работы</w:t>
            </w:r>
          </w:p>
        </w:tc>
        <w:tc>
          <w:tcPr>
            <w:tcW w:w="731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Справочные телефоны</w:t>
            </w:r>
          </w:p>
        </w:tc>
      </w:tr>
    </w:tbl>
    <w:p w:rsidR="002D6094" w:rsidRDefault="002D609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2411"/>
        <w:gridCol w:w="2411"/>
        <w:gridCol w:w="1883"/>
        <w:gridCol w:w="1482"/>
      </w:tblGrid>
      <w:tr w:rsidR="002D6094">
        <w:trPr>
          <w:tblHeader/>
        </w:trPr>
        <w:tc>
          <w:tcPr>
            <w:tcW w:w="962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1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2D6094">
        <w:tc>
          <w:tcPr>
            <w:tcW w:w="962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Дзержинского района</w:t>
            </w:r>
          </w:p>
        </w:tc>
        <w:tc>
          <w:tcPr>
            <w:tcW w:w="118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Пермь, 614068, Ленина, 85,</w:t>
            </w:r>
          </w:p>
          <w:p w:rsidR="002D6094" w:rsidRDefault="002D609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0" w:tooltip="Отправить письмо" w:history="1">
              <w:r w:rsidR="001340E4">
                <w:rPr>
                  <w:rStyle w:val="ac"/>
                  <w:color w:val="000000" w:themeColor="text1"/>
                  <w:sz w:val="24"/>
                  <w:szCs w:val="24"/>
                  <w:u w:val="none"/>
                </w:rPr>
                <w:t>adzr@perm.permkrai.ru</w:t>
              </w:r>
            </w:hyperlink>
          </w:p>
        </w:tc>
        <w:tc>
          <w:tcPr>
            <w:tcW w:w="118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благоустройства</w:t>
            </w:r>
          </w:p>
        </w:tc>
        <w:tc>
          <w:tcPr>
            <w:tcW w:w="92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понедельник-четверг: с 09.00 час. до 18.00 час.;</w:t>
            </w:r>
          </w:p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пятница: с 09.00 час. до 17.00 час</w:t>
            </w:r>
            <w:r>
              <w:rPr>
                <w:rFonts w:eastAsia="Calibri"/>
                <w:sz w:val="24"/>
                <w:szCs w:val="24"/>
                <w:lang w:eastAsia="en-US"/>
              </w:rPr>
              <w:t>.;</w:t>
            </w:r>
          </w:p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перерыв: с 12.00 час. до 12.48 час.</w:t>
            </w:r>
          </w:p>
        </w:tc>
        <w:tc>
          <w:tcPr>
            <w:tcW w:w="731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246-56-31</w:t>
            </w:r>
          </w:p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236-77-05</w:t>
            </w:r>
          </w:p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246-50-11</w:t>
            </w:r>
          </w:p>
        </w:tc>
      </w:tr>
      <w:tr w:rsidR="002D6094">
        <w:tc>
          <w:tcPr>
            <w:tcW w:w="962" w:type="pct"/>
          </w:tcPr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Индустриального района</w:t>
            </w:r>
          </w:p>
        </w:tc>
        <w:tc>
          <w:tcPr>
            <w:tcW w:w="1189" w:type="pct"/>
          </w:tcPr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Пермь, 614095,</w:t>
            </w:r>
          </w:p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Мира, 15</w:t>
            </w:r>
          </w:p>
          <w:p w:rsidR="002D6094" w:rsidRDefault="002D6094">
            <w:pPr>
              <w:widowControl w:val="0"/>
              <w:tabs>
                <w:tab w:val="left" w:pos="56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hyperlink r:id="rId11" w:tooltip="Отправить письмо" w:history="1">
              <w:r w:rsidR="001340E4">
                <w:rPr>
                  <w:rStyle w:val="ac"/>
                  <w:color w:val="000000" w:themeColor="text1"/>
                  <w:sz w:val="24"/>
                  <w:szCs w:val="24"/>
                  <w:u w:val="none"/>
                </w:rPr>
                <w:t>air@perm.permkrai.ru</w:t>
              </w:r>
            </w:hyperlink>
          </w:p>
        </w:tc>
        <w:tc>
          <w:tcPr>
            <w:tcW w:w="1189" w:type="pct"/>
          </w:tcPr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благоустройства</w:t>
            </w:r>
          </w:p>
        </w:tc>
        <w:tc>
          <w:tcPr>
            <w:tcW w:w="929" w:type="pct"/>
          </w:tcPr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понедельник-четверг: с 09.00 час. до 18.00 час.;</w:t>
            </w:r>
          </w:p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пятница: с 09.00 час. до 17.00 час.;</w:t>
            </w:r>
          </w:p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перерыв: с 12.00 час. до 12.48 час.</w:t>
            </w:r>
          </w:p>
        </w:tc>
        <w:tc>
          <w:tcPr>
            <w:tcW w:w="731" w:type="pct"/>
          </w:tcPr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227-94-12</w:t>
            </w:r>
          </w:p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227-91-74</w:t>
            </w:r>
          </w:p>
        </w:tc>
      </w:tr>
      <w:tr w:rsidR="002D6094">
        <w:tc>
          <w:tcPr>
            <w:tcW w:w="962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Кировского района</w:t>
            </w:r>
          </w:p>
        </w:tc>
        <w:tc>
          <w:tcPr>
            <w:tcW w:w="118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Пермь, 614101, ул. Кировоградская, 33,</w:t>
            </w:r>
          </w:p>
          <w:p w:rsidR="002D6094" w:rsidRDefault="002D609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2" w:tooltip="Отправить письмо" w:history="1">
              <w:r w:rsidR="001340E4">
                <w:rPr>
                  <w:rStyle w:val="ac"/>
                  <w:color w:val="000000" w:themeColor="text1"/>
                  <w:sz w:val="24"/>
                  <w:szCs w:val="24"/>
                  <w:u w:val="none"/>
                </w:rPr>
                <w:t>akir@perm.permkrai.ru</w:t>
              </w:r>
            </w:hyperlink>
          </w:p>
        </w:tc>
        <w:tc>
          <w:tcPr>
            <w:tcW w:w="1189" w:type="pct"/>
          </w:tcPr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благоустройства</w:t>
            </w:r>
          </w:p>
        </w:tc>
        <w:tc>
          <w:tcPr>
            <w:tcW w:w="929" w:type="pct"/>
          </w:tcPr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понедельник-четверг: с 09.00 час. до 18.00 час.;</w:t>
            </w:r>
          </w:p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пятница: с 09.00 час. до 17.00 час.</w:t>
            </w:r>
          </w:p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перерыв: с 12.00 час. до 12.48 час.</w:t>
            </w:r>
          </w:p>
        </w:tc>
        <w:tc>
          <w:tcPr>
            <w:tcW w:w="731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205-62-28</w:t>
            </w:r>
          </w:p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205-62-19</w:t>
            </w:r>
          </w:p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205-62-20</w:t>
            </w:r>
          </w:p>
        </w:tc>
      </w:tr>
      <w:tr w:rsidR="002D6094">
        <w:tc>
          <w:tcPr>
            <w:tcW w:w="962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Администрация Ленинского района</w:t>
            </w:r>
          </w:p>
        </w:tc>
        <w:tc>
          <w:tcPr>
            <w:tcW w:w="118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Пермь, 614000, ул. Пермская, 57,</w:t>
            </w:r>
          </w:p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alen@</w:t>
            </w:r>
            <w:r>
              <w:rPr>
                <w:sz w:val="24"/>
                <w:szCs w:val="24"/>
              </w:rPr>
              <w:t>perm.permkrai.ru</w:t>
            </w:r>
          </w:p>
        </w:tc>
        <w:tc>
          <w:tcPr>
            <w:tcW w:w="1189" w:type="pct"/>
          </w:tcPr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благоустройства</w:t>
            </w:r>
          </w:p>
        </w:tc>
        <w:tc>
          <w:tcPr>
            <w:tcW w:w="92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понедельник-четверг: с 09.00 час. до 18.00 час.;</w:t>
            </w:r>
          </w:p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пятница: с 09.00 час. до 17.00 час.;</w:t>
            </w:r>
          </w:p>
          <w:p w:rsidR="002D6094" w:rsidRDefault="001340E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перерыв: с 12.00 час. до 12.48 час.</w:t>
            </w:r>
          </w:p>
        </w:tc>
        <w:tc>
          <w:tcPr>
            <w:tcW w:w="731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212-34-60</w:t>
            </w:r>
          </w:p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212-24-98</w:t>
            </w:r>
          </w:p>
        </w:tc>
      </w:tr>
      <w:tr w:rsidR="002D6094">
        <w:tc>
          <w:tcPr>
            <w:tcW w:w="962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Мотовилихинского района</w:t>
            </w:r>
          </w:p>
        </w:tc>
        <w:tc>
          <w:tcPr>
            <w:tcW w:w="118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Пермь, 614014, ул. Уральская, 36,</w:t>
            </w:r>
          </w:p>
          <w:p w:rsidR="002D6094" w:rsidRDefault="002D609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3" w:tooltip="Отправить письмо" w:history="1">
              <w:r w:rsidR="001340E4">
                <w:rPr>
                  <w:rStyle w:val="ac"/>
                  <w:color w:val="000000" w:themeColor="text1"/>
                  <w:sz w:val="24"/>
                  <w:szCs w:val="24"/>
                  <w:u w:val="none"/>
                </w:rPr>
                <w:t>amtv@perm.permkrai.ru</w:t>
              </w:r>
            </w:hyperlink>
          </w:p>
        </w:tc>
        <w:tc>
          <w:tcPr>
            <w:tcW w:w="1189" w:type="pct"/>
          </w:tcPr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благоустройства</w:t>
            </w:r>
          </w:p>
        </w:tc>
        <w:tc>
          <w:tcPr>
            <w:tcW w:w="92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понедельник-четверг: с 09.00 час. до 18.00 час.;</w:t>
            </w:r>
          </w:p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пятница: с 0</w:t>
            </w:r>
            <w:r>
              <w:rPr>
                <w:rFonts w:eastAsia="Calibri"/>
                <w:sz w:val="24"/>
                <w:szCs w:val="24"/>
                <w:lang w:eastAsia="en-US"/>
              </w:rPr>
              <w:t>9.00 час. до 17.00 час.;</w:t>
            </w:r>
          </w:p>
          <w:p w:rsidR="002D6094" w:rsidRDefault="001340E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перерыв: с 12.00 час. до 12.48 час.</w:t>
            </w:r>
          </w:p>
        </w:tc>
        <w:tc>
          <w:tcPr>
            <w:tcW w:w="731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266-08-10</w:t>
            </w:r>
          </w:p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260-27-66</w:t>
            </w:r>
          </w:p>
        </w:tc>
      </w:tr>
      <w:tr w:rsidR="002D6094">
        <w:tc>
          <w:tcPr>
            <w:tcW w:w="962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Орджоникидзевского района</w:t>
            </w:r>
          </w:p>
        </w:tc>
        <w:tc>
          <w:tcPr>
            <w:tcW w:w="118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614026, </w:t>
            </w:r>
          </w:p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Александра Щербакова, 24,</w:t>
            </w:r>
          </w:p>
          <w:p w:rsidR="002D6094" w:rsidRDefault="002D609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hyperlink r:id="rId14" w:tooltip="Отправить письмо" w:history="1">
              <w:r w:rsidR="001340E4">
                <w:rPr>
                  <w:rStyle w:val="ac"/>
                  <w:color w:val="000000" w:themeColor="text1"/>
                  <w:sz w:val="24"/>
                  <w:szCs w:val="24"/>
                  <w:u w:val="none"/>
                </w:rPr>
                <w:t>aord@perm.permkrai.ru</w:t>
              </w:r>
            </w:hyperlink>
          </w:p>
        </w:tc>
        <w:tc>
          <w:tcPr>
            <w:tcW w:w="1189" w:type="pct"/>
          </w:tcPr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благоустройства</w:t>
            </w:r>
          </w:p>
        </w:tc>
        <w:tc>
          <w:tcPr>
            <w:tcW w:w="929" w:type="pct"/>
          </w:tcPr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понедельник-четверг: с 09.00 час. до 18.00 час.;</w:t>
            </w:r>
          </w:p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пятница: с 09.00 час. до 17.00 час.;</w:t>
            </w:r>
          </w:p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перерыв: с 12.00 час. до 12.48 час.</w:t>
            </w:r>
          </w:p>
        </w:tc>
        <w:tc>
          <w:tcPr>
            <w:tcW w:w="731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263-52-04</w:t>
            </w:r>
          </w:p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263-47-71</w:t>
            </w:r>
          </w:p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263-53-52</w:t>
            </w:r>
          </w:p>
        </w:tc>
      </w:tr>
      <w:tr w:rsidR="002D6094">
        <w:tc>
          <w:tcPr>
            <w:tcW w:w="962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Свердловского района</w:t>
            </w:r>
          </w:p>
        </w:tc>
        <w:tc>
          <w:tcPr>
            <w:tcW w:w="118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Пермь, ул. 614007, Сибирская, 58,</w:t>
            </w:r>
          </w:p>
          <w:p w:rsidR="002D6094" w:rsidRDefault="002D609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hyperlink r:id="rId15" w:tooltip="Отправить письмо" w:history="1">
              <w:r w:rsidR="001340E4">
                <w:rPr>
                  <w:rStyle w:val="ac"/>
                  <w:color w:val="000000" w:themeColor="text1"/>
                  <w:sz w:val="24"/>
                  <w:szCs w:val="24"/>
                  <w:u w:val="none"/>
                </w:rPr>
                <w:t>asvr@perm.permkrai.ru</w:t>
              </w:r>
            </w:hyperlink>
          </w:p>
        </w:tc>
        <w:tc>
          <w:tcPr>
            <w:tcW w:w="1189" w:type="pct"/>
          </w:tcPr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благоустройства</w:t>
            </w:r>
          </w:p>
        </w:tc>
        <w:tc>
          <w:tcPr>
            <w:tcW w:w="929" w:type="pct"/>
          </w:tcPr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понедельник-четверг: с 09.00 час. до 18.00 час.;</w:t>
            </w:r>
          </w:p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пятница: с 09.00 час. до 17.00 час.;</w:t>
            </w:r>
          </w:p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перерыв: с 12.00 час. до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12.48 час.</w:t>
            </w:r>
          </w:p>
        </w:tc>
        <w:tc>
          <w:tcPr>
            <w:tcW w:w="731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241-40-77</w:t>
            </w:r>
          </w:p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244-21-80 </w:t>
            </w:r>
          </w:p>
        </w:tc>
      </w:tr>
      <w:tr w:rsidR="002D6094">
        <w:tc>
          <w:tcPr>
            <w:tcW w:w="962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поселка Новые Ляды</w:t>
            </w:r>
          </w:p>
        </w:tc>
        <w:tc>
          <w:tcPr>
            <w:tcW w:w="1189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пос. Новые Ляды, 614105, </w:t>
            </w:r>
          </w:p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Транспортная, 2,</w:t>
            </w:r>
          </w:p>
          <w:p w:rsidR="002D6094" w:rsidRDefault="002D609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6" w:tooltip="Отправить письмо" w:history="1">
              <w:r w:rsidR="001340E4">
                <w:rPr>
                  <w:rStyle w:val="ac"/>
                  <w:color w:val="000000" w:themeColor="text1"/>
                  <w:sz w:val="24"/>
                  <w:szCs w:val="24"/>
                  <w:u w:val="none"/>
                </w:rPr>
                <w:t>anld@perm.permkrai.ru</w:t>
              </w:r>
            </w:hyperlink>
          </w:p>
        </w:tc>
        <w:tc>
          <w:tcPr>
            <w:tcW w:w="1189" w:type="pct"/>
          </w:tcPr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благоустройства и потребитель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ского рынка</w:t>
            </w:r>
          </w:p>
        </w:tc>
        <w:tc>
          <w:tcPr>
            <w:tcW w:w="929" w:type="pct"/>
          </w:tcPr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понедельник-четверг: с 09.00 час. до 18.00 час.;</w:t>
            </w:r>
          </w:p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пятница: с 09.00 час. до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17.00 час.;</w:t>
            </w:r>
          </w:p>
          <w:p w:rsidR="002D6094" w:rsidRDefault="001340E4">
            <w:pPr>
              <w:widowControl w:val="0"/>
              <w:tabs>
                <w:tab w:val="left" w:pos="56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перерыв: с 13.00 час. до 13.48 час.</w:t>
            </w:r>
          </w:p>
        </w:tc>
        <w:tc>
          <w:tcPr>
            <w:tcW w:w="731" w:type="pct"/>
          </w:tcPr>
          <w:p w:rsidR="002D6094" w:rsidRDefault="001340E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295-85-67</w:t>
            </w:r>
          </w:p>
        </w:tc>
      </w:tr>
    </w:tbl>
    <w:p w:rsidR="002D6094" w:rsidRDefault="002D6094">
      <w:pPr>
        <w:ind w:left="5103"/>
        <w:outlineLvl w:val="1"/>
        <w:rPr>
          <w:rFonts w:eastAsia="Calibri"/>
          <w:sz w:val="2"/>
          <w:szCs w:val="2"/>
          <w:lang w:eastAsia="en-US"/>
        </w:rPr>
        <w:sectPr w:rsidR="002D6094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D6094" w:rsidRDefault="001340E4">
      <w:pPr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2D6094" w:rsidRDefault="001340E4">
      <w:pPr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города Перми от </w:t>
      </w:r>
    </w:p>
    <w:p w:rsidR="002D6094" w:rsidRDefault="002D6094">
      <w:pPr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</w:p>
    <w:p w:rsidR="002D6094" w:rsidRDefault="001340E4">
      <w:pPr>
        <w:spacing w:line="240" w:lineRule="exact"/>
        <w:ind w:left="5103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11</w:t>
      </w:r>
    </w:p>
    <w:p w:rsidR="002D6094" w:rsidRDefault="001340E4">
      <w:pPr>
        <w:spacing w:line="240" w:lineRule="exact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А</w:t>
      </w:r>
      <w:r>
        <w:rPr>
          <w:rFonts w:eastAsia="Calibri"/>
          <w:sz w:val="28"/>
          <w:szCs w:val="28"/>
          <w:lang w:eastAsia="en-US"/>
        </w:rPr>
        <w:t>дминистративному регламенту</w:t>
      </w:r>
    </w:p>
    <w:p w:rsidR="002D6094" w:rsidRDefault="001340E4">
      <w:pPr>
        <w:spacing w:line="240" w:lineRule="exact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предоставления территориальным </w:t>
      </w:r>
    </w:p>
    <w:p w:rsidR="002D6094" w:rsidRDefault="001340E4">
      <w:pPr>
        <w:spacing w:line="240" w:lineRule="exact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органом администрации города Перми муниципальной услуги </w:t>
      </w:r>
    </w:p>
    <w:p w:rsidR="002D6094" w:rsidRDefault="001340E4">
      <w:pPr>
        <w:spacing w:line="240" w:lineRule="exact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«Предоставление разрешения </w:t>
      </w:r>
    </w:p>
    <w:p w:rsidR="002D6094" w:rsidRDefault="001340E4">
      <w:pPr>
        <w:spacing w:line="240" w:lineRule="exact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осуществление земляных работ»</w:t>
      </w:r>
    </w:p>
    <w:p w:rsidR="002D6094" w:rsidRDefault="002D6094">
      <w:pPr>
        <w:spacing w:line="240" w:lineRule="exact"/>
        <w:ind w:left="5670"/>
        <w:jc w:val="both"/>
        <w:rPr>
          <w:sz w:val="28"/>
          <w:szCs w:val="24"/>
        </w:rPr>
      </w:pPr>
    </w:p>
    <w:p w:rsidR="002D6094" w:rsidRDefault="002D6094">
      <w:pPr>
        <w:spacing w:line="240" w:lineRule="exact"/>
        <w:jc w:val="center"/>
        <w:rPr>
          <w:b/>
          <w:sz w:val="28"/>
          <w:szCs w:val="24"/>
        </w:rPr>
      </w:pPr>
    </w:p>
    <w:p w:rsidR="002D6094" w:rsidRDefault="002D6094">
      <w:pPr>
        <w:spacing w:line="240" w:lineRule="exact"/>
        <w:jc w:val="center"/>
        <w:rPr>
          <w:b/>
          <w:sz w:val="28"/>
          <w:szCs w:val="24"/>
        </w:rPr>
      </w:pPr>
    </w:p>
    <w:p w:rsidR="002D6094" w:rsidRDefault="001340E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БЛОК-СХЕМА</w:t>
      </w:r>
    </w:p>
    <w:p w:rsidR="002D6094" w:rsidRDefault="001340E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прохождения административных процедур предоставления муниципальн</w:t>
      </w:r>
      <w:r>
        <w:rPr>
          <w:b/>
          <w:color w:val="000000"/>
          <w:sz w:val="28"/>
          <w:szCs w:val="28"/>
        </w:rPr>
        <w:t>ой услуги</w:t>
      </w:r>
    </w:p>
    <w:p w:rsidR="002D6094" w:rsidRDefault="002D6094">
      <w:pPr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</w:p>
    <w:p w:rsidR="002D6094" w:rsidRDefault="002D60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atLeast"/>
        <w:ind w:firstLine="709"/>
        <w:jc w:val="center"/>
      </w:pP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9205"/>
      </w:tblGrid>
      <w:tr w:rsidR="002D6094">
        <w:tc>
          <w:tcPr>
            <w:tcW w:w="9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094" w:rsidRDefault="001340E4">
            <w:pPr>
              <w:pStyle w:val="style5"/>
              <w:spacing w:before="0" w:beforeAutospacing="0" w:after="0" w:afterAutospacing="0"/>
              <w:ind w:firstLine="5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Проверка документов и регистрация Заявки</w:t>
            </w:r>
          </w:p>
          <w:p w:rsidR="002D6094" w:rsidRDefault="001340E4">
            <w:pPr>
              <w:pStyle w:val="style5"/>
              <w:spacing w:before="0" w:beforeAutospacing="0" w:after="0" w:afterAutospacing="0"/>
              <w:ind w:firstLine="5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 более 1 рабочего дня со дня поступления Заявки с пакетом документов в Территориальный 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D6094">
        <w:tc>
          <w:tcPr>
            <w:tcW w:w="920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</w:tcPr>
          <w:p w:rsidR="002D6094" w:rsidRDefault="002D60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pict>
                <v:shape id="_x0000_s1031" type="#_x0000_t75" style="position:absolute;left:0;text-align:left;margin-left:0;margin-top:0;width:50pt;height:50pt;z-index:251656704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7669A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33350" cy="2095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094">
        <w:tc>
          <w:tcPr>
            <w:tcW w:w="9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94" w:rsidRDefault="001340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сведений посредством межведомственного (внутриведомственного) информационного взаимодействия, рассмотрение Заявки и документов </w:t>
            </w:r>
          </w:p>
          <w:p w:rsidR="002D6094" w:rsidRDefault="001340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подуслуги «Предоставление разрешения на осуществление земляных работ» — не более 7 рабочих дней со дня поступлени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Заявки с пакетом документов ответственному специалисту, для подуслуги «Предоставление разрешения на осуществление земляных работ при проведении аварийного ремонта» – не более 1 рабочего дня,со дня поступления Заявки с пакетом документов ответственному сп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ециалисту, для подуслуг «Продление разрешения на осуществление земляных работ», «Закрытие разрешения на осуществление земляных работ»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 более 2 рабочих дней со дня поступления Заявки с пакетом документов ответственному специалисту)</w:t>
            </w:r>
          </w:p>
        </w:tc>
      </w:tr>
      <w:tr w:rsidR="002D6094">
        <w:tc>
          <w:tcPr>
            <w:tcW w:w="920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</w:tcPr>
          <w:p w:rsidR="002D6094" w:rsidRDefault="002D6094">
            <w:pPr>
              <w:jc w:val="center"/>
            </w:pPr>
            <w:r>
              <w:pict>
                <v:shape id="_x0000_s1029" type="#_x0000_t75" style="position:absolute;left:0;text-align:left;margin-left:0;margin-top:0;width:50pt;height:50pt;z-index:25165772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7669A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33350" cy="2095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094">
        <w:tc>
          <w:tcPr>
            <w:tcW w:w="9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94" w:rsidRDefault="001340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Принятие решения о предоставлении муниципальной услуги </w:t>
            </w:r>
          </w:p>
          <w:p w:rsidR="002D6094" w:rsidRDefault="001340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(не более 1 рабочего дня со дня поступления должностному лицу Территориального органа, уполномоченному на подписание Разрешения на осуществление земляных работ, пакета документов и проектов документов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(решений) по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результатам предоставления муниципальной услуги)</w:t>
            </w:r>
          </w:p>
        </w:tc>
      </w:tr>
      <w:tr w:rsidR="002D6094">
        <w:tc>
          <w:tcPr>
            <w:tcW w:w="920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102" w:type="dxa"/>
              <w:left w:w="0" w:type="dxa"/>
              <w:bottom w:w="102" w:type="dxa"/>
              <w:right w:w="0" w:type="dxa"/>
            </w:tcMar>
            <w:vAlign w:val="center"/>
          </w:tcPr>
          <w:p w:rsidR="002D6094" w:rsidRDefault="002D60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pict>
                <v:shape id="_x0000_s1027" type="#_x0000_t75" style="position:absolute;left:0;text-align:left;margin-left:0;margin-top:0;width:50pt;height:50pt;z-index:251658752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7669A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33350" cy="2095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094">
        <w:tc>
          <w:tcPr>
            <w:tcW w:w="9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94" w:rsidRDefault="001340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Направление (выдача) результата предоставления муниципальной услуги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виде бумажной копии электронного документа</w:t>
            </w:r>
            <w:r>
              <w:rPr>
                <w:sz w:val="24"/>
                <w:szCs w:val="24"/>
              </w:rPr>
              <w:t xml:space="preserve"> </w:t>
            </w:r>
          </w:p>
          <w:p w:rsidR="002D6094" w:rsidRDefault="001340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более 1 рабочего дня со дня поступления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результата предоставления муниципальной услуги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виде бумажной копии электронного документа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специалисту Территориального органа, ответственному за регистрацию и выдачу документов)</w:t>
            </w:r>
          </w:p>
        </w:tc>
      </w:tr>
    </w:tbl>
    <w:p w:rsidR="002D6094" w:rsidRDefault="002D6094"/>
    <w:p w:rsidR="002D6094" w:rsidRDefault="002D6094">
      <w:pPr>
        <w:pStyle w:val="af6"/>
        <w:ind w:right="0"/>
        <w:jc w:val="both"/>
        <w:rPr>
          <w:rFonts w:ascii="Times New Roman" w:hAnsi="Times New Roman"/>
          <w:sz w:val="24"/>
        </w:rPr>
      </w:pPr>
    </w:p>
    <w:sectPr w:rsidR="002D6094" w:rsidSect="002D6094">
      <w:headerReference w:type="even" r:id="rId18"/>
      <w:headerReference w:type="default" r:id="rId19"/>
      <w:footerReference w:type="default" r:id="rId2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0E4" w:rsidRDefault="001340E4">
      <w:r>
        <w:separator/>
      </w:r>
    </w:p>
  </w:endnote>
  <w:endnote w:type="continuationSeparator" w:id="0">
    <w:p w:rsidR="001340E4" w:rsidRDefault="00134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94" w:rsidRDefault="002D6094">
    <w:pPr>
      <w:pStyle w:val="af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0E4" w:rsidRDefault="001340E4">
      <w:r>
        <w:separator/>
      </w:r>
    </w:p>
  </w:footnote>
  <w:footnote w:type="continuationSeparator" w:id="0">
    <w:p w:rsidR="001340E4" w:rsidRDefault="00134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94" w:rsidRDefault="002D6094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1340E4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D6094" w:rsidRDefault="002D6094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94" w:rsidRDefault="002D6094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1340E4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340E4">
      <w:rPr>
        <w:sz w:val="28"/>
        <w:szCs w:val="28"/>
      </w:rPr>
      <w:t>3</w:t>
    </w:r>
    <w:r>
      <w:rPr>
        <w:sz w:val="28"/>
        <w:szCs w:val="28"/>
      </w:rPr>
      <w:fldChar w:fldCharType="end"/>
    </w:r>
  </w:p>
  <w:p w:rsidR="002D6094" w:rsidRDefault="002D6094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526"/>
    <w:multiLevelType w:val="hybridMultilevel"/>
    <w:tmpl w:val="0442D200"/>
    <w:lvl w:ilvl="0" w:tplc="C69CFF6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</w:rPr>
    </w:lvl>
    <w:lvl w:ilvl="1" w:tplc="3BF8FA2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3A089ED8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491889F8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750A6BE8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2F44CADE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2D20B134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C144CEC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C3CAD402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>
    <w:nsid w:val="598A3A35"/>
    <w:multiLevelType w:val="hybridMultilevel"/>
    <w:tmpl w:val="9446EB6A"/>
    <w:lvl w:ilvl="0" w:tplc="0810C144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/>
      </w:rPr>
    </w:lvl>
    <w:lvl w:ilvl="1" w:tplc="C370577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6E6CBE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334731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39457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328611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55A4CA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63299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5F6705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094"/>
    <w:rsid w:val="001340E4"/>
    <w:rsid w:val="002D6094"/>
    <w:rsid w:val="0047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94"/>
    <w:rPr>
      <w:lang w:eastAsia="ru-RU"/>
    </w:rPr>
  </w:style>
  <w:style w:type="paragraph" w:styleId="1">
    <w:name w:val="heading 1"/>
    <w:basedOn w:val="a"/>
    <w:next w:val="a"/>
    <w:qFormat/>
    <w:rsid w:val="002D609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D609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D609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D609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D609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D609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D609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D609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D60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D609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D609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D609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D609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D609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D60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D609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D609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D609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D60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D609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D6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D6094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2D609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D609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D609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2D6094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2D6094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2D609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D60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D609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D609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D6094"/>
  </w:style>
  <w:style w:type="paragraph" w:customStyle="1" w:styleId="Footer">
    <w:name w:val="Footer"/>
    <w:basedOn w:val="a"/>
    <w:link w:val="CaptionChar"/>
    <w:uiPriority w:val="99"/>
    <w:unhideWhenUsed/>
    <w:rsid w:val="002D609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D609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D609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D6094"/>
  </w:style>
  <w:style w:type="table" w:styleId="ab">
    <w:name w:val="Table Grid"/>
    <w:basedOn w:val="a1"/>
    <w:uiPriority w:val="59"/>
    <w:rsid w:val="002D6094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D60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D60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D609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D6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D6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D6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D60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D60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D60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D60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D60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D60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D60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D609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D6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D6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D6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D6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D6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D6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D6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D609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D609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D609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D609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D609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D609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D609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D609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D609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D609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D609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D609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D609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D609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D60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D60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D60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D60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D60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D60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D60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D60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D60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D60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D60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D60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D60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D60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D60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D609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D609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D6094"/>
    <w:rPr>
      <w:sz w:val="18"/>
    </w:rPr>
  </w:style>
  <w:style w:type="character" w:styleId="af">
    <w:name w:val="footnote reference"/>
    <w:uiPriority w:val="99"/>
    <w:unhideWhenUsed/>
    <w:rsid w:val="002D609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D6094"/>
  </w:style>
  <w:style w:type="character" w:customStyle="1" w:styleId="af1">
    <w:name w:val="Текст концевой сноски Знак"/>
    <w:link w:val="af0"/>
    <w:uiPriority w:val="99"/>
    <w:rsid w:val="002D6094"/>
    <w:rPr>
      <w:sz w:val="20"/>
    </w:rPr>
  </w:style>
  <w:style w:type="character" w:styleId="af2">
    <w:name w:val="endnote reference"/>
    <w:uiPriority w:val="99"/>
    <w:semiHidden/>
    <w:unhideWhenUsed/>
    <w:rsid w:val="002D609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2D6094"/>
    <w:pPr>
      <w:spacing w:after="57"/>
    </w:pPr>
  </w:style>
  <w:style w:type="paragraph" w:styleId="22">
    <w:name w:val="toc 2"/>
    <w:basedOn w:val="a"/>
    <w:next w:val="a"/>
    <w:uiPriority w:val="39"/>
    <w:unhideWhenUsed/>
    <w:rsid w:val="002D609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D609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D609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D609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D609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D609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D609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D6094"/>
    <w:pPr>
      <w:spacing w:after="57"/>
      <w:ind w:left="2268"/>
    </w:pPr>
  </w:style>
  <w:style w:type="paragraph" w:styleId="af3">
    <w:name w:val="TOC Heading"/>
    <w:uiPriority w:val="39"/>
    <w:unhideWhenUsed/>
    <w:rsid w:val="002D6094"/>
  </w:style>
  <w:style w:type="paragraph" w:styleId="af4">
    <w:name w:val="table of figures"/>
    <w:basedOn w:val="a"/>
    <w:next w:val="a"/>
    <w:uiPriority w:val="99"/>
    <w:unhideWhenUsed/>
    <w:rsid w:val="002D6094"/>
  </w:style>
  <w:style w:type="paragraph" w:styleId="af5">
    <w:name w:val="caption"/>
    <w:basedOn w:val="a"/>
    <w:next w:val="a"/>
    <w:qFormat/>
    <w:rsid w:val="002D6094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2D6094"/>
    <w:pPr>
      <w:ind w:right="3117"/>
    </w:pPr>
    <w:rPr>
      <w:rFonts w:ascii="Courier New" w:hAnsi="Courier New"/>
      <w:sz w:val="26"/>
    </w:rPr>
  </w:style>
  <w:style w:type="paragraph" w:styleId="af8">
    <w:name w:val="Body Text Indent"/>
    <w:basedOn w:val="a"/>
    <w:rsid w:val="002D6094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rsid w:val="002D6094"/>
    <w:pPr>
      <w:tabs>
        <w:tab w:val="center" w:pos="4153"/>
        <w:tab w:val="right" w:pos="8306"/>
      </w:tabs>
    </w:pPr>
  </w:style>
  <w:style w:type="character" w:styleId="afb">
    <w:name w:val="page number"/>
    <w:basedOn w:val="a0"/>
    <w:rsid w:val="002D6094"/>
  </w:style>
  <w:style w:type="paragraph" w:styleId="afc">
    <w:name w:val="header"/>
    <w:basedOn w:val="a"/>
    <w:link w:val="afd"/>
    <w:uiPriority w:val="99"/>
    <w:rsid w:val="002D6094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sid w:val="002D6094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sid w:val="002D6094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  <w:rsid w:val="002D6094"/>
  </w:style>
  <w:style w:type="numbering" w:customStyle="1" w:styleId="11">
    <w:name w:val="Нет списка1"/>
    <w:next w:val="a2"/>
    <w:uiPriority w:val="99"/>
    <w:semiHidden/>
    <w:unhideWhenUsed/>
    <w:rsid w:val="002D6094"/>
  </w:style>
  <w:style w:type="character" w:styleId="aff0">
    <w:name w:val="FollowedHyperlink"/>
    <w:uiPriority w:val="99"/>
    <w:unhideWhenUsed/>
    <w:rsid w:val="002D6094"/>
    <w:rPr>
      <w:color w:val="800080"/>
      <w:u w:val="single"/>
    </w:rPr>
  </w:style>
  <w:style w:type="paragraph" w:customStyle="1" w:styleId="xl65">
    <w:name w:val="xl65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D609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2D609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2D609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2D609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2D6094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sid w:val="002D6094"/>
    <w:rPr>
      <w:rFonts w:ascii="Courier New" w:hAnsi="Courier New"/>
      <w:sz w:val="26"/>
    </w:rPr>
  </w:style>
  <w:style w:type="paragraph" w:customStyle="1" w:styleId="ConsPlusNormal">
    <w:name w:val="ConsPlusNormal"/>
    <w:rsid w:val="002D6094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D6094"/>
  </w:style>
  <w:style w:type="numbering" w:customStyle="1" w:styleId="111">
    <w:name w:val="Нет списка111"/>
    <w:next w:val="a2"/>
    <w:uiPriority w:val="99"/>
    <w:semiHidden/>
    <w:unhideWhenUsed/>
    <w:rsid w:val="002D6094"/>
  </w:style>
  <w:style w:type="paragraph" w:customStyle="1" w:styleId="font5">
    <w:name w:val="font5"/>
    <w:basedOn w:val="a"/>
    <w:rsid w:val="002D609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2D609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2D609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2D609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2D609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2D609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2D609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2D609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2D609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2D609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2D609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2D609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2D609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2D6094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2D609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2D609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2D609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2D609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2D609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2D609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2D609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2D609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2D609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2D609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2D6094"/>
  </w:style>
  <w:style w:type="numbering" w:customStyle="1" w:styleId="30">
    <w:name w:val="Нет списка3"/>
    <w:next w:val="a2"/>
    <w:uiPriority w:val="99"/>
    <w:semiHidden/>
    <w:unhideWhenUsed/>
    <w:rsid w:val="002D6094"/>
  </w:style>
  <w:style w:type="paragraph" w:customStyle="1" w:styleId="font6">
    <w:name w:val="font6"/>
    <w:basedOn w:val="a"/>
    <w:rsid w:val="002D609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2D609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2D609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2D6094"/>
  </w:style>
  <w:style w:type="character" w:customStyle="1" w:styleId="afa">
    <w:name w:val="Нижний колонтитул Знак"/>
    <w:link w:val="af9"/>
    <w:uiPriority w:val="99"/>
    <w:rsid w:val="002D6094"/>
  </w:style>
  <w:style w:type="paragraph" w:customStyle="1" w:styleId="style5">
    <w:name w:val="style5"/>
    <w:basedOn w:val="a"/>
    <w:rsid w:val="002D6094"/>
    <w:pPr>
      <w:spacing w:before="100" w:beforeAutospacing="1" w:after="100" w:afterAutospacing="1"/>
    </w:pPr>
    <w:rPr>
      <w:rFonts w:ascii="Arial" w:hAnsi="Arial" w:cs="Arial"/>
    </w:rPr>
  </w:style>
  <w:style w:type="table" w:customStyle="1" w:styleId="12">
    <w:name w:val="Сетка таблицы1"/>
    <w:basedOn w:val="a1"/>
    <w:next w:val="ab"/>
    <w:uiPriority w:val="59"/>
    <w:rsid w:val="002D6094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 (веб)1"/>
    <w:basedOn w:val="xl80"/>
    <w:uiPriority w:val="99"/>
    <w:unhideWhenUsed/>
    <w:rsid w:val="002D60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left"/>
    </w:pPr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amtv@perm.permkrai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akir@perm.permkrai.ru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anld@perm.permkrai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r@perm.permkra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svr@perm.permkrai.ru" TargetMode="External"/><Relationship Id="rId10" Type="http://schemas.openxmlformats.org/officeDocument/2006/relationships/hyperlink" Target="mailto:adzr@perm.permkrai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mailto:aord@perm.permkra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3767</Words>
  <Characters>21473</Characters>
  <Application>Microsoft Office Word</Application>
  <DocSecurity>0</DocSecurity>
  <Lines>178</Lines>
  <Paragraphs>50</Paragraphs>
  <ScaleCrop>false</ScaleCrop>
  <Company>Администрация г. Перми</Company>
  <LinksUpToDate>false</LinksUpToDate>
  <CharactersWithSpaces>25190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2025-02-06T12:18:00Z</dcterms:created>
  <dcterms:modified xsi:type="dcterms:W3CDTF">2025-02-06T12:18:00Z</dcterms:modified>
  <cp:version>917504</cp:version>
</cp:coreProperties>
</file>