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  <w:bookmarkStart w:id="0" w:name="_Hlk98256484"/>
      <w:r w:rsidRPr="005008FD">
        <w:rPr>
          <w:rFonts w:ascii="Times New Roman" w:eastAsia="Times New Roman" w:hAnsi="Times New Roman" w:cs="Times New Roman"/>
          <w:sz w:val="20"/>
          <w:szCs w:val="20"/>
          <w:lang w:eastAsia="ko-K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shape 1" o:spid="_x0000_s1026" type="#_x0000_t202" style="position:absolute;left:0;text-align:left;margin-left:.6pt;margin-top:43.05pt;width:593pt;height:153.95pt;z-index:251658240;visibility:visible;mso-position-horizontal-relative:page;mso-position-vertical-relative:page" stroked="f">
            <v:textbox inset="0,0,0,0">
              <w:txbxContent>
                <w:p w:rsidR="005008FD" w:rsidRDefault="005008FD">
                  <w:pPr>
                    <w:pStyle w:val="Header"/>
                    <w:jc w:val="center"/>
                    <w:rPr>
                      <w:lang w:val="en-US"/>
                    </w:rPr>
                  </w:pPr>
                  <w:r>
                    <w:rPr>
                      <w:lang w:eastAsia="ko-KR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0" o:spid="_x0000_i1025" type="#_x0000_t75" style="width:42pt;height:52.5pt;mso-wrap-distance-left:0;mso-wrap-distance-top:0;mso-wrap-distance-right:0;mso-wrap-distance-bottom:0">
                        <v:imagedata r:id="rId8" o:title=""/>
                        <v:path textboxrect="0,0,0,0"/>
                      </v:shape>
                    </w:pict>
                  </w:r>
                </w:p>
                <w:p w:rsidR="005008FD" w:rsidRDefault="00E44E74">
                  <w:pPr>
                    <w:pStyle w:val="11"/>
                    <w:spacing w:line="360" w:lineRule="auto"/>
                    <w:jc w:val="center"/>
                    <w:rPr>
                      <w:rFonts w:ascii="Times New Roman" w:hAnsi="Times New Roman"/>
                      <w:b/>
                      <w:i w:val="0"/>
                      <w:color w:val="auto"/>
                      <w:sz w:val="36"/>
                    </w:rPr>
                  </w:pPr>
                  <w:r>
                    <w:rPr>
                      <w:rFonts w:ascii="Times New Roman" w:hAnsi="Times New Roman"/>
                      <w:b/>
                      <w:i w:val="0"/>
                      <w:color w:val="auto"/>
                      <w:sz w:val="36"/>
                    </w:rPr>
                    <w:t xml:space="preserve">Пермская городская Дума </w:t>
                  </w:r>
                  <w:r>
                    <w:rPr>
                      <w:rFonts w:ascii="Times New Roman" w:hAnsi="Times New Roman"/>
                      <w:b/>
                      <w:i w:val="0"/>
                      <w:color w:val="auto"/>
                      <w:sz w:val="36"/>
                      <w:lang w:val="en-US"/>
                    </w:rPr>
                    <w:t>VII</w:t>
                  </w:r>
                  <w:r>
                    <w:rPr>
                      <w:rFonts w:ascii="Times New Roman" w:hAnsi="Times New Roman"/>
                      <w:b/>
                      <w:i w:val="0"/>
                      <w:color w:val="auto"/>
                      <w:sz w:val="36"/>
                    </w:rPr>
                    <w:t xml:space="preserve"> созыва</w:t>
                  </w:r>
                </w:p>
                <w:p w:rsidR="005008FD" w:rsidRDefault="00E44E74">
                  <w:pPr>
                    <w:widowControl w:val="0"/>
                    <w:spacing w:after="960"/>
                    <w:jc w:val="center"/>
                    <w:rPr>
                      <w:rFonts w:ascii="Times New Roman" w:hAnsi="Times New Roman" w:cs="Times New Roman"/>
                      <w:sz w:val="32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  <w:sz w:val="32"/>
                    </w:rPr>
                    <w:t>Р</w:t>
                  </w:r>
                  <w:proofErr w:type="gramEnd"/>
                  <w:r>
                    <w:rPr>
                      <w:rFonts w:ascii="Times New Roman" w:hAnsi="Times New Roman" w:cs="Times New Roman"/>
                      <w:sz w:val="32"/>
                    </w:rPr>
                    <w:t xml:space="preserve"> Е Ш Е Н И Е</w:t>
                  </w:r>
                </w:p>
                <w:p w:rsidR="005008FD" w:rsidRDefault="005008FD">
                  <w:pPr>
                    <w:widowControl w:val="0"/>
                    <w:jc w:val="center"/>
                    <w:rPr>
                      <w:szCs w:val="28"/>
                    </w:rPr>
                  </w:pPr>
                </w:p>
                <w:p w:rsidR="005008FD" w:rsidRDefault="005008FD">
                  <w:pPr>
                    <w:widowControl w:val="0"/>
                    <w:jc w:val="center"/>
                    <w:rPr>
                      <w:szCs w:val="28"/>
                    </w:rPr>
                  </w:pPr>
                </w:p>
                <w:p w:rsidR="005008FD" w:rsidRDefault="005008FD">
                  <w:pPr>
                    <w:widowControl w:val="0"/>
                    <w:jc w:val="center"/>
                    <w:rPr>
                      <w:szCs w:val="28"/>
                    </w:rPr>
                  </w:pPr>
                </w:p>
                <w:p w:rsidR="005008FD" w:rsidRDefault="005008FD">
                  <w:pPr>
                    <w:widowControl w:val="0"/>
                    <w:jc w:val="center"/>
                    <w:rPr>
                      <w:szCs w:val="28"/>
                    </w:rPr>
                  </w:pPr>
                </w:p>
              </w:txbxContent>
            </v:textbox>
            <w10:wrap anchorx="page" anchory="page"/>
          </v:shape>
        </w:pict>
      </w:r>
      <w:r w:rsidR="00E44E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вносится Главой города Перми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_x0000_s1028" type="#_x0000_t75" style="position:absolute;left:0;text-align:left;margin-left:0;margin-top:0;width:50pt;height:50pt;z-index:251657216;visibility:hidden;mso-position-horizontal-relative:text;mso-position-vertical-relative:text#_x0000_t75" filled="t" stroked="t">
            <v:stroke joinstyle="round"/>
            <v:path o:extrusionok="t" gradientshapeok="f" o:connecttype="segments"/>
            <o:lock v:ext="edit" aspectratio="f" selection="t"/>
          </v:shape>
        </w:pict>
      </w: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5008F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5008FD" w:rsidRDefault="00E44E74">
      <w:pPr>
        <w:widowControl w:val="0"/>
        <w:spacing w:after="7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О внесении изменений в </w:t>
      </w:r>
      <w:bookmarkStart w:id="1" w:name="undefined"/>
      <w:r>
        <w:rPr>
          <w:rFonts w:ascii="Times New Roman" w:eastAsia="Calibri" w:hAnsi="Times New Roman" w:cs="Times New Roman"/>
          <w:b/>
          <w:bCs/>
          <w:sz w:val="28"/>
          <w:szCs w:val="28"/>
        </w:rPr>
        <w:t>Положение о муниципальном контроле на автомобильном транспорте, городском наземном электрическом транспорте и в дорожном хозяйстве в границах города Перми</w:t>
      </w:r>
      <w:bookmarkEnd w:id="0"/>
      <w:r>
        <w:rPr>
          <w:rFonts w:ascii="Times New Roman" w:eastAsia="Calibri" w:hAnsi="Times New Roman" w:cs="Times New Roman"/>
          <w:b/>
          <w:bCs/>
          <w:sz w:val="28"/>
          <w:szCs w:val="28"/>
        </w:rPr>
        <w:t>, утвержденное решением Пермской городской Думы от 21.12.2021 № 320 «</w:t>
      </w:r>
      <w:r>
        <w:rPr>
          <w:rFonts w:ascii="Times New Roman" w:eastAsia="Calibri" w:hAnsi="Times New Roman" w:cs="Times New Roman"/>
          <w:b/>
          <w:sz w:val="28"/>
          <w:szCs w:val="28"/>
        </w:rPr>
        <w:t>О муниципальном контроле на автом</w:t>
      </w:r>
      <w:r>
        <w:rPr>
          <w:rFonts w:ascii="Times New Roman" w:eastAsia="Calibri" w:hAnsi="Times New Roman" w:cs="Times New Roman"/>
          <w:b/>
          <w:sz w:val="28"/>
          <w:szCs w:val="28"/>
        </w:rPr>
        <w:t>обильном транспорте, городском наземном электрическом транспорте и в дорожном хозяйстве в границах города Перми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»</w:t>
      </w:r>
    </w:p>
    <w:p w:rsidR="005008FD" w:rsidRDefault="00E44E7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31.07.2020 № 248-ФЗ «О государственном контроле (надзоре) и муниципальном контроле в Российской 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едерации»</w:t>
      </w:r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Уставом города Перми</w:t>
      </w:r>
    </w:p>
    <w:p w:rsidR="005008FD" w:rsidRDefault="00E44E74">
      <w:pPr>
        <w:widowControl w:val="0"/>
        <w:spacing w:before="240" w:after="240" w:line="240" w:lineRule="auto"/>
        <w:jc w:val="center"/>
        <w:rPr>
          <w:rFonts w:ascii="Times New Roman" w:eastAsia="Calibri" w:hAnsi="Times New Roman" w:cs="Times New Roman"/>
          <w:b/>
          <w:spacing w:val="5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Пермская городская Дума </w:t>
      </w:r>
      <w:r>
        <w:rPr>
          <w:rFonts w:ascii="Times New Roman" w:eastAsia="Calibri" w:hAnsi="Times New Roman" w:cs="Times New Roman"/>
          <w:b/>
          <w:spacing w:val="50"/>
          <w:sz w:val="28"/>
          <w:szCs w:val="28"/>
        </w:rPr>
        <w:t>решила:</w:t>
      </w:r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>Внести в Положение о муниципальном контроле на автомобильном транспорте, городском наземном электрическом транспорте и в дорожном хозяйстве в границах города Перми, утвержденное решением Пе</w:t>
      </w:r>
      <w:r>
        <w:rPr>
          <w:rFonts w:ascii="Times New Roman" w:hAnsi="Times New Roman" w:cs="Times New Roman"/>
          <w:sz w:val="28"/>
          <w:szCs w:val="28"/>
        </w:rPr>
        <w:t xml:space="preserve">рмской городской Думы от 21.12.2021 № 320 «О муниципальном контроле на автомобильном транспорте, городском наземном электрическом транспорте и в дорожном хозяйстве в границах города Перми» (в редакции решений Пермской городской Думы от 22.02.2022 № 32, от </w:t>
      </w:r>
      <w:r>
        <w:rPr>
          <w:rFonts w:ascii="Times New Roman" w:hAnsi="Times New Roman" w:cs="Times New Roman"/>
          <w:sz w:val="28"/>
          <w:szCs w:val="28"/>
        </w:rPr>
        <w:t>24.05.2022 № 118, 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25.06.2024 № 112, от 25.02.2025 № 30), изменения:</w:t>
      </w:r>
      <w:proofErr w:type="gramEnd"/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 xml:space="preserve">1.1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t xml:space="preserve">дополнить разделом следующего содержания: </w:t>
      </w:r>
    </w:p>
    <w:p w:rsidR="005008FD" w:rsidRDefault="00E44E74">
      <w:pPr>
        <w:pStyle w:val="af6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t>«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Управление рисами причинения вреда (ущерба) </w:t>
      </w:r>
    </w:p>
    <w:p w:rsidR="005008FD" w:rsidRPr="00B25AE0" w:rsidRDefault="00E44E74">
      <w:pPr>
        <w:pStyle w:val="ConsPlusNormal1"/>
        <w:jc w:val="center"/>
        <w:rPr>
          <w:rFonts w:ascii="Times New Roman" w:hAnsi="Times New Roman" w:cs="Times New Roman"/>
          <w:b/>
          <w:color w:val="000000" w:themeColor="text1"/>
          <w:szCs w:val="24"/>
          <w:lang w:val="ru-RU"/>
        </w:rPr>
      </w:pPr>
      <w:r w:rsidRPr="00B25AE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охраняемым законом ценностям при осуществлении </w:t>
      </w:r>
    </w:p>
    <w:p w:rsidR="005008FD" w:rsidRPr="00B25AE0" w:rsidRDefault="00E44E74">
      <w:pPr>
        <w:pStyle w:val="ConsPlusNormal1"/>
        <w:jc w:val="center"/>
        <w:rPr>
          <w:rFonts w:ascii="Times New Roman" w:hAnsi="Times New Roman" w:cs="Times New Roman"/>
          <w:b/>
          <w:color w:val="000000" w:themeColor="text1"/>
          <w:szCs w:val="24"/>
          <w:lang w:val="ru-RU"/>
        </w:rPr>
      </w:pPr>
      <w:r w:rsidRPr="00B25AE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муниципального контроля</w:t>
      </w:r>
    </w:p>
    <w:p w:rsidR="005008FD" w:rsidRPr="00B25AE0" w:rsidRDefault="005008FD">
      <w:pPr>
        <w:pStyle w:val="ConsPlusNormal1"/>
        <w:spacing w:before="240"/>
        <w:ind w:firstLine="540"/>
        <w:jc w:val="both"/>
        <w:rPr>
          <w:color w:val="00B050"/>
          <w:lang w:val="ru-RU"/>
        </w:rPr>
      </w:pPr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.1.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Муниципальный контроль осуществляется на основе управления рисками причинения вреда (ущерба), определяющего выбор профилактических мероприятий и контрольных мероприятий, их содержание (в том числе объем проверяемых обязательных требований), интенсивность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 результаты, при этом контрольным органом на постоянной основе проводится мониторинг (сбор, обработка, анализ и учет) сведений, используемых для оценки и управления рисками причинения вреда (ущерба).</w:t>
      </w:r>
      <w:proofErr w:type="gramEnd"/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.2. В целях управления рисками причинения вреда (ущер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ба) при осуществлении муниципального контроля объекты контроля могут быть отнесены к одной из следующих категорий риска причинения вреда (ущерба) (далее – категории риска):</w:t>
      </w:r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средний риск;</w:t>
      </w:r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умеренный риск;</w:t>
      </w:r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низкий риск.</w:t>
      </w:r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.3.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Отнесение объекта Муниципаль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ного контроля к одной из предусмотренных пунктом 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.2 настоящего Положения категорий риска осуществляется Органом контроля путем сопоставления его характеристик со следующими критериями отнесения объектов Муниципального контроля к категориям риска:</w:t>
      </w:r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1) к категории среднего риска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–д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еятельность, в части контроля в дорожном хозяйстве,  </w:t>
      </w:r>
      <w:r>
        <w:rPr>
          <w:rFonts w:ascii="Times New Roman" w:hAnsi="Times New Roman" w:cs="Times New Roman"/>
          <w:sz w:val="28"/>
          <w:szCs w:val="28"/>
          <w:highlight w:val="white"/>
        </w:rPr>
        <w:t>при которой в течение года, предшествующего дате отнесения Органом контроля объекта Муниципального контроля к категории риска, имеется предписание по факту несоблюдения об</w:t>
      </w:r>
      <w:r>
        <w:rPr>
          <w:rFonts w:ascii="Times New Roman" w:hAnsi="Times New Roman" w:cs="Times New Roman"/>
          <w:sz w:val="28"/>
          <w:szCs w:val="28"/>
          <w:highlight w:val="white"/>
        </w:rPr>
        <w:t>язательных требований;</w:t>
      </w:r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2) к категории умеренного риска – деятельность, в части дорожного контроля, </w:t>
      </w:r>
      <w:r>
        <w:rPr>
          <w:rFonts w:ascii="Times New Roman" w:hAnsi="Times New Roman" w:cs="Times New Roman"/>
          <w:sz w:val="28"/>
          <w:szCs w:val="28"/>
          <w:highlight w:val="white"/>
        </w:rPr>
        <w:t>при которой в течение года, предшествующего дате отнесения Органом контроля объекта Муниципального контроля к категории риска, имеется исполненное предписани</w:t>
      </w:r>
      <w:r>
        <w:rPr>
          <w:rFonts w:ascii="Times New Roman" w:hAnsi="Times New Roman" w:cs="Times New Roman"/>
          <w:sz w:val="28"/>
          <w:szCs w:val="28"/>
          <w:highlight w:val="white"/>
        </w:rPr>
        <w:t>е, выданное за нарушение обязательных требований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3)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к категории низкого риска – деятельность, в части дорожного контроля и контроля на автомобильном транспорте, городском наземном электрическом транспорте,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при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 которой отсутствуют основания, предусмотренны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е для среднего и умеренного риска.</w:t>
      </w:r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.4. В случае если объект контроля не отнесен к определенной категории риска, он считается отнесенным к категории низкого риска.</w:t>
      </w:r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.5. Плановые контрольные мероприятия в отношении объектов контроля, отнесенных к категори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 низкого риска, не проводятся.</w:t>
      </w:r>
    </w:p>
    <w:p w:rsidR="005008FD" w:rsidRDefault="00E44E74">
      <w:pPr>
        <w:pStyle w:val="af6"/>
        <w:ind w:firstLine="72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.6.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Орган контроля при сборе, обработке, анализе и учете сведений об объектах Муниципального контроля для целей их учета использует информацию, представляемую ему в соответствии с нормативными правовыми актами, информацию,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получаемую в рамках межведомственного взаимодействия, а также общедоступную информацию.</w:t>
      </w:r>
    </w:p>
    <w:p w:rsidR="005008FD" w:rsidRDefault="00E44E7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.7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П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 запросу контролируемого лица Орган контроля предоставляет информацию об отнесении его деятельности к соответствующим категориям риска.</w:t>
      </w:r>
    </w:p>
    <w:p w:rsidR="005008FD" w:rsidRDefault="00E44E7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.8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Контролируемое лицо, в том числе с использованием единого портала государственных и муниципальных услуг (функций), вправе подать в Орган контроля заявление об изменении категории риска осуществляемой им деятельности либо категории риска принадлежащих ему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(используемых им) иных объектов Муниципального контроля в случае их соответствия критериям риска для отнесения к иной категории риска.</w:t>
      </w:r>
    </w:p>
    <w:p w:rsidR="005008FD" w:rsidRDefault="00E44E7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.9 Плановые контрольные мероприятия при осуществлении Муниципального контроля не проводятся. Обязательные профилактичес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кие визиты в отношении объектов контроля в зависимости от присвоенной категории риска проводятся со следующей периодичностью:</w:t>
      </w:r>
    </w:p>
    <w:p w:rsidR="005008FD" w:rsidRDefault="00E44E7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54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1) в отношении объектов Муниципального контроля, отнесенных к категории среднего риска, периодичность проведения обязательных проф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илактических визитов определяется Правительством Российской Федерации;</w:t>
      </w:r>
    </w:p>
    <w:p w:rsidR="005008FD" w:rsidRDefault="00E44E7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54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2) в отношении объектов Муниципального контроля, отнесенных к категории умеренного риска, проводятся профилактические визиты, периодичность которых определяется Правительством Российско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й Федерации;</w:t>
      </w:r>
    </w:p>
    <w:p w:rsidR="005008FD" w:rsidRDefault="00E44E7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3) в отношении объектов контроля, отнесенных к категории низкого риска, контрольные мероприятия и обязательные профилактические визиты не проводятся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»;</w:t>
      </w:r>
      <w:proofErr w:type="gramEnd"/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 пункт 2.2 дополнить абзацем следующего содержания: </w:t>
      </w:r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«профилактический визит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.»;</w:t>
      </w:r>
      <w:proofErr w:type="gramEnd"/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1.3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абзац первый пункта</w:t>
      </w:r>
      <w:bookmarkStart w:id="2" w:name="_GoBack"/>
      <w:bookmarkEnd w:id="2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2.13 дополнить словами «, сроки для устранения последствий, возникших в результате действий (бездействия) контролируемого лица, которые могут привести или приводят к нарушению обязательных требований»;</w:t>
      </w:r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1.4 дополнить п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унктами 2.19-2.21 сл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едующего содержания:</w:t>
      </w:r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«2.19.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видео-конференц-связи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t>а также с использованием мобильного п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t>риложения «Инспектор»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5008FD" w:rsidRDefault="00E44E74">
      <w:pPr>
        <w:pStyle w:val="12"/>
        <w:spacing w:before="0" w:beforeAutospacing="0" w:after="0" w:afterAutospacing="0"/>
        <w:ind w:firstLine="709"/>
        <w:jc w:val="both"/>
        <w:rPr>
          <w:color w:val="000000" w:themeColor="text1"/>
        </w:rPr>
      </w:pPr>
      <w:r>
        <w:rPr>
          <w:color w:val="000000" w:themeColor="text1"/>
          <w:sz w:val="28"/>
          <w:szCs w:val="28"/>
        </w:rPr>
        <w:t xml:space="preserve">В ходе профилактического визита контролируемое лицо информируется об обязательных требованиях, предъявляемых к его деятельности либо к принадлежащим ему объектам контроля, а </w:t>
      </w:r>
      <w:r>
        <w:rPr>
          <w:color w:val="000000" w:themeColor="text1"/>
          <w:sz w:val="28"/>
          <w:szCs w:val="28"/>
          <w:highlight w:val="white"/>
        </w:rPr>
        <w:t>И</w:t>
      </w:r>
      <w:r>
        <w:rPr>
          <w:color w:val="000000" w:themeColor="text1"/>
          <w:sz w:val="28"/>
          <w:szCs w:val="28"/>
        </w:rPr>
        <w:t>нспектор осуществляет ознакомление с объектом контроля и п</w:t>
      </w:r>
      <w:r>
        <w:rPr>
          <w:color w:val="000000" w:themeColor="text1"/>
          <w:sz w:val="28"/>
          <w:szCs w:val="28"/>
        </w:rPr>
        <w:t>роводит оценку уровня соблюдения контролируемым лицом обязательных требований.</w:t>
      </w:r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Профилактический визит проводится по инициативе Органа контроля (обязательный профилактический визит) или по инициативе контролируемого лица. </w:t>
      </w:r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2.20. Обязательный профилактически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й визит проводится в соответствии со статьей 52.1 Федерального закона о контроле.</w:t>
      </w:r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2.21. Профилактический визит по инициативе контролируемого лица проводится в соответствии со статьей 52.2 Федерального закона о контроле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>.»;</w:t>
      </w:r>
      <w:proofErr w:type="gramEnd"/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1.5 </w:t>
      </w:r>
      <w:r>
        <w:rPr>
          <w:rFonts w:ascii="Times New Roman" w:hAnsi="Times New Roman" w:cs="Times New Roman"/>
          <w:sz w:val="28"/>
          <w:szCs w:val="28"/>
        </w:rPr>
        <w:t>в пункте 3.4:</w:t>
      </w:r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1.5.1 </w:t>
      </w:r>
      <w:r>
        <w:rPr>
          <w:rFonts w:ascii="Times New Roman" w:hAnsi="Times New Roman" w:cs="Times New Roman"/>
          <w:sz w:val="28"/>
          <w:szCs w:val="28"/>
        </w:rPr>
        <w:t>в абзаце 1:</w:t>
      </w:r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1.5.1.1 после слов «пунктами 1, 3, 4, 5» дополнить цифрами «,7, 9»;</w:t>
      </w:r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1.5.1.2 слова «, после согласования с органами прокуратуры» исключить;</w:t>
      </w:r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1.5.2 в подпункте 3.4.1 слова «по основанию, предусмотренному пунктом 1» заменить словами «по основания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предусмотренным пунктами 1,7,9,»;</w:t>
      </w:r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1.5.3 дополнить подпунктами 3.4.4, 3.4.5 следующего содержания:</w:t>
      </w:r>
    </w:p>
    <w:p w:rsidR="005008FD" w:rsidRDefault="00E44E7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«3.4.4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выявление соответствия объекта муниципального контроля параметрам, утвержденным индикаторами риска нарушения обязательных требований, или отклонения объекта Муниципального контроля от таких параметров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5008FD" w:rsidRDefault="00E44E7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3.4.5 уклонение контролируемого лица от проведения про</w:t>
      </w:r>
      <w:r>
        <w:rPr>
          <w:rFonts w:ascii="Times New Roman" w:eastAsia="Times New Roman" w:hAnsi="Times New Roman" w:cs="Times New Roman"/>
          <w:sz w:val="28"/>
          <w:szCs w:val="28"/>
        </w:rPr>
        <w:t>филактического визита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.»;</w:t>
      </w:r>
      <w:proofErr w:type="gramEnd"/>
    </w:p>
    <w:p w:rsidR="005008FD" w:rsidRDefault="00E44E7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1.6 дополнить пунктом 3.4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2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t xml:space="preserve">следующего содержания: </w:t>
      </w:r>
    </w:p>
    <w:p w:rsidR="005008FD" w:rsidRDefault="00E44E7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3.4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Сбор, обработка, анализ и учет сведений об объектах Муниципального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контроля в целях их отнесения к категориям риска либо определения индикаторов риска нарушения обязательных требований должны осуществляться Органом контроля без взаимодействия с контролируемыми лицами (за исключением сбора, обработки, анализа и учета сведе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ний в рамках обязательного профилактического визита). При осуществлении сбора, обработки, анализа и учета сведений об объектах Муниципального контроля в целях их отнесения к категориям риска либо определения индикаторов риска нарушения обязательных требова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ний на контролируемых лиц не могут возлагаться дополнительные обязанности, не предусмотренные федеральными законами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.»;</w:t>
      </w:r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1.7 пункт 3.7 дополнить абзацем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следующего содержания:</w:t>
      </w:r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«Инспекционный визит может быть проведен с использованием средств дистанционного 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заимодействия, в том числе посредством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видео-конференц-связи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>
        <w:rPr>
          <w:b/>
          <w:bCs/>
          <w:color w:val="00B050"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t>а также с использованием мобильного приложения «Инспектор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t>.»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  <w:proofErr w:type="gramEnd"/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1.8 пункт 3.12 дополнить абзацем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следующего содержания:</w:t>
      </w:r>
    </w:p>
    <w:p w:rsidR="005008FD" w:rsidRDefault="00E44E7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«Выездная проверка может быть проведена с использованием средств дистанционно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го взаимодействия, в том числе посредством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видео-конференц-связи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b/>
          <w:bCs/>
          <w:color w:val="00B050"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t>а также с использованием мобильного приложения «Инспектор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t>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»;</w:t>
      </w:r>
      <w:proofErr w:type="gramEnd"/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1.9 пункт 3.15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дополнить абзацем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следующего содержания:</w:t>
      </w:r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«Рейдовый осмотр может быть проведен с использованием средств дистанционного взаимодействия, в том числе посредством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видео-конференц-связи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,</w:t>
      </w:r>
      <w:r>
        <w:rPr>
          <w:b/>
          <w:bCs/>
          <w:color w:val="00B050"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t>а также с использованием мобильного приложения «Инспектор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t>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»;</w:t>
      </w:r>
      <w:proofErr w:type="gramEnd"/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1.10 в абзаце первом пункта 3.20 слова «могут осуществл</w:t>
      </w:r>
      <w:r>
        <w:rPr>
          <w:rFonts w:ascii="Times New Roman" w:eastAsia="Times New Roman" w:hAnsi="Times New Roman" w:cs="Times New Roman"/>
          <w:sz w:val="28"/>
          <w:szCs w:val="28"/>
        </w:rPr>
        <w:t>яться» заменить словами «могут совершаться следующие контрольные действия»;</w:t>
      </w:r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1.11 пункт 3.22 признать утратившим силу.</w:t>
      </w:r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2. Настоящее решение вступает в силу со дня его официального обнародования посредством официального опубликования в печатном средстве масс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овой информации «Официальный бюллетень органов местного самоуправления муниципального образования город Пермь».</w:t>
      </w:r>
    </w:p>
    <w:p w:rsidR="005008FD" w:rsidRDefault="00E44E74">
      <w:pPr>
        <w:pStyle w:val="af6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3. Обнародовать настоящее решение посредством официального опубликования в печатном средстве массовой информации «Официальный бюллетень органов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местного самоуправления муниципального образования город Пермь», а также в сетевом издании «Официальный сайт муниципального образования город Пермь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www.gorodperm.ru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».</w:t>
      </w:r>
    </w:p>
    <w:p w:rsidR="005008FD" w:rsidRDefault="00E44E74">
      <w:pPr>
        <w:pStyle w:val="af6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возложить на комитет Пермской городской Дум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 по городскому хозяйству.</w:t>
      </w:r>
    </w:p>
    <w:p w:rsidR="005008FD" w:rsidRDefault="005008FD">
      <w:pPr>
        <w:pStyle w:val="af6"/>
        <w:jc w:val="both"/>
        <w:rPr>
          <w:rFonts w:ascii="Times New Roman" w:eastAsia="Times New Roman" w:hAnsi="Times New Roman" w:cs="Times New Roman"/>
          <w:spacing w:val="-14"/>
          <w:sz w:val="28"/>
          <w:szCs w:val="28"/>
        </w:rPr>
      </w:pPr>
    </w:p>
    <w:p w:rsidR="005008FD" w:rsidRDefault="005008F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4"/>
          <w:sz w:val="28"/>
          <w:szCs w:val="28"/>
          <w:lang w:eastAsia="ru-RU"/>
        </w:rPr>
      </w:pPr>
    </w:p>
    <w:p w:rsidR="005008FD" w:rsidRDefault="005008F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4"/>
          <w:sz w:val="28"/>
          <w:szCs w:val="28"/>
          <w:lang w:eastAsia="ru-RU"/>
        </w:rPr>
      </w:pPr>
    </w:p>
    <w:p w:rsidR="005008FD" w:rsidRDefault="00E44E74">
      <w:pPr>
        <w:widowControl w:val="0"/>
        <w:tabs>
          <w:tab w:val="left" w:pos="993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Председатель</w:t>
      </w:r>
    </w:p>
    <w:p w:rsidR="005008FD" w:rsidRDefault="00E44E74">
      <w:pPr>
        <w:widowControl w:val="0"/>
        <w:tabs>
          <w:tab w:val="left" w:pos="993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Пермской городской Думы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Д.В. Малютин</w:t>
      </w:r>
    </w:p>
    <w:p w:rsidR="005008FD" w:rsidRDefault="005008FD">
      <w:pPr>
        <w:widowControl w:val="0"/>
        <w:tabs>
          <w:tab w:val="left" w:pos="993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008FD" w:rsidRDefault="005008FD">
      <w:pPr>
        <w:widowControl w:val="0"/>
        <w:tabs>
          <w:tab w:val="left" w:pos="993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008FD" w:rsidRDefault="005008FD">
      <w:pPr>
        <w:widowControl w:val="0"/>
        <w:tabs>
          <w:tab w:val="left" w:pos="993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008FD" w:rsidRDefault="00E44E74">
      <w:pPr>
        <w:widowControl w:val="0"/>
        <w:tabs>
          <w:tab w:val="left" w:pos="993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Глава города Перми                                                                                     Э.О. Соснин</w:t>
      </w:r>
    </w:p>
    <w:p w:rsidR="005008FD" w:rsidRDefault="005008FD">
      <w:pPr>
        <w:tabs>
          <w:tab w:val="left" w:pos="8080"/>
        </w:tabs>
        <w:spacing w:after="0" w:line="360" w:lineRule="exac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008FD" w:rsidSect="005008FD">
      <w:headerReference w:type="default" r:id="rId9"/>
      <w:pgSz w:w="11906" w:h="16838"/>
      <w:pgMar w:top="363" w:right="567" w:bottom="1134" w:left="1418" w:header="363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4E74" w:rsidRDefault="00E44E74">
      <w:pPr>
        <w:spacing w:after="0" w:line="240" w:lineRule="auto"/>
      </w:pPr>
      <w:r>
        <w:separator/>
      </w:r>
    </w:p>
  </w:endnote>
  <w:endnote w:type="continuationSeparator" w:id="0">
    <w:p w:rsidR="00E44E74" w:rsidRDefault="00E44E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4E74" w:rsidRDefault="00E44E74">
      <w:pPr>
        <w:spacing w:after="0" w:line="240" w:lineRule="auto"/>
      </w:pPr>
      <w:r>
        <w:separator/>
      </w:r>
    </w:p>
  </w:footnote>
  <w:footnote w:type="continuationSeparator" w:id="0">
    <w:p w:rsidR="00E44E74" w:rsidRDefault="00E44E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01034264"/>
      <w:docPartObj>
        <w:docPartGallery w:val="Page Numbers (Top of Page)"/>
        <w:docPartUnique/>
      </w:docPartObj>
    </w:sdtPr>
    <w:sdtContent>
      <w:p w:rsidR="005008FD" w:rsidRDefault="005008FD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E44E7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25AE0">
          <w:rPr>
            <w:rFonts w:ascii="Times New Roman" w:hAnsi="Times New Roman" w:cs="Times New Roman"/>
            <w:noProof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5008FD" w:rsidRDefault="005008FD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A0D99"/>
    <w:multiLevelType w:val="hybridMultilevel"/>
    <w:tmpl w:val="D5222EA2"/>
    <w:lvl w:ilvl="0" w:tplc="8792796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F53A3966">
      <w:start w:val="1"/>
      <w:numFmt w:val="lowerLetter"/>
      <w:lvlText w:val="%2."/>
      <w:lvlJc w:val="left"/>
      <w:pPr>
        <w:ind w:left="1647" w:hanging="360"/>
      </w:pPr>
    </w:lvl>
    <w:lvl w:ilvl="2" w:tplc="6074C09A">
      <w:start w:val="1"/>
      <w:numFmt w:val="lowerRoman"/>
      <w:lvlText w:val="%3."/>
      <w:lvlJc w:val="right"/>
      <w:pPr>
        <w:ind w:left="2367" w:hanging="180"/>
      </w:pPr>
    </w:lvl>
    <w:lvl w:ilvl="3" w:tplc="8424F4A4">
      <w:start w:val="1"/>
      <w:numFmt w:val="decimal"/>
      <w:lvlText w:val="%4."/>
      <w:lvlJc w:val="left"/>
      <w:pPr>
        <w:ind w:left="3087" w:hanging="360"/>
      </w:pPr>
    </w:lvl>
    <w:lvl w:ilvl="4" w:tplc="CBB20B00">
      <w:start w:val="1"/>
      <w:numFmt w:val="lowerLetter"/>
      <w:lvlText w:val="%5."/>
      <w:lvlJc w:val="left"/>
      <w:pPr>
        <w:ind w:left="3807" w:hanging="360"/>
      </w:pPr>
    </w:lvl>
    <w:lvl w:ilvl="5" w:tplc="3E2C6768">
      <w:start w:val="1"/>
      <w:numFmt w:val="lowerRoman"/>
      <w:lvlText w:val="%6."/>
      <w:lvlJc w:val="right"/>
      <w:pPr>
        <w:ind w:left="4527" w:hanging="180"/>
      </w:pPr>
    </w:lvl>
    <w:lvl w:ilvl="6" w:tplc="7DA83654">
      <w:start w:val="1"/>
      <w:numFmt w:val="decimal"/>
      <w:lvlText w:val="%7."/>
      <w:lvlJc w:val="left"/>
      <w:pPr>
        <w:ind w:left="5247" w:hanging="360"/>
      </w:pPr>
    </w:lvl>
    <w:lvl w:ilvl="7" w:tplc="A88C9A06">
      <w:start w:val="1"/>
      <w:numFmt w:val="lowerLetter"/>
      <w:lvlText w:val="%8."/>
      <w:lvlJc w:val="left"/>
      <w:pPr>
        <w:ind w:left="5967" w:hanging="360"/>
      </w:pPr>
    </w:lvl>
    <w:lvl w:ilvl="8" w:tplc="88361D9A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3B606AD"/>
    <w:multiLevelType w:val="multilevel"/>
    <w:tmpl w:val="AB42808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">
    <w:nsid w:val="66A22831"/>
    <w:multiLevelType w:val="multilevel"/>
    <w:tmpl w:val="20D857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3">
    <w:nsid w:val="6C1814AF"/>
    <w:multiLevelType w:val="multilevel"/>
    <w:tmpl w:val="7BC46E16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32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008FD"/>
    <w:rsid w:val="005008FD"/>
    <w:rsid w:val="00B25AE0"/>
    <w:rsid w:val="00E44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8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link w:val="Heading1"/>
    <w:uiPriority w:val="9"/>
    <w:rsid w:val="005008F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link w:val="Heading2"/>
    <w:uiPriority w:val="9"/>
    <w:rsid w:val="005008FD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link w:val="Heading3"/>
    <w:uiPriority w:val="9"/>
    <w:rsid w:val="005008F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link w:val="Heading4"/>
    <w:uiPriority w:val="9"/>
    <w:rsid w:val="005008F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link w:val="Heading5"/>
    <w:uiPriority w:val="9"/>
    <w:rsid w:val="005008F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link w:val="Heading6"/>
    <w:uiPriority w:val="9"/>
    <w:rsid w:val="005008F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5008F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5008F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link w:val="Heading9"/>
    <w:uiPriority w:val="9"/>
    <w:rsid w:val="005008FD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link w:val="a3"/>
    <w:uiPriority w:val="10"/>
    <w:rsid w:val="005008FD"/>
    <w:rPr>
      <w:sz w:val="48"/>
      <w:szCs w:val="48"/>
    </w:rPr>
  </w:style>
  <w:style w:type="character" w:customStyle="1" w:styleId="SubtitleChar">
    <w:name w:val="Subtitle Char"/>
    <w:basedOn w:val="a0"/>
    <w:link w:val="a4"/>
    <w:uiPriority w:val="11"/>
    <w:rsid w:val="005008FD"/>
    <w:rPr>
      <w:sz w:val="24"/>
      <w:szCs w:val="24"/>
    </w:rPr>
  </w:style>
  <w:style w:type="character" w:customStyle="1" w:styleId="QuoteChar">
    <w:name w:val="Quote Char"/>
    <w:link w:val="2"/>
    <w:uiPriority w:val="29"/>
    <w:rsid w:val="005008FD"/>
    <w:rPr>
      <w:i/>
    </w:rPr>
  </w:style>
  <w:style w:type="character" w:customStyle="1" w:styleId="IntenseQuoteChar">
    <w:name w:val="Intense Quote Char"/>
    <w:link w:val="a5"/>
    <w:uiPriority w:val="30"/>
    <w:rsid w:val="005008FD"/>
    <w:rPr>
      <w:i/>
    </w:rPr>
  </w:style>
  <w:style w:type="character" w:customStyle="1" w:styleId="FootnoteTextChar">
    <w:name w:val="Footnote Text Char"/>
    <w:link w:val="a6"/>
    <w:uiPriority w:val="99"/>
    <w:rsid w:val="005008FD"/>
    <w:rPr>
      <w:sz w:val="18"/>
    </w:rPr>
  </w:style>
  <w:style w:type="character" w:customStyle="1" w:styleId="EndnoteTextChar">
    <w:name w:val="Endnote Text Char"/>
    <w:link w:val="a7"/>
    <w:uiPriority w:val="99"/>
    <w:rsid w:val="005008FD"/>
    <w:rPr>
      <w:sz w:val="20"/>
    </w:rPr>
  </w:style>
  <w:style w:type="paragraph" w:customStyle="1" w:styleId="Heading1">
    <w:name w:val="Heading 1"/>
    <w:basedOn w:val="a"/>
    <w:next w:val="a"/>
    <w:link w:val="1"/>
    <w:uiPriority w:val="9"/>
    <w:qFormat/>
    <w:rsid w:val="005008F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20"/>
    <w:uiPriority w:val="9"/>
    <w:unhideWhenUsed/>
    <w:qFormat/>
    <w:rsid w:val="005008F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3"/>
    <w:uiPriority w:val="9"/>
    <w:unhideWhenUsed/>
    <w:qFormat/>
    <w:rsid w:val="005008F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4"/>
    <w:uiPriority w:val="9"/>
    <w:unhideWhenUsed/>
    <w:qFormat/>
    <w:rsid w:val="005008F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5"/>
    <w:uiPriority w:val="9"/>
    <w:unhideWhenUsed/>
    <w:qFormat/>
    <w:rsid w:val="005008F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6"/>
    <w:uiPriority w:val="9"/>
    <w:unhideWhenUsed/>
    <w:qFormat/>
    <w:rsid w:val="005008FD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customStyle="1" w:styleId="Heading7">
    <w:name w:val="Heading 7"/>
    <w:basedOn w:val="a"/>
    <w:next w:val="a"/>
    <w:link w:val="7"/>
    <w:uiPriority w:val="9"/>
    <w:unhideWhenUsed/>
    <w:qFormat/>
    <w:rsid w:val="005008F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customStyle="1" w:styleId="Heading8">
    <w:name w:val="Heading 8"/>
    <w:basedOn w:val="a"/>
    <w:next w:val="a"/>
    <w:link w:val="8"/>
    <w:uiPriority w:val="9"/>
    <w:unhideWhenUsed/>
    <w:qFormat/>
    <w:rsid w:val="005008FD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customStyle="1" w:styleId="Heading9">
    <w:name w:val="Heading 9"/>
    <w:basedOn w:val="a"/>
    <w:next w:val="a"/>
    <w:link w:val="9"/>
    <w:uiPriority w:val="9"/>
    <w:unhideWhenUsed/>
    <w:qFormat/>
    <w:rsid w:val="005008F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1">
    <w:name w:val="Заголовок 1 Знак"/>
    <w:basedOn w:val="a0"/>
    <w:link w:val="Heading1"/>
    <w:uiPriority w:val="9"/>
    <w:rsid w:val="005008FD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Heading2"/>
    <w:uiPriority w:val="9"/>
    <w:rsid w:val="005008FD"/>
    <w:rPr>
      <w:rFonts w:ascii="Arial" w:eastAsia="Arial" w:hAnsi="Arial" w:cs="Arial"/>
      <w:sz w:val="34"/>
    </w:rPr>
  </w:style>
  <w:style w:type="character" w:customStyle="1" w:styleId="3">
    <w:name w:val="Заголовок 3 Знак"/>
    <w:basedOn w:val="a0"/>
    <w:link w:val="Heading3"/>
    <w:uiPriority w:val="9"/>
    <w:rsid w:val="005008FD"/>
    <w:rPr>
      <w:rFonts w:ascii="Arial" w:eastAsia="Arial" w:hAnsi="Arial" w:cs="Arial"/>
      <w:sz w:val="30"/>
      <w:szCs w:val="30"/>
    </w:rPr>
  </w:style>
  <w:style w:type="character" w:customStyle="1" w:styleId="4">
    <w:name w:val="Заголовок 4 Знак"/>
    <w:basedOn w:val="a0"/>
    <w:link w:val="Heading4"/>
    <w:uiPriority w:val="9"/>
    <w:rsid w:val="005008FD"/>
    <w:rPr>
      <w:rFonts w:ascii="Arial" w:eastAsia="Arial" w:hAnsi="Arial" w:cs="Arial"/>
      <w:b/>
      <w:bCs/>
      <w:sz w:val="26"/>
      <w:szCs w:val="26"/>
    </w:rPr>
  </w:style>
  <w:style w:type="character" w:customStyle="1" w:styleId="5">
    <w:name w:val="Заголовок 5 Знак"/>
    <w:basedOn w:val="a0"/>
    <w:link w:val="Heading5"/>
    <w:uiPriority w:val="9"/>
    <w:rsid w:val="005008FD"/>
    <w:rPr>
      <w:rFonts w:ascii="Arial" w:eastAsia="Arial" w:hAnsi="Arial" w:cs="Arial"/>
      <w:b/>
      <w:bCs/>
      <w:sz w:val="24"/>
      <w:szCs w:val="24"/>
    </w:rPr>
  </w:style>
  <w:style w:type="character" w:customStyle="1" w:styleId="6">
    <w:name w:val="Заголовок 6 Знак"/>
    <w:basedOn w:val="a0"/>
    <w:link w:val="Heading6"/>
    <w:uiPriority w:val="9"/>
    <w:rsid w:val="005008FD"/>
    <w:rPr>
      <w:rFonts w:ascii="Arial" w:eastAsia="Arial" w:hAnsi="Arial" w:cs="Arial"/>
      <w:b/>
      <w:bCs/>
      <w:sz w:val="22"/>
      <w:szCs w:val="22"/>
    </w:rPr>
  </w:style>
  <w:style w:type="character" w:customStyle="1" w:styleId="7">
    <w:name w:val="Заголовок 7 Знак"/>
    <w:basedOn w:val="a0"/>
    <w:link w:val="Heading7"/>
    <w:uiPriority w:val="9"/>
    <w:rsid w:val="005008F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">
    <w:name w:val="Заголовок 8 Знак"/>
    <w:basedOn w:val="a0"/>
    <w:link w:val="Heading8"/>
    <w:uiPriority w:val="9"/>
    <w:rsid w:val="005008FD"/>
    <w:rPr>
      <w:rFonts w:ascii="Arial" w:eastAsia="Arial" w:hAnsi="Arial" w:cs="Arial"/>
      <w:i/>
      <w:iCs/>
      <w:sz w:val="22"/>
      <w:szCs w:val="22"/>
    </w:rPr>
  </w:style>
  <w:style w:type="character" w:customStyle="1" w:styleId="9">
    <w:name w:val="Заголовок 9 Знак"/>
    <w:basedOn w:val="a0"/>
    <w:link w:val="Heading9"/>
    <w:uiPriority w:val="9"/>
    <w:rsid w:val="005008FD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8"/>
    <w:uiPriority w:val="10"/>
    <w:qFormat/>
    <w:rsid w:val="005008FD"/>
    <w:pPr>
      <w:spacing w:before="300" w:after="200"/>
      <w:contextualSpacing/>
    </w:pPr>
    <w:rPr>
      <w:sz w:val="48"/>
      <w:szCs w:val="48"/>
    </w:rPr>
  </w:style>
  <w:style w:type="character" w:customStyle="1" w:styleId="a8">
    <w:name w:val="Название Знак"/>
    <w:basedOn w:val="a0"/>
    <w:link w:val="a3"/>
    <w:uiPriority w:val="10"/>
    <w:rsid w:val="005008FD"/>
    <w:rPr>
      <w:sz w:val="48"/>
      <w:szCs w:val="48"/>
    </w:rPr>
  </w:style>
  <w:style w:type="paragraph" w:styleId="a4">
    <w:name w:val="Subtitle"/>
    <w:basedOn w:val="a"/>
    <w:next w:val="a"/>
    <w:link w:val="a9"/>
    <w:uiPriority w:val="11"/>
    <w:qFormat/>
    <w:rsid w:val="005008FD"/>
    <w:pPr>
      <w:spacing w:before="200" w:after="200"/>
    </w:pPr>
    <w:rPr>
      <w:sz w:val="24"/>
      <w:szCs w:val="24"/>
    </w:rPr>
  </w:style>
  <w:style w:type="character" w:customStyle="1" w:styleId="a9">
    <w:name w:val="Подзаголовок Знак"/>
    <w:basedOn w:val="a0"/>
    <w:link w:val="a4"/>
    <w:uiPriority w:val="11"/>
    <w:rsid w:val="005008FD"/>
    <w:rPr>
      <w:sz w:val="24"/>
      <w:szCs w:val="24"/>
    </w:rPr>
  </w:style>
  <w:style w:type="paragraph" w:styleId="2">
    <w:name w:val="Quote"/>
    <w:basedOn w:val="a"/>
    <w:next w:val="a"/>
    <w:link w:val="21"/>
    <w:uiPriority w:val="29"/>
    <w:qFormat/>
    <w:rsid w:val="005008FD"/>
    <w:pPr>
      <w:ind w:left="720" w:right="720"/>
    </w:pPr>
    <w:rPr>
      <w:i/>
    </w:rPr>
  </w:style>
  <w:style w:type="character" w:customStyle="1" w:styleId="21">
    <w:name w:val="Цитата 2 Знак"/>
    <w:link w:val="2"/>
    <w:uiPriority w:val="29"/>
    <w:rsid w:val="005008FD"/>
    <w:rPr>
      <w:i/>
    </w:rPr>
  </w:style>
  <w:style w:type="paragraph" w:styleId="a5">
    <w:name w:val="Intense Quote"/>
    <w:basedOn w:val="a"/>
    <w:next w:val="a"/>
    <w:link w:val="aa"/>
    <w:uiPriority w:val="30"/>
    <w:qFormat/>
    <w:rsid w:val="005008F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5"/>
    <w:uiPriority w:val="30"/>
    <w:rsid w:val="005008FD"/>
    <w:rPr>
      <w:i/>
    </w:rPr>
  </w:style>
  <w:style w:type="character" w:customStyle="1" w:styleId="HeaderChar">
    <w:name w:val="Header Char"/>
    <w:basedOn w:val="a0"/>
    <w:uiPriority w:val="99"/>
    <w:rsid w:val="005008FD"/>
  </w:style>
  <w:style w:type="character" w:customStyle="1" w:styleId="FooterChar">
    <w:name w:val="Footer Char"/>
    <w:basedOn w:val="a0"/>
    <w:uiPriority w:val="99"/>
    <w:rsid w:val="005008FD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5008FD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  <w:rsid w:val="005008FD"/>
  </w:style>
  <w:style w:type="table" w:customStyle="1" w:styleId="TableGridLight">
    <w:name w:val="Table Grid Light"/>
    <w:basedOn w:val="a1"/>
    <w:uiPriority w:val="59"/>
    <w:rsid w:val="005008F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5008F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5008F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5008FD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5008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6">
    <w:name w:val="footnote text"/>
    <w:basedOn w:val="a"/>
    <w:link w:val="ab"/>
    <w:uiPriority w:val="99"/>
    <w:semiHidden/>
    <w:unhideWhenUsed/>
    <w:rsid w:val="005008FD"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6"/>
    <w:uiPriority w:val="99"/>
    <w:rsid w:val="005008FD"/>
    <w:rPr>
      <w:sz w:val="18"/>
    </w:rPr>
  </w:style>
  <w:style w:type="character" w:styleId="ac">
    <w:name w:val="footnote reference"/>
    <w:basedOn w:val="a0"/>
    <w:uiPriority w:val="99"/>
    <w:unhideWhenUsed/>
    <w:rsid w:val="005008FD"/>
    <w:rPr>
      <w:vertAlign w:val="superscript"/>
    </w:rPr>
  </w:style>
  <w:style w:type="paragraph" w:styleId="a7">
    <w:name w:val="endnote text"/>
    <w:basedOn w:val="a"/>
    <w:link w:val="ad"/>
    <w:uiPriority w:val="99"/>
    <w:semiHidden/>
    <w:unhideWhenUsed/>
    <w:rsid w:val="005008FD"/>
    <w:pPr>
      <w:spacing w:after="0" w:line="240" w:lineRule="auto"/>
    </w:pPr>
    <w:rPr>
      <w:sz w:val="20"/>
    </w:rPr>
  </w:style>
  <w:style w:type="character" w:customStyle="1" w:styleId="ad">
    <w:name w:val="Текст концевой сноски Знак"/>
    <w:link w:val="a7"/>
    <w:uiPriority w:val="99"/>
    <w:rsid w:val="005008FD"/>
    <w:rPr>
      <w:sz w:val="20"/>
    </w:rPr>
  </w:style>
  <w:style w:type="character" w:styleId="ae">
    <w:name w:val="endnote reference"/>
    <w:basedOn w:val="a0"/>
    <w:uiPriority w:val="99"/>
    <w:semiHidden/>
    <w:unhideWhenUsed/>
    <w:rsid w:val="005008FD"/>
    <w:rPr>
      <w:vertAlign w:val="superscript"/>
    </w:rPr>
  </w:style>
  <w:style w:type="paragraph" w:styleId="10">
    <w:name w:val="toc 1"/>
    <w:basedOn w:val="a"/>
    <w:next w:val="a"/>
    <w:uiPriority w:val="39"/>
    <w:unhideWhenUsed/>
    <w:rsid w:val="005008FD"/>
    <w:pPr>
      <w:spacing w:after="57"/>
    </w:pPr>
  </w:style>
  <w:style w:type="paragraph" w:styleId="22">
    <w:name w:val="toc 2"/>
    <w:basedOn w:val="a"/>
    <w:next w:val="a"/>
    <w:uiPriority w:val="39"/>
    <w:unhideWhenUsed/>
    <w:rsid w:val="005008FD"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rsid w:val="005008FD"/>
    <w:pPr>
      <w:spacing w:after="57"/>
      <w:ind w:left="567"/>
    </w:pPr>
  </w:style>
  <w:style w:type="paragraph" w:styleId="40">
    <w:name w:val="toc 4"/>
    <w:basedOn w:val="a"/>
    <w:next w:val="a"/>
    <w:uiPriority w:val="39"/>
    <w:unhideWhenUsed/>
    <w:rsid w:val="005008FD"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rsid w:val="005008FD"/>
    <w:pPr>
      <w:spacing w:after="57"/>
      <w:ind w:left="1134"/>
    </w:pPr>
  </w:style>
  <w:style w:type="paragraph" w:styleId="60">
    <w:name w:val="toc 6"/>
    <w:basedOn w:val="a"/>
    <w:next w:val="a"/>
    <w:uiPriority w:val="39"/>
    <w:unhideWhenUsed/>
    <w:rsid w:val="005008FD"/>
    <w:pPr>
      <w:spacing w:after="57"/>
      <w:ind w:left="1417"/>
    </w:pPr>
  </w:style>
  <w:style w:type="paragraph" w:styleId="70">
    <w:name w:val="toc 7"/>
    <w:basedOn w:val="a"/>
    <w:next w:val="a"/>
    <w:uiPriority w:val="39"/>
    <w:unhideWhenUsed/>
    <w:rsid w:val="005008FD"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rsid w:val="005008FD"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rsid w:val="005008FD"/>
    <w:pPr>
      <w:spacing w:after="57"/>
      <w:ind w:left="2268"/>
    </w:pPr>
  </w:style>
  <w:style w:type="paragraph" w:styleId="af">
    <w:name w:val="TOC Heading"/>
    <w:uiPriority w:val="39"/>
    <w:unhideWhenUsed/>
    <w:rsid w:val="005008FD"/>
  </w:style>
  <w:style w:type="paragraph" w:styleId="af0">
    <w:name w:val="table of figures"/>
    <w:basedOn w:val="a"/>
    <w:next w:val="a"/>
    <w:uiPriority w:val="99"/>
    <w:unhideWhenUsed/>
    <w:rsid w:val="005008FD"/>
    <w:pPr>
      <w:spacing w:after="0"/>
    </w:pPr>
  </w:style>
  <w:style w:type="paragraph" w:customStyle="1" w:styleId="Header">
    <w:name w:val="Header"/>
    <w:basedOn w:val="a"/>
    <w:link w:val="af1"/>
    <w:uiPriority w:val="99"/>
    <w:unhideWhenUsed/>
    <w:rsid w:val="00500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Header"/>
    <w:uiPriority w:val="99"/>
    <w:rsid w:val="005008FD"/>
  </w:style>
  <w:style w:type="paragraph" w:customStyle="1" w:styleId="Footer">
    <w:name w:val="Footer"/>
    <w:basedOn w:val="a"/>
    <w:link w:val="af2"/>
    <w:uiPriority w:val="99"/>
    <w:unhideWhenUsed/>
    <w:rsid w:val="00500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Footer"/>
    <w:uiPriority w:val="99"/>
    <w:rsid w:val="005008FD"/>
  </w:style>
  <w:style w:type="paragraph" w:styleId="af3">
    <w:name w:val="Balloon Text"/>
    <w:basedOn w:val="a"/>
    <w:link w:val="af4"/>
    <w:uiPriority w:val="99"/>
    <w:semiHidden/>
    <w:unhideWhenUsed/>
    <w:rsid w:val="005008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5008FD"/>
    <w:rPr>
      <w:rFonts w:ascii="Segoe UI" w:hAnsi="Segoe UI" w:cs="Segoe UI"/>
      <w:sz w:val="18"/>
      <w:szCs w:val="18"/>
    </w:rPr>
  </w:style>
  <w:style w:type="character" w:styleId="af5">
    <w:name w:val="Hyperlink"/>
    <w:basedOn w:val="a0"/>
    <w:uiPriority w:val="99"/>
    <w:unhideWhenUsed/>
    <w:rsid w:val="005008FD"/>
    <w:rPr>
      <w:color w:val="0000FF"/>
      <w:u w:val="single"/>
    </w:rPr>
  </w:style>
  <w:style w:type="paragraph" w:styleId="af6">
    <w:name w:val="No Spacing"/>
    <w:uiPriority w:val="1"/>
    <w:qFormat/>
    <w:rsid w:val="005008FD"/>
    <w:pPr>
      <w:spacing w:after="0" w:line="240" w:lineRule="auto"/>
    </w:pPr>
  </w:style>
  <w:style w:type="paragraph" w:customStyle="1" w:styleId="ConsPlusNormal">
    <w:name w:val="ConsPlusNormal"/>
    <w:rsid w:val="005008FD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008FD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7">
    <w:name w:val="List Paragraph"/>
    <w:basedOn w:val="a"/>
    <w:uiPriority w:val="34"/>
    <w:qFormat/>
    <w:rsid w:val="005008FD"/>
    <w:pPr>
      <w:ind w:left="720"/>
      <w:contextualSpacing/>
    </w:pPr>
  </w:style>
  <w:style w:type="table" w:styleId="af8">
    <w:name w:val="Table Grid"/>
    <w:basedOn w:val="a1"/>
    <w:uiPriority w:val="39"/>
    <w:rsid w:val="005008F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Название объекта1"/>
    <w:basedOn w:val="a"/>
    <w:next w:val="a"/>
    <w:uiPriority w:val="35"/>
    <w:semiHidden/>
    <w:unhideWhenUsed/>
    <w:qFormat/>
    <w:rsid w:val="005008FD"/>
    <w:pPr>
      <w:spacing w:after="200" w:line="240" w:lineRule="auto"/>
    </w:pPr>
    <w:rPr>
      <w:rFonts w:ascii="Calibri" w:eastAsia="Calibri" w:hAnsi="Calibri" w:cs="Times New Roman"/>
      <w:i/>
      <w:iCs/>
      <w:color w:val="1F497D"/>
      <w:sz w:val="18"/>
      <w:szCs w:val="18"/>
    </w:rPr>
  </w:style>
  <w:style w:type="paragraph" w:customStyle="1" w:styleId="12">
    <w:name w:val="Обычный (веб)1"/>
    <w:uiPriority w:val="99"/>
    <w:unhideWhenUsed/>
    <w:rsid w:val="005008FD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5008FD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NewRoman" w:eastAsia="TimesNewRoman" w:hAnsi="TimesNewRoman" w:cs="TimesNewRoman"/>
      <w:sz w:val="24"/>
      <w:szCs w:val="20"/>
      <w:lang w:val="en-US" w:eastAsia="zh-CN"/>
    </w:rPr>
  </w:style>
  <w:style w:type="paragraph" w:customStyle="1" w:styleId="ConsPlusNormal1">
    <w:name w:val="ConsPlusNormal"/>
    <w:rsid w:val="005008FD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nil"/>
      <w:spacing w:after="0" w:line="240" w:lineRule="auto"/>
    </w:pPr>
    <w:rPr>
      <w:rFonts w:ascii="TimesNewRoman" w:eastAsia="TimesNewRoman" w:hAnsi="TimesNewRoman" w:cs="TimesNewRoman"/>
      <w:sz w:val="24"/>
      <w:szCs w:val="20"/>
      <w:lang w:val="en-US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2669EC-AA6B-4BFD-9A50-F890D0A44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1434</Words>
  <Characters>8180</Characters>
  <Application>Microsoft Office Word</Application>
  <DocSecurity>0</DocSecurity>
  <Lines>68</Lines>
  <Paragraphs>19</Paragraphs>
  <ScaleCrop>false</ScaleCrop>
  <Company>StartSoft</Company>
  <LinksUpToDate>false</LinksUpToDate>
  <CharactersWithSpaces>9595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Иконникова Анастасия Александровна</dc:creator>
  <cp:lastModifiedBy>ivanova-tn</cp:lastModifiedBy>
  <cp:revision>2</cp:revision>
  <dcterms:created xsi:type="dcterms:W3CDTF">2025-03-26T08:12:00Z</dcterms:created>
  <dcterms:modified xsi:type="dcterms:W3CDTF">2025-03-26T08:12:00Z</dcterms:modified>
</cp:coreProperties>
</file>