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80" w:rsidRDefault="00954380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95438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20BB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380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954380" w:rsidRDefault="00D20BB0">
                    <w:pPr>
                      <w:pStyle w:val="af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4380" w:rsidRDefault="006F360C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54380" w:rsidRDefault="006F360C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54380" w:rsidRDefault="0095438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954380" w:rsidRDefault="00954380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954380" w:rsidRDefault="0095438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954380" w:rsidRDefault="00954380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954380" w:rsidRDefault="0095438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954380" w:rsidRDefault="00954380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954380" w:rsidRDefault="00954380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954380" w:rsidRDefault="00954380">
      <w:pPr>
        <w:jc w:val="both"/>
        <w:rPr>
          <w:sz w:val="24"/>
          <w:lang w:val="en-US"/>
        </w:rPr>
      </w:pPr>
    </w:p>
    <w:p w:rsidR="00954380" w:rsidRDefault="00954380">
      <w:pPr>
        <w:jc w:val="both"/>
        <w:rPr>
          <w:sz w:val="24"/>
        </w:rPr>
      </w:pPr>
    </w:p>
    <w:p w:rsidR="00954380" w:rsidRDefault="00954380">
      <w:pPr>
        <w:jc w:val="both"/>
        <w:rPr>
          <w:sz w:val="24"/>
        </w:rPr>
      </w:pPr>
    </w:p>
    <w:p w:rsidR="00954380" w:rsidRDefault="00954380">
      <w:pPr>
        <w:jc w:val="both"/>
        <w:rPr>
          <w:sz w:val="24"/>
        </w:rPr>
      </w:pPr>
    </w:p>
    <w:p w:rsidR="00954380" w:rsidRDefault="00954380">
      <w:pPr>
        <w:jc w:val="both"/>
        <w:rPr>
          <w:sz w:val="24"/>
        </w:rPr>
      </w:pPr>
    </w:p>
    <w:p w:rsidR="00954380" w:rsidRDefault="00954380">
      <w:pPr>
        <w:jc w:val="both"/>
        <w:rPr>
          <w:sz w:val="24"/>
        </w:rPr>
      </w:pP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О внесении изменений в примерные </w:t>
      </w:r>
    </w:p>
    <w:p w:rsidR="00954380" w:rsidRDefault="006F360C">
      <w:pPr>
        <w:pStyle w:val="aff"/>
        <w:spacing w:line="240" w:lineRule="exact"/>
        <w:rPr>
          <w:b/>
          <w:bCs/>
        </w:rPr>
      </w:pPr>
      <w:r>
        <w:rPr>
          <w:b/>
          <w:highlight w:val="white"/>
        </w:rPr>
        <w:t>формы договор</w:t>
      </w:r>
      <w:r>
        <w:rPr>
          <w:b/>
          <w:bCs/>
          <w:highlight w:val="white"/>
        </w:rPr>
        <w:t xml:space="preserve">ов </w:t>
      </w:r>
      <w:r>
        <w:rPr>
          <w:b/>
          <w:bCs/>
        </w:rPr>
        <w:t>аренды, купли-</w:t>
      </w:r>
    </w:p>
    <w:p w:rsidR="00954380" w:rsidRDefault="006F360C">
      <w:pPr>
        <w:pStyle w:val="aff"/>
        <w:spacing w:line="240" w:lineRule="exact"/>
        <w:rPr>
          <w:b/>
          <w:bCs/>
        </w:rPr>
      </w:pPr>
      <w:r>
        <w:rPr>
          <w:b/>
          <w:bCs/>
        </w:rPr>
        <w:t>продажи, безвозмездного пользования</w:t>
      </w:r>
    </w:p>
    <w:p w:rsidR="00954380" w:rsidRDefault="006F360C">
      <w:pPr>
        <w:pStyle w:val="aff"/>
        <w:spacing w:line="240" w:lineRule="exact"/>
        <w:rPr>
          <w:b/>
          <w:bCs/>
        </w:rPr>
      </w:pPr>
      <w:r>
        <w:rPr>
          <w:b/>
          <w:bCs/>
        </w:rPr>
        <w:t xml:space="preserve">земельными участками, соглашений об </w:t>
      </w:r>
    </w:p>
    <w:p w:rsidR="00954380" w:rsidRDefault="006F360C">
      <w:pPr>
        <w:pStyle w:val="aff"/>
        <w:spacing w:line="240" w:lineRule="exact"/>
        <w:rPr>
          <w:b/>
          <w:bCs/>
        </w:rPr>
      </w:pPr>
      <w:r>
        <w:rPr>
          <w:b/>
          <w:bCs/>
        </w:rPr>
        <w:t>установлении сервитута, о перераспределении</w:t>
      </w:r>
    </w:p>
    <w:p w:rsidR="00954380" w:rsidRDefault="006F360C">
      <w:pPr>
        <w:pStyle w:val="aff"/>
        <w:spacing w:line="240" w:lineRule="exact"/>
        <w:rPr>
          <w:b/>
          <w:bCs/>
        </w:rPr>
      </w:pPr>
      <w:r>
        <w:rPr>
          <w:b/>
          <w:bCs/>
        </w:rPr>
        <w:t xml:space="preserve">земель и (или) земельных участков, 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утвержденные постановлением администрации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города Перми от 29.05.2015 № 322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примерных форм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договоров аренды, купли-продажи,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>безвозмездного пользования земел</w:t>
      </w:r>
      <w:r>
        <w:rPr>
          <w:b/>
        </w:rPr>
        <w:t xml:space="preserve">ьными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участками, соглашений об установлении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сервитута, о перераспределении земель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и (или) земельных участков и о признании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 xml:space="preserve">утратившими силу отдельных постановлений </w:t>
      </w:r>
    </w:p>
    <w:p w:rsidR="00954380" w:rsidRDefault="006F360C">
      <w:pPr>
        <w:pStyle w:val="aff"/>
        <w:spacing w:line="240" w:lineRule="exact"/>
        <w:rPr>
          <w:b/>
        </w:rPr>
      </w:pPr>
      <w:r>
        <w:rPr>
          <w:b/>
        </w:rPr>
        <w:t>администрации города Перми»</w:t>
      </w:r>
    </w:p>
    <w:p w:rsidR="00954380" w:rsidRDefault="00954380">
      <w:pPr>
        <w:jc w:val="both"/>
        <w:rPr>
          <w:b/>
          <w:sz w:val="28"/>
          <w:szCs w:val="28"/>
        </w:rPr>
      </w:pPr>
    </w:p>
    <w:p w:rsidR="00954380" w:rsidRDefault="00954380">
      <w:pPr>
        <w:jc w:val="both"/>
        <w:rPr>
          <w:sz w:val="28"/>
          <w:szCs w:val="28"/>
        </w:rPr>
      </w:pPr>
    </w:p>
    <w:p w:rsidR="00954380" w:rsidRDefault="00954380">
      <w:pPr>
        <w:jc w:val="both"/>
        <w:rPr>
          <w:sz w:val="28"/>
          <w:szCs w:val="28"/>
        </w:rPr>
      </w:pPr>
    </w:p>
    <w:p w:rsidR="00954380" w:rsidRDefault="006F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города Перми</w:t>
      </w:r>
    </w:p>
    <w:p w:rsidR="00954380" w:rsidRDefault="006F36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</w:t>
      </w:r>
      <w:r>
        <w:rPr>
          <w:sz w:val="28"/>
          <w:szCs w:val="28"/>
        </w:rPr>
        <w:t xml:space="preserve"> Внести в примерную форму договора аренды </w:t>
      </w:r>
      <w:r>
        <w:rPr>
          <w:sz w:val="28"/>
          <w:szCs w:val="28"/>
        </w:rPr>
        <w:t xml:space="preserve">земельного участка, утвержденную постановлением администрации города Перми от 29 мая 2015 г. </w:t>
      </w:r>
      <w:r>
        <w:rPr>
          <w:sz w:val="28"/>
          <w:szCs w:val="28"/>
        </w:rPr>
        <w:br/>
        <w:t>№ 322 «Об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</w:t>
      </w:r>
      <w:r>
        <w:rPr>
          <w:sz w:val="28"/>
          <w:szCs w:val="28"/>
        </w:rPr>
        <w:t>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от 10.03.2016 № 150, от 20.07.2016 № 520, от 15.08.2016 № 587, от 13.03.20</w:t>
      </w:r>
      <w:r>
        <w:rPr>
          <w:sz w:val="28"/>
          <w:szCs w:val="28"/>
        </w:rPr>
        <w:t>17 № 183, от 30.10.2017 № 971, от 16.11.2018 № 895, от 08.02.2019 № 77, от 27.02.2020 № 174, от 28.12.2021 № 1243, от 06.03.2024 № 169, 23.04.2024 № 318), в следующие изменения: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своевременно при</w:t>
      </w:r>
      <w:r>
        <w:rPr>
          <w:color w:val="000000"/>
          <w:sz w:val="28"/>
          <w:szCs w:val="28"/>
          <w:highlight w:val="white"/>
        </w:rPr>
        <w:t>ступить к использованию земельного участка</w:t>
      </w:r>
      <w:r>
        <w:rPr>
          <w:sz w:val="28"/>
          <w:szCs w:val="28"/>
          <w:highlight w:val="white"/>
        </w:rPr>
        <w:t>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3.2.14 изложить в следующей редакции: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«3.2.14. </w:t>
      </w:r>
      <w:r>
        <w:rPr>
          <w:color w:val="000000"/>
          <w:sz w:val="28"/>
          <w:szCs w:val="28"/>
        </w:rPr>
        <w:t xml:space="preserve">при расторжении, </w:t>
      </w:r>
      <w:r>
        <w:rPr>
          <w:color w:val="000000"/>
          <w:sz w:val="28"/>
          <w:szCs w:val="28"/>
          <w:highlight w:val="white"/>
        </w:rPr>
        <w:t xml:space="preserve">прекращении настоящего договора вернуть Арендодателю земельный участок в надлежащем состоянии в пятидневный срок с момента расторжения, </w:t>
      </w:r>
      <w:r>
        <w:rPr>
          <w:color w:val="000000"/>
          <w:sz w:val="28"/>
          <w:szCs w:val="28"/>
          <w:highlight w:val="white"/>
        </w:rPr>
        <w:t xml:space="preserve">прекращения </w:t>
      </w:r>
      <w:r>
        <w:rPr>
          <w:color w:val="000000"/>
          <w:sz w:val="28"/>
          <w:szCs w:val="28"/>
        </w:rPr>
        <w:t>настоящего договора по акту приема-передачи земельного участка;</w:t>
      </w:r>
      <w:r>
        <w:rPr>
          <w:sz w:val="28"/>
          <w:szCs w:val="28"/>
        </w:rPr>
        <w:t>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6.8 изложить в следующей редакции:</w:t>
      </w:r>
    </w:p>
    <w:p w:rsidR="00954380" w:rsidRDefault="006F360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«6.8. </w:t>
      </w:r>
      <w:r>
        <w:rPr>
          <w:color w:val="000000"/>
          <w:sz w:val="28"/>
          <w:szCs w:val="28"/>
          <w:highlight w:val="white"/>
        </w:rPr>
        <w:t xml:space="preserve"> Настоящий договор прекращает свое действие в случае прекращения концессионного соглашения от ________ № _________</w:t>
      </w:r>
      <w:r>
        <w:rPr>
          <w:sz w:val="28"/>
          <w:szCs w:val="28"/>
          <w:highlight w:val="white"/>
        </w:rPr>
        <w:t xml:space="preserve">___ </w:t>
      </w:r>
      <w:r>
        <w:rPr>
          <w:sz w:val="28"/>
          <w:szCs w:val="28"/>
          <w:highlight w:val="white"/>
          <w:vertAlign w:val="superscript"/>
        </w:rPr>
        <w:t>11</w:t>
      </w:r>
      <w:r>
        <w:rPr>
          <w:sz w:val="28"/>
          <w:szCs w:val="28"/>
          <w:highlight w:val="white"/>
        </w:rPr>
        <w:t>;»;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</w:t>
      </w:r>
      <w:r>
        <w:rPr>
          <w:color w:val="000000"/>
          <w:sz w:val="28"/>
          <w:szCs w:val="28"/>
          <w:highlight w:val="white"/>
        </w:rPr>
        <w:t>4. дополнить пунктом 6.8</w:t>
      </w:r>
      <w:r>
        <w:rPr>
          <w:color w:val="000000"/>
          <w:sz w:val="28"/>
          <w:szCs w:val="28"/>
          <w:highlight w:val="white"/>
          <w:vertAlign w:val="superscript"/>
        </w:rPr>
        <w:t xml:space="preserve">1 </w:t>
      </w:r>
      <w:r>
        <w:rPr>
          <w:color w:val="000000"/>
          <w:sz w:val="28"/>
          <w:szCs w:val="28"/>
          <w:highlight w:val="white"/>
        </w:rPr>
        <w:t>следующего содержания: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«6.8</w:t>
      </w:r>
      <w:r>
        <w:rPr>
          <w:color w:val="000000"/>
          <w:sz w:val="28"/>
          <w:szCs w:val="28"/>
          <w:highlight w:val="white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Настоящий договор прекращает свое действие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случае  прекращения действия статуса масштабного инвестиционного проекта</w:t>
      </w:r>
      <w:r>
        <w:rPr>
          <w:sz w:val="28"/>
          <w:szCs w:val="28"/>
          <w:highlight w:val="white"/>
          <w:vertAlign w:val="superscript"/>
        </w:rPr>
        <w:t>12</w:t>
      </w:r>
      <w:r>
        <w:rPr>
          <w:sz w:val="28"/>
          <w:szCs w:val="28"/>
          <w:highlight w:val="white"/>
        </w:rPr>
        <w:t>;</w:t>
      </w:r>
      <w:r>
        <w:rPr>
          <w:sz w:val="28"/>
          <w:szCs w:val="28"/>
          <w:highlight w:val="white"/>
        </w:rPr>
        <w:t xml:space="preserve"> »;</w:t>
      </w:r>
    </w:p>
    <w:p w:rsidR="00954380" w:rsidRDefault="006F360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1.4. пункт 6.9.3 изложить в следующей редакции: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«6.9.3. </w:t>
      </w:r>
      <w:r>
        <w:rPr>
          <w:color w:val="000000"/>
          <w:sz w:val="28"/>
          <w:szCs w:val="28"/>
          <w:highlight w:val="white"/>
        </w:rPr>
        <w:t>неиспользование земельного участка, предназначенного для жилищного или иного строительства, в указанных целях целях в течении трех лет, если более длительный срок не установлен федеральным законом;»;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1.5. пункт 6.9.4 изложить в следующей редакции: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«6.9.4. </w:t>
      </w:r>
      <w:r>
        <w:rPr>
          <w:color w:val="000000"/>
          <w:sz w:val="28"/>
          <w:szCs w:val="28"/>
          <w:highlight w:val="white"/>
        </w:rPr>
        <w:t>в случае расторжения договора о комплексном развитии территории</w:t>
      </w:r>
      <w:r>
        <w:rPr>
          <w:color w:val="000000"/>
          <w:sz w:val="28"/>
          <w:szCs w:val="28"/>
          <w:highlight w:val="white"/>
          <w:vertAlign w:val="superscript"/>
        </w:rPr>
        <w:t>13</w:t>
      </w:r>
      <w:r>
        <w:rPr>
          <w:color w:val="000000"/>
          <w:sz w:val="28"/>
          <w:szCs w:val="28"/>
          <w:highlight w:val="white"/>
        </w:rPr>
        <w:t>;»;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1.6. пункт 6.9.6 признать утратившим силу;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1.7. </w:t>
      </w:r>
      <w:r>
        <w:rPr>
          <w:color w:val="000000"/>
          <w:sz w:val="28"/>
          <w:szCs w:val="28"/>
        </w:rPr>
        <w:t>в разделе X. Адреса, реквизиты и подписи сторон цифры «614000» заменить цифрами «614015»;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в сноске «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» слова «в государственном кадаст</w:t>
      </w:r>
      <w:r>
        <w:rPr>
          <w:color w:val="000000"/>
          <w:sz w:val="28"/>
          <w:szCs w:val="28"/>
        </w:rPr>
        <w:t>ре недвижимости» заменить словами «в Едином государственном реестре недвижимости»;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сноску «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  <w:vertAlign w:val="superscript"/>
        </w:rPr>
        <w:t xml:space="preserve">12  </w:t>
      </w:r>
      <w:r>
        <w:rPr>
          <w:color w:val="000000"/>
          <w:sz w:val="28"/>
          <w:szCs w:val="28"/>
          <w:highlight w:val="white"/>
        </w:rPr>
        <w:t>Применяется в случае заключения договора аренды земельного участка для реализации масштабного инвестиционного проекта.»;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1.10. сноску «</w:t>
      </w:r>
      <w:r>
        <w:rPr>
          <w:color w:val="000000"/>
          <w:sz w:val="28"/>
          <w:szCs w:val="28"/>
          <w:highlight w:val="white"/>
          <w:vertAlign w:val="superscript"/>
        </w:rPr>
        <w:t>13</w:t>
      </w:r>
      <w:r>
        <w:rPr>
          <w:color w:val="000000"/>
          <w:sz w:val="28"/>
          <w:szCs w:val="28"/>
          <w:highlight w:val="white"/>
        </w:rPr>
        <w:t>» изложить в следующей редакции:</w:t>
      </w:r>
    </w:p>
    <w:p w:rsidR="00954380" w:rsidRDefault="006F360C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  <w:vertAlign w:val="superscript"/>
        </w:rPr>
        <w:t>13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Применяется в случае заключения договора аренды земельного участка на основании договора о комплексном развитии территории</w:t>
      </w:r>
      <w:r>
        <w:rPr>
          <w:sz w:val="28"/>
          <w:szCs w:val="28"/>
          <w:highlight w:val="white"/>
        </w:rPr>
        <w:t>.».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2.</w:t>
      </w:r>
      <w:r>
        <w:rPr>
          <w:sz w:val="28"/>
          <w:szCs w:val="28"/>
        </w:rPr>
        <w:t xml:space="preserve"> Внести изменения в примерную форму договора купли-продажи земельного учас</w:t>
      </w:r>
      <w:r>
        <w:rPr>
          <w:sz w:val="28"/>
          <w:szCs w:val="28"/>
        </w:rPr>
        <w:t>тка, утвержденную постановлением администрации города Перми от 29 мая 2015 г. № 322 «Об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перераспределении з</w:t>
      </w:r>
      <w:r>
        <w:rPr>
          <w:sz w:val="28"/>
          <w:szCs w:val="28"/>
        </w:rPr>
        <w:t xml:space="preserve">емель и (или) земельных участков и о признании утратившими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/>
        <w:t xml:space="preserve">от 10.03.2016 № 150, от 20.07.2016 № 520, от 15.08.2016 № 587, от 13.03.2017 </w:t>
      </w:r>
      <w:r>
        <w:rPr>
          <w:sz w:val="28"/>
          <w:szCs w:val="28"/>
        </w:rPr>
        <w:br/>
        <w:t>№ 183, от 3</w:t>
      </w:r>
      <w:r>
        <w:rPr>
          <w:sz w:val="28"/>
          <w:szCs w:val="28"/>
        </w:rPr>
        <w:t xml:space="preserve">0.10.2017 № 971, от 16.11.2018 № 895, от 08.02.2019 № 77, </w:t>
      </w:r>
      <w:r>
        <w:rPr>
          <w:sz w:val="28"/>
          <w:szCs w:val="28"/>
        </w:rPr>
        <w:br/>
        <w:t>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раздел VII. Заключительные положения изложить в следующей редакции: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VII. Заключитель</w:t>
      </w:r>
      <w:r>
        <w:rPr>
          <w:color w:val="000000"/>
          <w:sz w:val="28"/>
          <w:szCs w:val="28"/>
        </w:rPr>
        <w:t>ные положения</w:t>
      </w:r>
      <w:r>
        <w:rPr>
          <w:color w:val="000000"/>
          <w:sz w:val="28"/>
          <w:szCs w:val="28"/>
        </w:rPr>
        <w:br/>
        <w:t> 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Любые изменения и дополнения к настоящему договору оформляются в письменной форме и подписываются обеими сторонами.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Стороны извещаются о рассмотрении дела любым способом, в том чис</w:t>
      </w:r>
      <w:r>
        <w:rPr>
          <w:color w:val="000000"/>
          <w:sz w:val="28"/>
          <w:szCs w:val="28"/>
        </w:rPr>
        <w:t>ле посредством отправки электронных сообщений, смс-сообщений, по реквизитам сторон, указанным в настоящем договоре.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</w:t>
      </w:r>
      <w:r>
        <w:rPr>
          <w:color w:val="000000"/>
          <w:sz w:val="28"/>
          <w:szCs w:val="28"/>
        </w:rPr>
        <w:t>и.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Неотъемлемой частью настоящего договора являются: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 приема-передачи земел</w:t>
      </w:r>
      <w:r>
        <w:rPr>
          <w:color w:val="000000"/>
          <w:sz w:val="28"/>
          <w:szCs w:val="28"/>
        </w:rPr>
        <w:t>ьного участка;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цены земельного участка;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охранного обязательства 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808"/>
      </w:tblGrid>
      <w:tr w:rsidR="00954380">
        <w:tc>
          <w:tcPr>
            <w:tcW w:w="90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380" w:rsidRDefault="006F3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Оплата за земельный участок в сумме, указанной в </w:t>
            </w:r>
            <w:r>
              <w:rPr>
                <w:color w:val="000000" w:themeColor="text1"/>
                <w:sz w:val="28"/>
                <w:szCs w:val="28"/>
              </w:rPr>
              <w:t>пункте 2.1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>астоящего договора, произведена полностью. Реквизиты документа(ов), подтверждающего(их) перечисление денежных средств Продавцу, ____________________________________________________________________.»;</w:t>
            </w:r>
          </w:p>
          <w:p w:rsidR="00954380" w:rsidRDefault="006F3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(наименование, дата, номер)</w:t>
            </w:r>
          </w:p>
        </w:tc>
      </w:tr>
    </w:tbl>
    <w:p w:rsidR="00954380" w:rsidRDefault="00954380">
      <w:pPr>
        <w:ind w:firstLine="720"/>
        <w:jc w:val="both"/>
        <w:rPr>
          <w:sz w:val="28"/>
          <w:szCs w:val="28"/>
          <w:highlight w:val="white"/>
        </w:rPr>
      </w:pP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в разделе VIII. Адрес</w:t>
      </w:r>
      <w:r>
        <w:rPr>
          <w:color w:val="000000"/>
          <w:sz w:val="28"/>
          <w:szCs w:val="28"/>
        </w:rPr>
        <w:t>а, реквизиты и подписи сторон цифры «614000» заменить цифрами «614015».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 Вн</w:t>
      </w:r>
      <w:r>
        <w:rPr>
          <w:sz w:val="28"/>
          <w:szCs w:val="28"/>
        </w:rPr>
        <w:t>ести изменения в примерную форму договора безвозмездного пользования земельным участком, утвержденную постановлением администрации города Перми от 29 мая 2015 г. № 322 «Об утвержд</w:t>
      </w:r>
      <w:r>
        <w:rPr>
          <w:sz w:val="28"/>
          <w:szCs w:val="28"/>
        </w:rPr>
        <w:t>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</w:t>
      </w:r>
      <w:r>
        <w:rPr>
          <w:sz w:val="28"/>
          <w:szCs w:val="28"/>
        </w:rPr>
        <w:t>трации города Перми» (в ред. от 08.09.2015 № 629, от 28.10.2015 № 887, от 10.03.2016 № 150, от 20.07.2016 № 520, от 15.08.2016 № 587, от13.03.2017 № 183, от 30.10.2017 № 971, от 16.11.2018 № 895, от 08.02.2019 № 77, от 27.02.2020 № 174, от 28.12.2021 № 124</w:t>
      </w:r>
      <w:r>
        <w:rPr>
          <w:sz w:val="28"/>
          <w:szCs w:val="28"/>
        </w:rPr>
        <w:t>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sz w:val="28"/>
          <w:szCs w:val="28"/>
        </w:rPr>
        <w:t>дополнить пунктом 2.2.1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>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в разделе VII. Адреса, реквизиты и подписи сторон цифры «614000» заменить цифрами «614015»;</w:t>
      </w:r>
    </w:p>
    <w:p w:rsidR="00954380" w:rsidRDefault="006F360C">
      <w:pPr>
        <w:ind w:firstLine="720"/>
        <w:jc w:val="both"/>
        <w:rPr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>3.3. в сноске «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» слова «в государственном кадастре недвижимости» заменить словами «в Едином государственном реестре недвижимости».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 xml:space="preserve">4. </w:t>
      </w:r>
      <w:r>
        <w:rPr>
          <w:sz w:val="28"/>
          <w:szCs w:val="28"/>
        </w:rPr>
        <w:t xml:space="preserve">Внести изменения в примерную </w:t>
      </w:r>
      <w:r>
        <w:rPr>
          <w:sz w:val="28"/>
          <w:szCs w:val="28"/>
        </w:rPr>
        <w:t xml:space="preserve">форму соглашения об установлении сервитута, утвержденную постановлением администрации города Перми от 29 мая 2015 г. № 322 «Об утверждении примерных форм договоров аренды, купли-продажи, безвозмездного пользования земельными участками, соглашений </w:t>
      </w:r>
      <w:r>
        <w:rPr>
          <w:sz w:val="28"/>
          <w:szCs w:val="28"/>
        </w:rPr>
        <w:br/>
        <w:t>об устан</w:t>
      </w:r>
      <w:r>
        <w:rPr>
          <w:sz w:val="28"/>
          <w:szCs w:val="28"/>
        </w:rPr>
        <w:t xml:space="preserve">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/>
        <w:t>от 10.03.2016 № 150, от 20.07.2016 № 520, от 15.0</w:t>
      </w:r>
      <w:r>
        <w:rPr>
          <w:sz w:val="28"/>
          <w:szCs w:val="28"/>
        </w:rPr>
        <w:t xml:space="preserve">8.2016 № 587, от 13.03.2017 </w:t>
      </w:r>
      <w:r>
        <w:rPr>
          <w:sz w:val="28"/>
          <w:szCs w:val="28"/>
        </w:rPr>
        <w:br/>
        <w:t xml:space="preserve">№ 183, от 30.10.2017 № 971, от 16.11.2018 № 895, от 08.02.2019 № 77, </w:t>
      </w:r>
      <w:r>
        <w:rPr>
          <w:sz w:val="28"/>
          <w:szCs w:val="28"/>
        </w:rPr>
        <w:br/>
        <w:t>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в разделе IX. Адреса, реквизиты и подписи сто</w:t>
      </w:r>
      <w:r>
        <w:rPr>
          <w:color w:val="000000"/>
          <w:sz w:val="28"/>
          <w:szCs w:val="28"/>
        </w:rPr>
        <w:t>рон цифры «614000» заменить цифрами «614015»;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>в сноске «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» слова «в государственном кадастре недвижимости» заменить словами «в Едином государственном реестре недвижимости».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5. </w:t>
      </w:r>
      <w:r>
        <w:rPr>
          <w:sz w:val="28"/>
          <w:szCs w:val="28"/>
        </w:rPr>
        <w:t xml:space="preserve">Внести изменения в примерную форму соглашения о перераспределении земель и </w:t>
      </w:r>
      <w:r>
        <w:rPr>
          <w:sz w:val="28"/>
          <w:szCs w:val="28"/>
        </w:rPr>
        <w:t xml:space="preserve">(или) земельных участков, утвержденную постановлением администрации города Перми от 29 мая 2015 г. № 322 «Об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</w:t>
      </w:r>
      <w:r>
        <w:rPr>
          <w:sz w:val="28"/>
          <w:szCs w:val="28"/>
        </w:rPr>
        <w:t>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от 10.03.2016 № 150, от 20.07.2016 № 520, от 15.08.2016 № 587, от 13.</w:t>
      </w:r>
      <w:r>
        <w:rPr>
          <w:sz w:val="28"/>
          <w:szCs w:val="28"/>
        </w:rPr>
        <w:t>03.2017№ 183, от 30.10.2017 № 971, от 16.11.2018 № 895, от 08.02.2019 № 77, 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 разделе VII. Адреса, реквизиты и подписи сторон цифры «614000» заме</w:t>
      </w:r>
      <w:r>
        <w:rPr>
          <w:color w:val="000000"/>
          <w:sz w:val="28"/>
          <w:szCs w:val="28"/>
        </w:rPr>
        <w:t>нить цифрами «614015»;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в сноске «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» слова «в государственном кадастре недвижимости» заменить словами «в Едином государственном реестре недвижимости».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6. </w:t>
      </w:r>
      <w:r>
        <w:rPr>
          <w:sz w:val="28"/>
          <w:szCs w:val="28"/>
        </w:rPr>
        <w:t xml:space="preserve">Внести изменения в примерную форму договора аренды земельного участка, приобретаемого на торгах в </w:t>
      </w:r>
      <w:r>
        <w:rPr>
          <w:sz w:val="28"/>
          <w:szCs w:val="28"/>
        </w:rPr>
        <w:t xml:space="preserve">форме аукциона, для строительства, утвержденную постановлением администрации города Перми от 29 мая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2015 г. № 322 «Об утверждении примерных форм договоров аренды, купли-продажи, безвозмездного пользования земельными участками, соглашений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сервитута, 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10.03.2016 № 150, от 20.07.2016 № 520, от 15.08.2016 №</w:t>
      </w:r>
      <w:r>
        <w:rPr>
          <w:sz w:val="28"/>
          <w:szCs w:val="28"/>
        </w:rPr>
        <w:t xml:space="preserve"> 587, от 13.03.2017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6.1. в преамбуле слова «</w:t>
      </w:r>
      <w:r>
        <w:rPr>
          <w:color w:val="000000"/>
          <w:sz w:val="28"/>
          <w:szCs w:val="28"/>
        </w:rPr>
        <w:t xml:space="preserve">действующего на основании __________________,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действующего на основании __________________, с другой сто</w:t>
      </w:r>
      <w:r>
        <w:rPr>
          <w:color w:val="000000"/>
          <w:sz w:val="28"/>
          <w:szCs w:val="28"/>
        </w:rPr>
        <w:t>роны, совместно именуемые «Стороны», на основании протокола ____________________ от _________ по лоту № __________ (далее - протокол)»;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>
        <w:rPr>
          <w:sz w:val="28"/>
          <w:szCs w:val="28"/>
        </w:rPr>
        <w:t>дополнить пунктом 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>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пункт 3.2.12 изложить в следующей редакции: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«3.2.12. </w:t>
      </w:r>
      <w:r>
        <w:rPr>
          <w:color w:val="000000"/>
          <w:sz w:val="28"/>
          <w:szCs w:val="28"/>
        </w:rPr>
        <w:t xml:space="preserve">при расторжении, </w:t>
      </w:r>
      <w:r>
        <w:rPr>
          <w:color w:val="000000"/>
          <w:sz w:val="28"/>
          <w:szCs w:val="28"/>
          <w:highlight w:val="white"/>
        </w:rPr>
        <w:t xml:space="preserve">прекращении настоящего договора вернуть Арендодателю земельный участок в надлежащем состоянии в пятидневный срок с момента расторжения, прекращения </w:t>
      </w:r>
      <w:r>
        <w:rPr>
          <w:color w:val="000000"/>
          <w:sz w:val="28"/>
          <w:szCs w:val="28"/>
        </w:rPr>
        <w:t>настоящего договора по акту пр</w:t>
      </w:r>
      <w:r>
        <w:rPr>
          <w:color w:val="000000"/>
          <w:sz w:val="28"/>
          <w:szCs w:val="28"/>
        </w:rPr>
        <w:t>иема-передачи земельного участка;</w:t>
      </w:r>
      <w:r>
        <w:rPr>
          <w:sz w:val="28"/>
          <w:szCs w:val="28"/>
        </w:rPr>
        <w:t>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6.4. в абзаце первом пункта 3.2.24 после слов «при проектировании и строительстве объекта капитального строительства» дополнить словами «(за исключением </w:t>
      </w:r>
      <w:r>
        <w:rPr>
          <w:color w:val="000000"/>
          <w:sz w:val="28"/>
          <w:szCs w:val="28"/>
          <w:highlight w:val="white"/>
        </w:rPr>
        <w:t>объектов индивидуального жилищного строительства, гаражей)»;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в</w:t>
      </w:r>
      <w:r>
        <w:rPr>
          <w:sz w:val="28"/>
          <w:szCs w:val="28"/>
        </w:rPr>
        <w:t xml:space="preserve"> пункте 4.3: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6.5.1. в абзаце первом слова «в течение 15 дней со дня размещения протокола» заменить словами «до подписания настоящего договора»;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6.5.2. в абзаце втором слова «в течение 15 дней со дня размещения протокола» заменить словами «до подписания нас</w:t>
      </w:r>
      <w:r>
        <w:rPr>
          <w:sz w:val="28"/>
          <w:szCs w:val="28"/>
        </w:rPr>
        <w:t>тоящего договора»;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в абзаце втором пункта 4.4 слова «</w:t>
      </w:r>
      <w:r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  <w:highlight w:val="white"/>
        </w:rPr>
        <w:t xml:space="preserve">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</w:t>
      </w:r>
      <w:r>
        <w:rPr>
          <w:color w:val="000000"/>
          <w:sz w:val="28"/>
          <w:szCs w:val="28"/>
          <w:highlight w:val="white"/>
        </w:rPr>
        <w:t>номического развития Пермского края на очередной финансовый год и плановый период</w:t>
      </w:r>
      <w:r>
        <w:rPr>
          <w:sz w:val="28"/>
          <w:szCs w:val="28"/>
        </w:rPr>
        <w:t>» исключить;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 пункте 6.1 слова </w:t>
      </w:r>
      <w:r>
        <w:rPr>
          <w:sz w:val="28"/>
          <w:szCs w:val="28"/>
        </w:rPr>
        <w:t>«в течение 15 дней со дня размещения протокола» заменить словами «до подписания настоящего договора»;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в абзаце пятом пункта 7.2 слова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«в государственном кадастре недвижимости» заменить словами «в Едином государственном реестре недвижимости»;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r>
        <w:rPr>
          <w:color w:val="000000"/>
          <w:sz w:val="28"/>
          <w:szCs w:val="28"/>
        </w:rPr>
        <w:t>пункт 7.5.1 изложить с следующей редакции: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«7.5.1.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неиспользование земельного участка, предназначенного для строительства, в том числе жилищного, в указанных целях в течении трех лет, если более длительный срок не установлен федеральным законом</w:t>
      </w:r>
      <w:r>
        <w:rPr>
          <w:color w:val="000000"/>
          <w:sz w:val="28"/>
          <w:szCs w:val="28"/>
        </w:rPr>
        <w:t>;»;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 в разделе XI. Адреса, реквизиты и подписи сторон цифр</w:t>
      </w:r>
      <w:r>
        <w:rPr>
          <w:color w:val="000000"/>
          <w:sz w:val="28"/>
          <w:szCs w:val="28"/>
        </w:rPr>
        <w:t>ы «614000» заменить цифрами «614015»;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 в сноске «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» слова «в государственном кадастре недвижимости» заменить словами «в Едином государственном реестре недвижимости».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7. </w:t>
      </w:r>
      <w:r>
        <w:rPr>
          <w:sz w:val="28"/>
          <w:szCs w:val="28"/>
          <w:highlight w:val="white"/>
        </w:rPr>
        <w:t>Вн</w:t>
      </w:r>
      <w:r>
        <w:rPr>
          <w:sz w:val="28"/>
          <w:szCs w:val="28"/>
        </w:rPr>
        <w:t>ести изменения в примерную форму договора аренды земельного участка, приобретаем</w:t>
      </w:r>
      <w:r>
        <w:rPr>
          <w:sz w:val="28"/>
          <w:szCs w:val="28"/>
        </w:rPr>
        <w:t xml:space="preserve">ого на торгах в форме аукциона, утвержденную постановлением администрации города Перми от 29 мая </w:t>
      </w:r>
      <w:r>
        <w:rPr>
          <w:sz w:val="28"/>
          <w:szCs w:val="28"/>
        </w:rPr>
        <w:br/>
        <w:t xml:space="preserve">2015 г. № 322 «Об утверждении примерных форм договоров аренды, купли-продажи, безвозмездного пользования земельными участками, соглашений </w:t>
      </w:r>
      <w:r>
        <w:rPr>
          <w:sz w:val="28"/>
          <w:szCs w:val="28"/>
        </w:rPr>
        <w:br/>
        <w:t>об установлении сер</w:t>
      </w:r>
      <w:r>
        <w:rPr>
          <w:sz w:val="28"/>
          <w:szCs w:val="28"/>
        </w:rPr>
        <w:t xml:space="preserve">витута, 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/>
        <w:t>от 10.03.2016 № 150, от 20.07.2016 № 520, от 15.08.2016 № 58</w:t>
      </w:r>
      <w:r>
        <w:rPr>
          <w:sz w:val="28"/>
          <w:szCs w:val="28"/>
        </w:rPr>
        <w:t xml:space="preserve">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№ 183, от 30.10.2017 № 971, от 16.11.2018 № 895, от 08.02.2019 № 77, </w:t>
      </w:r>
      <w:r>
        <w:rPr>
          <w:sz w:val="28"/>
          <w:szCs w:val="28"/>
        </w:rPr>
        <w:br/>
        <w:t>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7.1. в преамбуле слова «</w:t>
      </w:r>
      <w:r>
        <w:rPr>
          <w:color w:val="000000"/>
          <w:sz w:val="28"/>
          <w:szCs w:val="28"/>
        </w:rPr>
        <w:t>действующего на основании ___________</w:t>
      </w:r>
      <w:r>
        <w:rPr>
          <w:color w:val="000000"/>
          <w:sz w:val="28"/>
          <w:szCs w:val="28"/>
        </w:rPr>
        <w:t xml:space="preserve">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действующего на основании __________________, с другой стороны, совместно именуемые «Стороны», </w:t>
      </w:r>
      <w:r>
        <w:rPr>
          <w:color w:val="000000"/>
          <w:sz w:val="28"/>
          <w:szCs w:val="28"/>
        </w:rPr>
        <w:t>на основании протокола ____________________ от _________ по лоту № __________ (далее - протокол)»;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>
        <w:rPr>
          <w:sz w:val="28"/>
          <w:szCs w:val="28"/>
        </w:rPr>
        <w:t>дополнить пунктом 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>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пункт 3.2.13 изложить в следующей редакции: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«3.2.13. </w:t>
      </w:r>
      <w:r>
        <w:rPr>
          <w:color w:val="000000"/>
          <w:sz w:val="28"/>
          <w:szCs w:val="28"/>
        </w:rPr>
        <w:t xml:space="preserve">при расторжении, </w:t>
      </w:r>
      <w:r>
        <w:rPr>
          <w:color w:val="000000"/>
          <w:sz w:val="28"/>
          <w:szCs w:val="28"/>
          <w:highlight w:val="white"/>
        </w:rPr>
        <w:t xml:space="preserve">прекращении настоящего договора вернуть Арендодателю земельный участок в надлежащем состоянии в пятидневный срок с момента расторжения, прекращения </w:t>
      </w:r>
      <w:r>
        <w:rPr>
          <w:color w:val="000000"/>
          <w:sz w:val="28"/>
          <w:szCs w:val="28"/>
        </w:rPr>
        <w:t>настоящего договора по акту прием</w:t>
      </w:r>
      <w:r>
        <w:rPr>
          <w:color w:val="000000"/>
          <w:sz w:val="28"/>
          <w:szCs w:val="28"/>
        </w:rPr>
        <w:t>а-передачи земельного участка;</w:t>
      </w:r>
      <w:r>
        <w:rPr>
          <w:sz w:val="28"/>
          <w:szCs w:val="28"/>
        </w:rPr>
        <w:t>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в пункте 4.3 слова «в течение 15 дней со дня размещения протокола» заменить словами «до подписания настоящего договора»;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в абзаце втором пункта 4.4 слова «</w:t>
      </w:r>
      <w:r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  <w:highlight w:val="white"/>
        </w:rPr>
        <w:t xml:space="preserve"> также подлежит индексации на уровень инфляции, установ</w:t>
      </w:r>
      <w:r>
        <w:rPr>
          <w:color w:val="000000"/>
          <w:sz w:val="28"/>
          <w:szCs w:val="28"/>
          <w:highlight w:val="white"/>
        </w:rPr>
        <w:t>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</w:t>
      </w:r>
      <w:r>
        <w:rPr>
          <w:sz w:val="28"/>
          <w:szCs w:val="28"/>
        </w:rPr>
        <w:t>» исключить;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в пункте 6.1 слова </w:t>
      </w:r>
      <w:r>
        <w:rPr>
          <w:sz w:val="28"/>
          <w:szCs w:val="28"/>
        </w:rPr>
        <w:t>«в течение 15 дней со дня размещения протокола» заменить словами «до подписания настоящего договора»;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в абзаце пятом пункта 7.2 слова  </w:t>
      </w:r>
      <w:r>
        <w:rPr>
          <w:color w:val="000000"/>
          <w:sz w:val="28"/>
          <w:szCs w:val="28"/>
        </w:rPr>
        <w:t>«в государственном кадастре недвижимости» заменить словами «в Едином государственном реестре</w:t>
      </w:r>
      <w:r>
        <w:rPr>
          <w:color w:val="000000"/>
          <w:sz w:val="28"/>
          <w:szCs w:val="28"/>
        </w:rPr>
        <w:t xml:space="preserve"> недвижимости»;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7.8. в разделе XI. Адреса, реквизиты и подписи сторон цифры «614000» заменить цифрами «614015»;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 в сноске «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» слова «в государственном кадастре недвижимости» заменить словами «в Едином государственном реестре недвижимости».</w:t>
      </w:r>
    </w:p>
    <w:p w:rsidR="00954380" w:rsidRDefault="006F36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8. </w:t>
      </w:r>
      <w:r>
        <w:rPr>
          <w:sz w:val="28"/>
          <w:szCs w:val="28"/>
          <w:highlight w:val="white"/>
        </w:rPr>
        <w:t>Вн</w:t>
      </w:r>
      <w:r>
        <w:rPr>
          <w:sz w:val="28"/>
          <w:szCs w:val="28"/>
        </w:rPr>
        <w:t>ести из</w:t>
      </w:r>
      <w:r>
        <w:rPr>
          <w:sz w:val="28"/>
          <w:szCs w:val="28"/>
        </w:rPr>
        <w:t xml:space="preserve">менения в примерную форму договора купли-продажи земельного участка, приобретаемого на торгах в форме аукциона, утвержденную постановлением администрации города Перми от 29 мая </w:t>
      </w:r>
      <w:r>
        <w:rPr>
          <w:sz w:val="28"/>
          <w:szCs w:val="28"/>
        </w:rPr>
        <w:br/>
        <w:t xml:space="preserve">2015 г. № 322 «Об утверждении примерных форм договоров аренды, купли-продажи, </w:t>
      </w:r>
      <w:r>
        <w:rPr>
          <w:sz w:val="28"/>
          <w:szCs w:val="28"/>
        </w:rPr>
        <w:t xml:space="preserve">безвозмездного пользования земельными участками, соглашений </w:t>
      </w:r>
      <w:r>
        <w:rPr>
          <w:sz w:val="28"/>
          <w:szCs w:val="28"/>
        </w:rPr>
        <w:br/>
        <w:t>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</w:t>
      </w:r>
      <w:r>
        <w:rPr>
          <w:sz w:val="28"/>
          <w:szCs w:val="28"/>
        </w:rPr>
        <w:t xml:space="preserve"> 28.10.2015 № 887, </w:t>
      </w:r>
      <w:r>
        <w:rPr>
          <w:sz w:val="28"/>
          <w:szCs w:val="28"/>
        </w:rPr>
        <w:br/>
        <w:t xml:space="preserve">от 10.03.2016 № 150, от 20.07.2016 № 520, от 15.08.2016 № 587, от 13.03.2017 </w:t>
      </w:r>
      <w:r>
        <w:rPr>
          <w:sz w:val="28"/>
          <w:szCs w:val="28"/>
        </w:rPr>
        <w:br/>
        <w:t xml:space="preserve">№ 183, от 30.10.2017 № 971, от 16.11.2018 № 895, от 08.02.2019 № 77, </w:t>
      </w:r>
      <w:r>
        <w:rPr>
          <w:sz w:val="28"/>
          <w:szCs w:val="28"/>
        </w:rPr>
        <w:br/>
        <w:t>от 27.02.2020 № 174, от 28.12.2021 № 1243, от 06.03.2024 № 169, от 23.04.2024 № 318), сл</w:t>
      </w:r>
      <w:r>
        <w:rPr>
          <w:sz w:val="28"/>
          <w:szCs w:val="28"/>
        </w:rPr>
        <w:t>едующие изменения: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8.1. в преамбуле слова «</w:t>
      </w:r>
      <w:r>
        <w:rPr>
          <w:color w:val="000000"/>
          <w:sz w:val="28"/>
          <w:szCs w:val="28"/>
        </w:rPr>
        <w:t xml:space="preserve">действующего на основании __________________,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действующего на</w:t>
      </w:r>
      <w:r>
        <w:rPr>
          <w:color w:val="000000"/>
          <w:sz w:val="28"/>
          <w:szCs w:val="28"/>
        </w:rPr>
        <w:t xml:space="preserve"> основании ________________, с другой стороны, совместно именуемые «Стороны», на основании протокола _________ от __________ по лоту № __________ (далее - протокол)»;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в пункте 7.5: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285"/>
        <w:jc w:val="both"/>
      </w:pPr>
      <w:r>
        <w:rPr>
          <w:color w:val="000000"/>
          <w:sz w:val="28"/>
          <w:szCs w:val="28"/>
        </w:rPr>
        <w:t xml:space="preserve">      8.2.1. после абзаца «</w:t>
      </w:r>
      <w:r>
        <w:rPr>
          <w:color w:val="000000"/>
          <w:sz w:val="28"/>
          <w:szCs w:val="28"/>
        </w:rPr>
        <w:t>Оплата за земельный участок в сумме, указан</w:t>
      </w:r>
      <w:r>
        <w:rPr>
          <w:color w:val="000000"/>
          <w:sz w:val="28"/>
          <w:szCs w:val="28"/>
        </w:rPr>
        <w:t xml:space="preserve">ной в </w:t>
      </w:r>
      <w:r>
        <w:rPr>
          <w:color w:val="000000" w:themeColor="text1"/>
          <w:sz w:val="28"/>
          <w:szCs w:val="28"/>
        </w:rPr>
        <w:t>пункте 2.1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договора, произведена полностью. Реквизиты документа(ов), подтверждающего(их) перечисление денежных средств Продавцу ___________________________________.» дополнить наименованием раздела</w:t>
      </w:r>
      <w:r>
        <w:rPr>
          <w:color w:val="000000"/>
          <w:sz w:val="28"/>
          <w:szCs w:val="28"/>
        </w:rPr>
        <w:br/>
        <w:t xml:space="preserve">                      </w:t>
      </w:r>
      <w:r>
        <w:rPr>
          <w:color w:val="000000"/>
        </w:rPr>
        <w:t>(наименование, дата, номер)</w:t>
      </w:r>
      <w:r>
        <w:t xml:space="preserve">          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следующего</w:t>
      </w:r>
      <w:r>
        <w:t xml:space="preserve"> </w:t>
      </w:r>
      <w:r>
        <w:rPr>
          <w:sz w:val="28"/>
          <w:szCs w:val="28"/>
        </w:rPr>
        <w:t>содержания: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285"/>
        <w:jc w:val="center"/>
        <w:rPr>
          <w:sz w:val="28"/>
          <w:szCs w:val="28"/>
        </w:rPr>
      </w:pPr>
      <w:r>
        <w:rPr>
          <w:sz w:val="28"/>
          <w:szCs w:val="28"/>
        </w:rPr>
        <w:t>«VIII. Адреса, реквизиты и подписи сторон»;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8.2.2. цифры «614000» заменить цифрами «614015».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  <w:szCs w:val="28"/>
          <w:highlight w:val="white"/>
        </w:rPr>
        <w:t xml:space="preserve">9. 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</w:rPr>
        <w:t xml:space="preserve">нести изменения в примерную форму </w:t>
      </w:r>
      <w:r>
        <w:rPr>
          <w:color w:val="000000"/>
          <w:sz w:val="28"/>
          <w:szCs w:val="28"/>
        </w:rPr>
        <w:t xml:space="preserve">соглашения о перераспределении земельного участка, </w:t>
      </w:r>
      <w:r>
        <w:rPr>
          <w:color w:val="000000"/>
          <w:sz w:val="28"/>
          <w:szCs w:val="28"/>
        </w:rPr>
        <w:t>предоставленного гражданам, юридическим лицам, органам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 самоуправления, и земель (земельных участков), которые не предоставлены гражданам и юридическим лицам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 обременены правами третьих лиц</w:t>
      </w:r>
      <w:r>
        <w:rPr>
          <w:sz w:val="28"/>
          <w:szCs w:val="28"/>
        </w:rPr>
        <w:t>, утвержденную постановлением администрации города Перм</w:t>
      </w:r>
      <w:r>
        <w:rPr>
          <w:sz w:val="28"/>
          <w:szCs w:val="28"/>
        </w:rPr>
        <w:t xml:space="preserve">и от 29 мая 2015 г. № 322 «Об утверждении примерных форм договоров аренды, купли-продажи, безвозмездного пользования земельными участками, соглашений </w:t>
      </w:r>
      <w:r>
        <w:rPr>
          <w:sz w:val="28"/>
          <w:szCs w:val="28"/>
        </w:rPr>
        <w:br/>
        <w:t>об установлении сервитута, о перераспределении земель и (или) земельных участков и о признании утратившим</w:t>
      </w:r>
      <w:r>
        <w:rPr>
          <w:sz w:val="28"/>
          <w:szCs w:val="28"/>
        </w:rPr>
        <w:t xml:space="preserve">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/>
        <w:t xml:space="preserve">от 10.03.2016 № 150, от 20.07.2016 № 520, от 15.08.2016 № 587, от 13.03.2017 </w:t>
      </w:r>
      <w:r>
        <w:rPr>
          <w:sz w:val="28"/>
          <w:szCs w:val="28"/>
        </w:rPr>
        <w:br/>
        <w:t>№ 183, от 30.10.2017 № 971, от 16.11.2018 № 895, от 08.02.2019 № 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27.02.2020 № 174, от 28.12.2021 № 1243, от 06.03.2024 № 169, от 23.04.2024 № 318), следующие изменения: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9.1. в</w:t>
      </w:r>
      <w:r>
        <w:rPr>
          <w:color w:val="000000"/>
          <w:sz w:val="28"/>
          <w:szCs w:val="28"/>
        </w:rPr>
        <w:t xml:space="preserve"> разделе V. Адреса, реквизиты и подписи сторон цифры «614000» заменить цифрами «614015»;</w:t>
      </w:r>
    </w:p>
    <w:p w:rsidR="00954380" w:rsidRDefault="006F36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в сноске «</w:t>
      </w:r>
      <w:r>
        <w:rPr>
          <w:color w:val="000000"/>
          <w:sz w:val="28"/>
          <w:szCs w:val="28"/>
          <w:vertAlign w:val="superscript"/>
        </w:rPr>
        <w:t>8</w:t>
      </w:r>
      <w:r>
        <w:rPr>
          <w:color w:val="000000"/>
          <w:sz w:val="28"/>
          <w:szCs w:val="28"/>
        </w:rPr>
        <w:t xml:space="preserve">» слова «в государственном кадастре </w:t>
      </w:r>
      <w:r>
        <w:rPr>
          <w:color w:val="000000"/>
          <w:sz w:val="28"/>
          <w:szCs w:val="28"/>
        </w:rPr>
        <w:t>недвижимости» заменить словами «в Едином государственном реестре недвижимости».</w:t>
      </w:r>
    </w:p>
    <w:p w:rsidR="00954380" w:rsidRDefault="006F36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enter" w:pos="4957"/>
        </w:tabs>
        <w:ind w:firstLine="720"/>
        <w:jc w:val="both"/>
      </w:pPr>
      <w:r>
        <w:rPr>
          <w:color w:val="000000"/>
          <w:sz w:val="28"/>
          <w:szCs w:val="28"/>
          <w:highlight w:val="white"/>
        </w:rPr>
        <w:t xml:space="preserve">10. </w:t>
      </w:r>
      <w:r>
        <w:rPr>
          <w:sz w:val="28"/>
          <w:szCs w:val="28"/>
        </w:rPr>
        <w:t xml:space="preserve">Внести в примерную форму </w:t>
      </w:r>
      <w:r>
        <w:rPr>
          <w:color w:val="000000"/>
          <w:sz w:val="28"/>
          <w:szCs w:val="28"/>
        </w:rPr>
        <w:t>договора купли-продажи земельного участка, находящегося в муниципальной собственности, с рассрочкой платежа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собственнику здания, сооружения, распол</w:t>
      </w:r>
      <w:r>
        <w:rPr>
          <w:color w:val="000000"/>
          <w:sz w:val="28"/>
          <w:szCs w:val="28"/>
        </w:rPr>
        <w:t>оженного на таком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земельном участке</w:t>
      </w:r>
      <w:r>
        <w:rPr>
          <w:sz w:val="28"/>
          <w:szCs w:val="28"/>
        </w:rPr>
        <w:t xml:space="preserve">, утвержденную постановлением администрации города Перми от 29 мая 2015 г. № 322 «Об утверждении примерных форм договоров аренды, купли-продажи, безвозмездного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 (в ред. от 08.09.2015 № 629, от 28.10.2015 № 887, </w:t>
      </w:r>
      <w:r>
        <w:rPr>
          <w:sz w:val="28"/>
          <w:szCs w:val="28"/>
        </w:rPr>
        <w:br/>
        <w:t>от 10.03.2016 № 150, от 20.07.2016 № 520,</w:t>
      </w:r>
      <w:r>
        <w:rPr>
          <w:sz w:val="28"/>
          <w:szCs w:val="28"/>
        </w:rPr>
        <w:t xml:space="preserve"> от 15.08.2016 № 587, от 13.03.2017 </w:t>
      </w:r>
      <w:r>
        <w:rPr>
          <w:sz w:val="28"/>
          <w:szCs w:val="28"/>
        </w:rPr>
        <w:br/>
        <w:t xml:space="preserve">№ 183, от 30.10.2017 № 971, от 16.11.2018 № 895, от 08.02.2019 № 77, </w:t>
      </w:r>
      <w:r>
        <w:rPr>
          <w:sz w:val="28"/>
          <w:szCs w:val="28"/>
        </w:rPr>
        <w:br/>
        <w:t xml:space="preserve">от 27.02.2020 № 174, от 28.12.2021 № 1243, от 06.03.2024 № 169, от 23.04.2024 № </w:t>
      </w:r>
      <w:r>
        <w:rPr>
          <w:sz w:val="28"/>
          <w:szCs w:val="28"/>
        </w:rPr>
        <w:lastRenderedPageBreak/>
        <w:t xml:space="preserve">318) изменения,  </w:t>
      </w:r>
      <w:r>
        <w:rPr>
          <w:sz w:val="28"/>
          <w:szCs w:val="28"/>
        </w:rPr>
        <w:t>заменив в</w:t>
      </w:r>
      <w:r>
        <w:rPr>
          <w:color w:val="000000"/>
          <w:sz w:val="28"/>
          <w:szCs w:val="28"/>
        </w:rPr>
        <w:t xml:space="preserve"> разделе VIII. Адреса, реквизиты и подписи </w:t>
      </w:r>
      <w:r>
        <w:rPr>
          <w:color w:val="000000"/>
          <w:sz w:val="28"/>
          <w:szCs w:val="28"/>
        </w:rPr>
        <w:t>сторон цифры «614000» цифрами «614015».</w:t>
      </w:r>
      <w:r>
        <w:tab/>
      </w:r>
    </w:p>
    <w:p w:rsidR="00954380" w:rsidRDefault="006F360C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11.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>иципального образования город Пермь».</w:t>
      </w:r>
    </w:p>
    <w:p w:rsidR="00954380" w:rsidRDefault="006F360C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12.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</w:t>
      </w:r>
      <w:r>
        <w:rPr>
          <w:sz w:val="28"/>
          <w:szCs w:val="28"/>
          <w:highlight w:val="white"/>
        </w:rPr>
        <w:t>в местного самоуправления муниципального образования город Пермь».</w:t>
      </w:r>
    </w:p>
    <w:p w:rsidR="00954380" w:rsidRDefault="006F360C">
      <w:pPr>
        <w:widowControl w:val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</w:t>
      </w:r>
      <w:r>
        <w:rPr>
          <w:sz w:val="28"/>
          <w:szCs w:val="28"/>
          <w:highlight w:val="white"/>
        </w:rPr>
        <w:t>й сайт муниципального образования город Пермь www.gorodperm.ru».</w:t>
      </w:r>
    </w:p>
    <w:p w:rsidR="00954380" w:rsidRDefault="006F360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Синева А.В.</w:t>
      </w:r>
    </w:p>
    <w:p w:rsidR="00954380" w:rsidRDefault="00954380">
      <w:pPr>
        <w:jc w:val="both"/>
        <w:rPr>
          <w:sz w:val="28"/>
          <w:szCs w:val="28"/>
        </w:rPr>
      </w:pPr>
    </w:p>
    <w:p w:rsidR="00954380" w:rsidRDefault="00954380">
      <w:pPr>
        <w:jc w:val="both"/>
        <w:rPr>
          <w:sz w:val="28"/>
          <w:szCs w:val="28"/>
        </w:rPr>
      </w:pPr>
    </w:p>
    <w:p w:rsidR="00954380" w:rsidRDefault="00954380">
      <w:pPr>
        <w:jc w:val="both"/>
        <w:rPr>
          <w:sz w:val="28"/>
          <w:szCs w:val="28"/>
        </w:rPr>
      </w:pPr>
    </w:p>
    <w:p w:rsidR="00954380" w:rsidRDefault="006F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</w:t>
      </w:r>
      <w:r>
        <w:rPr>
          <w:sz w:val="28"/>
          <w:szCs w:val="28"/>
        </w:rPr>
        <w:t>. Соснин</w:t>
      </w:r>
    </w:p>
    <w:p w:rsidR="00954380" w:rsidRDefault="00954380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954380" w:rsidSect="00954380">
      <w:headerReference w:type="default" r:id="rId9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0C" w:rsidRDefault="006F360C">
      <w:r>
        <w:separator/>
      </w:r>
    </w:p>
  </w:endnote>
  <w:endnote w:type="continuationSeparator" w:id="0">
    <w:p w:rsidR="006F360C" w:rsidRDefault="006F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0C" w:rsidRDefault="006F360C">
      <w:r>
        <w:separator/>
      </w:r>
    </w:p>
  </w:footnote>
  <w:footnote w:type="continuationSeparator" w:id="0">
    <w:p w:rsidR="006F360C" w:rsidRDefault="006F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80" w:rsidRDefault="0095438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F360C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20BB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DEA"/>
    <w:multiLevelType w:val="multilevel"/>
    <w:tmpl w:val="424845CE"/>
    <w:lvl w:ilvl="0">
      <w:start w:val="1"/>
      <w:numFmt w:val="decimal"/>
      <w:lvlText w:val="%1."/>
      <w:lvlJc w:val="left"/>
      <w:pPr>
        <w:ind w:left="1250" w:hanging="1250"/>
      </w:pPr>
    </w:lvl>
    <w:lvl w:ilvl="1">
      <w:start w:val="1"/>
      <w:numFmt w:val="decimal"/>
      <w:lvlText w:val="%1.%2."/>
      <w:lvlJc w:val="left"/>
      <w:pPr>
        <w:ind w:left="1790" w:hanging="1250"/>
      </w:pPr>
    </w:lvl>
    <w:lvl w:ilvl="2">
      <w:start w:val="1"/>
      <w:numFmt w:val="decimal"/>
      <w:lvlText w:val="%1.%2.%3."/>
      <w:lvlJc w:val="left"/>
      <w:pPr>
        <w:ind w:left="2330" w:hanging="1250"/>
      </w:pPr>
    </w:lvl>
    <w:lvl w:ilvl="3">
      <w:start w:val="1"/>
      <w:numFmt w:val="decimal"/>
      <w:lvlText w:val="%1.%2.%3.%4."/>
      <w:lvlJc w:val="left"/>
      <w:pPr>
        <w:ind w:left="2870" w:hanging="1250"/>
      </w:pPr>
    </w:lvl>
    <w:lvl w:ilvl="4">
      <w:start w:val="1"/>
      <w:numFmt w:val="decimal"/>
      <w:lvlText w:val="%1.%2.%3.%4.%5."/>
      <w:lvlJc w:val="left"/>
      <w:pPr>
        <w:ind w:left="3410" w:hanging="125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1FE604E3"/>
    <w:multiLevelType w:val="multilevel"/>
    <w:tmpl w:val="631CAA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2">
    <w:nsid w:val="249D481C"/>
    <w:multiLevelType w:val="hybridMultilevel"/>
    <w:tmpl w:val="3C60B3CA"/>
    <w:lvl w:ilvl="0" w:tplc="CB840080">
      <w:start w:val="1"/>
      <w:numFmt w:val="decimal"/>
      <w:lvlText w:val="%1."/>
      <w:lvlJc w:val="left"/>
      <w:pPr>
        <w:ind w:left="720" w:hanging="360"/>
      </w:pPr>
    </w:lvl>
    <w:lvl w:ilvl="1" w:tplc="A7109B50">
      <w:start w:val="1"/>
      <w:numFmt w:val="lowerLetter"/>
      <w:lvlText w:val="%2."/>
      <w:lvlJc w:val="left"/>
      <w:pPr>
        <w:ind w:left="1440" w:hanging="360"/>
      </w:pPr>
    </w:lvl>
    <w:lvl w:ilvl="2" w:tplc="BF4EC56C">
      <w:start w:val="1"/>
      <w:numFmt w:val="lowerRoman"/>
      <w:lvlText w:val="%3."/>
      <w:lvlJc w:val="right"/>
      <w:pPr>
        <w:ind w:left="2160" w:hanging="180"/>
      </w:pPr>
    </w:lvl>
    <w:lvl w:ilvl="3" w:tplc="479A7418">
      <w:start w:val="1"/>
      <w:numFmt w:val="decimal"/>
      <w:lvlText w:val="%4."/>
      <w:lvlJc w:val="left"/>
      <w:pPr>
        <w:ind w:left="2880" w:hanging="360"/>
      </w:pPr>
    </w:lvl>
    <w:lvl w:ilvl="4" w:tplc="564624AA">
      <w:start w:val="1"/>
      <w:numFmt w:val="lowerLetter"/>
      <w:lvlText w:val="%5."/>
      <w:lvlJc w:val="left"/>
      <w:pPr>
        <w:ind w:left="3600" w:hanging="360"/>
      </w:pPr>
    </w:lvl>
    <w:lvl w:ilvl="5" w:tplc="0A3880C6">
      <w:start w:val="1"/>
      <w:numFmt w:val="lowerRoman"/>
      <w:lvlText w:val="%6."/>
      <w:lvlJc w:val="right"/>
      <w:pPr>
        <w:ind w:left="4320" w:hanging="180"/>
      </w:pPr>
    </w:lvl>
    <w:lvl w:ilvl="6" w:tplc="A6127244">
      <w:start w:val="1"/>
      <w:numFmt w:val="decimal"/>
      <w:lvlText w:val="%7."/>
      <w:lvlJc w:val="left"/>
      <w:pPr>
        <w:ind w:left="5040" w:hanging="360"/>
      </w:pPr>
    </w:lvl>
    <w:lvl w:ilvl="7" w:tplc="F394FA36">
      <w:start w:val="1"/>
      <w:numFmt w:val="lowerLetter"/>
      <w:lvlText w:val="%8."/>
      <w:lvlJc w:val="left"/>
      <w:pPr>
        <w:ind w:left="5760" w:hanging="360"/>
      </w:pPr>
    </w:lvl>
    <w:lvl w:ilvl="8" w:tplc="7018E6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137F"/>
    <w:multiLevelType w:val="hybridMultilevel"/>
    <w:tmpl w:val="665A19C6"/>
    <w:lvl w:ilvl="0" w:tplc="13389DAE">
      <w:start w:val="3"/>
      <w:numFmt w:val="decimal"/>
      <w:lvlText w:val="%1."/>
      <w:lvlJc w:val="left"/>
      <w:pPr>
        <w:ind w:left="1069" w:hanging="360"/>
      </w:pPr>
    </w:lvl>
    <w:lvl w:ilvl="1" w:tplc="9C14178E">
      <w:start w:val="1"/>
      <w:numFmt w:val="lowerLetter"/>
      <w:lvlText w:val="%2."/>
      <w:lvlJc w:val="left"/>
      <w:pPr>
        <w:ind w:left="1789" w:hanging="360"/>
      </w:pPr>
    </w:lvl>
    <w:lvl w:ilvl="2" w:tplc="0C2C3984">
      <w:start w:val="1"/>
      <w:numFmt w:val="lowerRoman"/>
      <w:lvlText w:val="%3."/>
      <w:lvlJc w:val="right"/>
      <w:pPr>
        <w:ind w:left="2509" w:hanging="180"/>
      </w:pPr>
    </w:lvl>
    <w:lvl w:ilvl="3" w:tplc="F2D8E524">
      <w:start w:val="1"/>
      <w:numFmt w:val="decimal"/>
      <w:lvlText w:val="%4."/>
      <w:lvlJc w:val="left"/>
      <w:pPr>
        <w:ind w:left="3229" w:hanging="360"/>
      </w:pPr>
    </w:lvl>
    <w:lvl w:ilvl="4" w:tplc="269A508C">
      <w:start w:val="1"/>
      <w:numFmt w:val="lowerLetter"/>
      <w:lvlText w:val="%5."/>
      <w:lvlJc w:val="left"/>
      <w:pPr>
        <w:ind w:left="3949" w:hanging="360"/>
      </w:pPr>
    </w:lvl>
    <w:lvl w:ilvl="5" w:tplc="87B6F08E">
      <w:start w:val="1"/>
      <w:numFmt w:val="lowerRoman"/>
      <w:lvlText w:val="%6."/>
      <w:lvlJc w:val="right"/>
      <w:pPr>
        <w:ind w:left="4669" w:hanging="180"/>
      </w:pPr>
    </w:lvl>
    <w:lvl w:ilvl="6" w:tplc="FAC056BE">
      <w:start w:val="1"/>
      <w:numFmt w:val="decimal"/>
      <w:lvlText w:val="%7."/>
      <w:lvlJc w:val="left"/>
      <w:pPr>
        <w:ind w:left="5389" w:hanging="360"/>
      </w:pPr>
    </w:lvl>
    <w:lvl w:ilvl="7" w:tplc="0EF8BFFA">
      <w:start w:val="1"/>
      <w:numFmt w:val="lowerLetter"/>
      <w:lvlText w:val="%8."/>
      <w:lvlJc w:val="left"/>
      <w:pPr>
        <w:ind w:left="6109" w:hanging="360"/>
      </w:pPr>
    </w:lvl>
    <w:lvl w:ilvl="8" w:tplc="7E7E26D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26735C"/>
    <w:multiLevelType w:val="hybridMultilevel"/>
    <w:tmpl w:val="A12C9718"/>
    <w:lvl w:ilvl="0" w:tplc="F6BE8D8A">
      <w:start w:val="1"/>
      <w:numFmt w:val="decimal"/>
      <w:lvlText w:val="%1."/>
      <w:lvlJc w:val="left"/>
      <w:pPr>
        <w:ind w:left="720" w:hanging="360"/>
      </w:pPr>
    </w:lvl>
    <w:lvl w:ilvl="1" w:tplc="793A313A">
      <w:start w:val="1"/>
      <w:numFmt w:val="lowerLetter"/>
      <w:lvlText w:val="%2."/>
      <w:lvlJc w:val="left"/>
      <w:pPr>
        <w:ind w:left="1440" w:hanging="360"/>
      </w:pPr>
    </w:lvl>
    <w:lvl w:ilvl="2" w:tplc="CF6015FE">
      <w:start w:val="1"/>
      <w:numFmt w:val="lowerRoman"/>
      <w:lvlText w:val="%3."/>
      <w:lvlJc w:val="right"/>
      <w:pPr>
        <w:ind w:left="2160" w:hanging="180"/>
      </w:pPr>
    </w:lvl>
    <w:lvl w:ilvl="3" w:tplc="368E389C">
      <w:start w:val="1"/>
      <w:numFmt w:val="decimal"/>
      <w:lvlText w:val="%4."/>
      <w:lvlJc w:val="left"/>
      <w:pPr>
        <w:ind w:left="2880" w:hanging="360"/>
      </w:pPr>
    </w:lvl>
    <w:lvl w:ilvl="4" w:tplc="2848D988">
      <w:start w:val="1"/>
      <w:numFmt w:val="lowerLetter"/>
      <w:lvlText w:val="%5."/>
      <w:lvlJc w:val="left"/>
      <w:pPr>
        <w:ind w:left="3600" w:hanging="360"/>
      </w:pPr>
    </w:lvl>
    <w:lvl w:ilvl="5" w:tplc="CB18E0BA">
      <w:start w:val="1"/>
      <w:numFmt w:val="lowerRoman"/>
      <w:lvlText w:val="%6."/>
      <w:lvlJc w:val="right"/>
      <w:pPr>
        <w:ind w:left="4320" w:hanging="180"/>
      </w:pPr>
    </w:lvl>
    <w:lvl w:ilvl="6" w:tplc="DEFAD7C2">
      <w:start w:val="1"/>
      <w:numFmt w:val="decimal"/>
      <w:lvlText w:val="%7."/>
      <w:lvlJc w:val="left"/>
      <w:pPr>
        <w:ind w:left="5040" w:hanging="360"/>
      </w:pPr>
    </w:lvl>
    <w:lvl w:ilvl="7" w:tplc="C7F831F0">
      <w:start w:val="1"/>
      <w:numFmt w:val="lowerLetter"/>
      <w:lvlText w:val="%8."/>
      <w:lvlJc w:val="left"/>
      <w:pPr>
        <w:ind w:left="5760" w:hanging="360"/>
      </w:pPr>
    </w:lvl>
    <w:lvl w:ilvl="8" w:tplc="23E213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4035F"/>
    <w:multiLevelType w:val="hybridMultilevel"/>
    <w:tmpl w:val="080AA73E"/>
    <w:lvl w:ilvl="0" w:tplc="A8CAF762">
      <w:start w:val="1"/>
      <w:numFmt w:val="decimal"/>
      <w:lvlText w:val="%1."/>
      <w:lvlJc w:val="left"/>
      <w:pPr>
        <w:ind w:left="927" w:hanging="360"/>
      </w:pPr>
    </w:lvl>
    <w:lvl w:ilvl="1" w:tplc="23DC0D10">
      <w:start w:val="1"/>
      <w:numFmt w:val="lowerLetter"/>
      <w:lvlText w:val="%2."/>
      <w:lvlJc w:val="left"/>
      <w:pPr>
        <w:ind w:left="1647" w:hanging="360"/>
      </w:pPr>
    </w:lvl>
    <w:lvl w:ilvl="2" w:tplc="6E1A5078">
      <w:start w:val="1"/>
      <w:numFmt w:val="lowerRoman"/>
      <w:lvlText w:val="%3."/>
      <w:lvlJc w:val="right"/>
      <w:pPr>
        <w:ind w:left="2367" w:hanging="180"/>
      </w:pPr>
    </w:lvl>
    <w:lvl w:ilvl="3" w:tplc="786C6DC0">
      <w:start w:val="1"/>
      <w:numFmt w:val="decimal"/>
      <w:lvlText w:val="%4."/>
      <w:lvlJc w:val="left"/>
      <w:pPr>
        <w:ind w:left="3087" w:hanging="360"/>
      </w:pPr>
    </w:lvl>
    <w:lvl w:ilvl="4" w:tplc="FD50AF2A">
      <w:start w:val="1"/>
      <w:numFmt w:val="lowerLetter"/>
      <w:lvlText w:val="%5."/>
      <w:lvlJc w:val="left"/>
      <w:pPr>
        <w:ind w:left="3807" w:hanging="360"/>
      </w:pPr>
    </w:lvl>
    <w:lvl w:ilvl="5" w:tplc="92C0614C">
      <w:start w:val="1"/>
      <w:numFmt w:val="lowerRoman"/>
      <w:lvlText w:val="%6."/>
      <w:lvlJc w:val="right"/>
      <w:pPr>
        <w:ind w:left="4527" w:hanging="180"/>
      </w:pPr>
    </w:lvl>
    <w:lvl w:ilvl="6" w:tplc="08D8A970">
      <w:start w:val="1"/>
      <w:numFmt w:val="decimal"/>
      <w:lvlText w:val="%7."/>
      <w:lvlJc w:val="left"/>
      <w:pPr>
        <w:ind w:left="5247" w:hanging="360"/>
      </w:pPr>
    </w:lvl>
    <w:lvl w:ilvl="7" w:tplc="A82E872C">
      <w:start w:val="1"/>
      <w:numFmt w:val="lowerLetter"/>
      <w:lvlText w:val="%8."/>
      <w:lvlJc w:val="left"/>
      <w:pPr>
        <w:ind w:left="5967" w:hanging="360"/>
      </w:pPr>
    </w:lvl>
    <w:lvl w:ilvl="8" w:tplc="1206D21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380"/>
    <w:rsid w:val="006F360C"/>
    <w:rsid w:val="00954380"/>
    <w:rsid w:val="00D2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0"/>
    <w:rPr>
      <w:lang w:eastAsia="ru-RU"/>
    </w:rPr>
  </w:style>
  <w:style w:type="paragraph" w:styleId="1">
    <w:name w:val="heading 1"/>
    <w:basedOn w:val="a"/>
    <w:next w:val="a"/>
    <w:link w:val="10"/>
    <w:qFormat/>
    <w:rsid w:val="00954380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qFormat/>
    <w:rsid w:val="0095438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543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543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543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543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543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543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543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543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543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543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543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543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543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543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543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543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543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4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54380"/>
  </w:style>
  <w:style w:type="paragraph" w:styleId="a5">
    <w:name w:val="Title"/>
    <w:basedOn w:val="a"/>
    <w:next w:val="a"/>
    <w:link w:val="a6"/>
    <w:uiPriority w:val="10"/>
    <w:qFormat/>
    <w:rsid w:val="009543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543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43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5438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5438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543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43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43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5438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54380"/>
  </w:style>
  <w:style w:type="paragraph" w:customStyle="1" w:styleId="Footer">
    <w:name w:val="Footer"/>
    <w:basedOn w:val="a"/>
    <w:link w:val="CaptionChar"/>
    <w:uiPriority w:val="99"/>
    <w:unhideWhenUsed/>
    <w:rsid w:val="0095438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543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543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54380"/>
  </w:style>
  <w:style w:type="table" w:styleId="ab">
    <w:name w:val="Table Grid"/>
    <w:basedOn w:val="a1"/>
    <w:rsid w:val="009543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4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43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543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54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543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543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543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543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543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543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54380"/>
    <w:rPr>
      <w:color w:val="0000FF"/>
      <w:u w:val="single"/>
    </w:rPr>
  </w:style>
  <w:style w:type="paragraph" w:styleId="ad">
    <w:name w:val="footnote text"/>
    <w:basedOn w:val="a"/>
    <w:link w:val="ae"/>
    <w:rsid w:val="00954380"/>
  </w:style>
  <w:style w:type="character" w:customStyle="1" w:styleId="FootnoteTextChar">
    <w:name w:val="Footnote Text Char"/>
    <w:link w:val="ad"/>
    <w:uiPriority w:val="99"/>
    <w:rsid w:val="00954380"/>
    <w:rPr>
      <w:sz w:val="18"/>
    </w:rPr>
  </w:style>
  <w:style w:type="character" w:styleId="af">
    <w:name w:val="footnote reference"/>
    <w:rsid w:val="009543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4380"/>
  </w:style>
  <w:style w:type="character" w:customStyle="1" w:styleId="af1">
    <w:name w:val="Текст концевой сноски Знак"/>
    <w:link w:val="af0"/>
    <w:uiPriority w:val="99"/>
    <w:rsid w:val="00954380"/>
    <w:rPr>
      <w:sz w:val="20"/>
    </w:rPr>
  </w:style>
  <w:style w:type="character" w:styleId="af2">
    <w:name w:val="endnote reference"/>
    <w:uiPriority w:val="99"/>
    <w:semiHidden/>
    <w:unhideWhenUsed/>
    <w:rsid w:val="0095438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4380"/>
    <w:pPr>
      <w:spacing w:after="57"/>
    </w:pPr>
  </w:style>
  <w:style w:type="paragraph" w:styleId="22">
    <w:name w:val="toc 2"/>
    <w:basedOn w:val="a"/>
    <w:next w:val="a"/>
    <w:uiPriority w:val="39"/>
    <w:unhideWhenUsed/>
    <w:rsid w:val="009543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543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543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43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43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43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43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4380"/>
    <w:pPr>
      <w:spacing w:after="57"/>
      <w:ind w:left="2268"/>
    </w:pPr>
  </w:style>
  <w:style w:type="paragraph" w:styleId="af3">
    <w:name w:val="TOC Heading"/>
    <w:uiPriority w:val="39"/>
    <w:unhideWhenUsed/>
    <w:rsid w:val="00954380"/>
  </w:style>
  <w:style w:type="paragraph" w:styleId="af4">
    <w:name w:val="table of figures"/>
    <w:basedOn w:val="a"/>
    <w:next w:val="a"/>
    <w:uiPriority w:val="99"/>
    <w:unhideWhenUsed/>
    <w:rsid w:val="00954380"/>
  </w:style>
  <w:style w:type="paragraph" w:styleId="af5">
    <w:name w:val="caption"/>
    <w:basedOn w:val="a"/>
    <w:next w:val="a"/>
    <w:qFormat/>
    <w:rsid w:val="00954380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rsid w:val="00954380"/>
    <w:pPr>
      <w:ind w:right="3117"/>
    </w:pPr>
    <w:rPr>
      <w:rFonts w:ascii="Courier New" w:hAnsi="Courier New"/>
      <w:sz w:val="26"/>
    </w:rPr>
  </w:style>
  <w:style w:type="paragraph" w:styleId="af7">
    <w:name w:val="Body Text Indent"/>
    <w:basedOn w:val="a"/>
    <w:rsid w:val="00954380"/>
    <w:pPr>
      <w:ind w:right="-1"/>
      <w:jc w:val="both"/>
    </w:pPr>
    <w:rPr>
      <w:sz w:val="26"/>
    </w:rPr>
  </w:style>
  <w:style w:type="paragraph" w:styleId="af8">
    <w:name w:val="footer"/>
    <w:basedOn w:val="a"/>
    <w:link w:val="af9"/>
    <w:uiPriority w:val="99"/>
    <w:rsid w:val="00954380"/>
    <w:pPr>
      <w:tabs>
        <w:tab w:val="center" w:pos="4153"/>
        <w:tab w:val="right" w:pos="8306"/>
      </w:tabs>
    </w:pPr>
  </w:style>
  <w:style w:type="character" w:styleId="afa">
    <w:name w:val="page number"/>
    <w:basedOn w:val="a0"/>
    <w:rsid w:val="00954380"/>
  </w:style>
  <w:style w:type="paragraph" w:styleId="afb">
    <w:name w:val="header"/>
    <w:basedOn w:val="a"/>
    <w:link w:val="afc"/>
    <w:uiPriority w:val="99"/>
    <w:rsid w:val="00954380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sid w:val="00954380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sid w:val="00954380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  <w:rsid w:val="00954380"/>
  </w:style>
  <w:style w:type="paragraph" w:customStyle="1" w:styleId="ConsPlusNormal">
    <w:name w:val="ConsPlusNormal"/>
    <w:rsid w:val="00954380"/>
    <w:rPr>
      <w:b/>
      <w:bCs/>
      <w:sz w:val="28"/>
      <w:szCs w:val="28"/>
      <w:lang w:eastAsia="ru-RU"/>
    </w:rPr>
  </w:style>
  <w:style w:type="paragraph" w:customStyle="1" w:styleId="aff">
    <w:name w:val="Форма"/>
    <w:rsid w:val="00954380"/>
    <w:rPr>
      <w:sz w:val="28"/>
      <w:szCs w:val="28"/>
      <w:lang w:eastAsia="ru-RU"/>
    </w:rPr>
  </w:style>
  <w:style w:type="character" w:customStyle="1" w:styleId="10">
    <w:name w:val="Заголовок 1 Знак"/>
    <w:link w:val="1"/>
    <w:rsid w:val="00954380"/>
    <w:rPr>
      <w:sz w:val="24"/>
    </w:rPr>
  </w:style>
  <w:style w:type="character" w:customStyle="1" w:styleId="ae">
    <w:name w:val="Текст сноски Знак"/>
    <w:basedOn w:val="a0"/>
    <w:link w:val="ad"/>
    <w:rsid w:val="00954380"/>
  </w:style>
  <w:style w:type="paragraph" w:customStyle="1" w:styleId="aff0">
    <w:name w:val="Исполнитель"/>
    <w:basedOn w:val="af6"/>
    <w:rsid w:val="00954380"/>
    <w:pPr>
      <w:spacing w:line="240" w:lineRule="exact"/>
      <w:ind w:right="0"/>
    </w:pPr>
    <w:rPr>
      <w:rFonts w:ascii="Times New Roman" w:hAnsi="Times New Roman"/>
      <w:sz w:val="20"/>
      <w:lang w:val="en-US" w:eastAsia="en-US"/>
    </w:rPr>
  </w:style>
  <w:style w:type="paragraph" w:customStyle="1" w:styleId="ConsPlusNonformat">
    <w:name w:val="ConsPlusNonformat"/>
    <w:rsid w:val="00954380"/>
    <w:pPr>
      <w:widowControl w:val="0"/>
    </w:pPr>
    <w:rPr>
      <w:rFonts w:ascii="Courier New" w:hAnsi="Courier New" w:cs="Courier New"/>
      <w:lang w:eastAsia="ru-RU"/>
    </w:rPr>
  </w:style>
  <w:style w:type="character" w:customStyle="1" w:styleId="af9">
    <w:name w:val="Нижний колонтитул Знак"/>
    <w:link w:val="af8"/>
    <w:uiPriority w:val="99"/>
    <w:rsid w:val="0095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2895</Words>
  <Characters>16505</Characters>
  <Application>Microsoft Office Word</Application>
  <DocSecurity>0</DocSecurity>
  <Lines>137</Lines>
  <Paragraphs>38</Paragraphs>
  <ScaleCrop>false</ScaleCrop>
  <Company>Администрация г. Перми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2025-05-16T11:11:00Z</dcterms:created>
  <dcterms:modified xsi:type="dcterms:W3CDTF">2025-05-16T11:11:00Z</dcterms:modified>
  <cp:version>917504</cp:version>
</cp:coreProperties>
</file>