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40" w:rsidRDefault="00CE2940">
      <w:pPr>
        <w:pStyle w:val="af6"/>
        <w:ind w:right="0"/>
        <w:jc w:val="both"/>
        <w:rPr>
          <w:rFonts w:ascii="Times New Roman" w:hAnsi="Times New Roman"/>
          <w:sz w:val="24"/>
        </w:rPr>
      </w:pPr>
      <w:r w:rsidRPr="00CE294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A42F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2940">
        <w:rPr>
          <w:rFonts w:ascii="Times New Roman" w:hAnsi="Times New Roman"/>
          <w:sz w:val="20"/>
        </w:rPr>
        <w:pict>
          <v:group id="group 2" o:spid="_x0000_s1026" style="position:absolute;left:0;text-align:left;margin-left:.6pt;margin-top:-43.1pt;width:494.95pt;height:130.85pt;z-index:251658240;mso-position-horizontal-relative:text;mso-position-vertical-relative:text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CE2940" w:rsidRDefault="003A42FA">
                    <w:pPr>
                      <w:pStyle w:val="afc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E2940" w:rsidRDefault="003D6429">
                    <w:pPr>
                      <w:pStyle w:val="af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E2940" w:rsidRDefault="003D6429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CE2940" w:rsidRDefault="00CE2940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CE2940" w:rsidRDefault="00CE2940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CE2940" w:rsidRDefault="00CE2940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E2940" w:rsidRDefault="00CE2940"/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CE2940" w:rsidRDefault="00CE2940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E2940" w:rsidRDefault="00CE2940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</w:rPr>
        <w:pict>
          <v:shape id="_x0000_s1031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CE2940" w:rsidRDefault="00CE2940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CE2940" w:rsidRDefault="00CE2940">
      <w:pPr>
        <w:jc w:val="both"/>
        <w:rPr>
          <w:sz w:val="24"/>
          <w:lang w:val="en-US"/>
        </w:rPr>
      </w:pPr>
    </w:p>
    <w:p w:rsidR="00CE2940" w:rsidRDefault="00CE2940">
      <w:pPr>
        <w:jc w:val="both"/>
        <w:rPr>
          <w:sz w:val="24"/>
        </w:rPr>
      </w:pPr>
    </w:p>
    <w:p w:rsidR="00CE2940" w:rsidRDefault="00CE2940">
      <w:pPr>
        <w:jc w:val="both"/>
        <w:rPr>
          <w:sz w:val="24"/>
        </w:rPr>
      </w:pPr>
    </w:p>
    <w:p w:rsidR="00CE2940" w:rsidRDefault="00CE2940">
      <w:pPr>
        <w:jc w:val="both"/>
        <w:rPr>
          <w:sz w:val="24"/>
        </w:rPr>
      </w:pPr>
    </w:p>
    <w:p w:rsidR="00CE2940" w:rsidRDefault="00CE2940">
      <w:pPr>
        <w:jc w:val="both"/>
        <w:rPr>
          <w:sz w:val="24"/>
          <w:szCs w:val="24"/>
        </w:rPr>
      </w:pPr>
    </w:p>
    <w:p w:rsidR="00CE2940" w:rsidRDefault="00CE2940">
      <w:pPr>
        <w:jc w:val="both"/>
        <w:rPr>
          <w:sz w:val="24"/>
          <w:szCs w:val="24"/>
        </w:rPr>
      </w:pPr>
    </w:p>
    <w:p w:rsidR="00CE2940" w:rsidRDefault="00CE2940">
      <w:pPr>
        <w:jc w:val="both"/>
        <w:rPr>
          <w:sz w:val="24"/>
          <w:szCs w:val="24"/>
        </w:rPr>
      </w:pPr>
    </w:p>
    <w:p w:rsidR="00CE2940" w:rsidRDefault="003D6429">
      <w:pPr>
        <w:spacing w:line="23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</w:t>
      </w:r>
    </w:p>
    <w:p w:rsidR="00CE2940" w:rsidRDefault="003D6429">
      <w:pPr>
        <w:spacing w:line="23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предоставления департаментом </w:t>
      </w:r>
    </w:p>
    <w:p w:rsidR="00CE2940" w:rsidRDefault="003D6429">
      <w:pPr>
        <w:spacing w:line="23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отношений администрации </w:t>
      </w:r>
    </w:p>
    <w:p w:rsidR="00CE2940" w:rsidRDefault="003D6429">
      <w:pPr>
        <w:spacing w:line="23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муниципальной услуги </w:t>
      </w:r>
    </w:p>
    <w:p w:rsidR="00CE2940" w:rsidRDefault="003D6429">
      <w:pPr>
        <w:spacing w:line="239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Предоставление земельного участка,</w:t>
      </w:r>
    </w:p>
    <w:p w:rsidR="00CE2940" w:rsidRDefault="003D6429">
      <w:pPr>
        <w:spacing w:line="239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находящегося в муниципальной собственности </w:t>
      </w:r>
    </w:p>
    <w:p w:rsidR="00CE2940" w:rsidRDefault="003D6429">
      <w:pPr>
        <w:spacing w:line="239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или государственная собственность на который</w:t>
      </w:r>
      <w:r>
        <w:rPr>
          <w:b/>
          <w:bCs/>
          <w:sz w:val="28"/>
          <w:szCs w:val="28"/>
        </w:rPr>
        <w:t xml:space="preserve"> </w:t>
      </w:r>
    </w:p>
    <w:p w:rsidR="00CE2940" w:rsidRDefault="003D6429">
      <w:pPr>
        <w:spacing w:line="239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не разграничена, на торгах», утвержденный </w:t>
      </w:r>
    </w:p>
    <w:p w:rsidR="00CE2940" w:rsidRDefault="003D6429">
      <w:pPr>
        <w:spacing w:line="239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</w:p>
    <w:p w:rsidR="00CE2940" w:rsidRDefault="003D6429">
      <w:pPr>
        <w:spacing w:line="23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30.11.2021 № 1078 </w:t>
      </w:r>
    </w:p>
    <w:p w:rsidR="00CE2940" w:rsidRDefault="00CE2940">
      <w:pPr>
        <w:spacing w:line="239" w:lineRule="exact"/>
        <w:jc w:val="both"/>
        <w:rPr>
          <w:b/>
          <w:sz w:val="28"/>
          <w:szCs w:val="28"/>
        </w:rPr>
      </w:pPr>
    </w:p>
    <w:p w:rsidR="00CE2940" w:rsidRDefault="00CE2940">
      <w:pPr>
        <w:spacing w:line="240" w:lineRule="exact"/>
        <w:jc w:val="both"/>
        <w:rPr>
          <w:b/>
          <w:sz w:val="28"/>
          <w:szCs w:val="28"/>
        </w:rPr>
      </w:pPr>
    </w:p>
    <w:p w:rsidR="00CE2940" w:rsidRDefault="00CE2940">
      <w:pPr>
        <w:jc w:val="both"/>
        <w:rPr>
          <w:sz w:val="28"/>
          <w:szCs w:val="28"/>
        </w:rPr>
      </w:pPr>
    </w:p>
    <w:p w:rsidR="00CE2940" w:rsidRDefault="003D6429">
      <w:pPr>
        <w:widowControl w:val="0"/>
        <w:ind w:firstLine="720"/>
        <w:contextualSpacing/>
        <w:jc w:val="both"/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Земельным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</w:t>
      </w:r>
      <w:r>
        <w:rPr>
          <w:sz w:val="28"/>
          <w:szCs w:val="28"/>
        </w:rPr>
        <w:br/>
        <w:t>№ 210-ФЗ «Об организации предоставления государственных и мун</w:t>
      </w:r>
      <w:r>
        <w:rPr>
          <w:sz w:val="28"/>
          <w:szCs w:val="28"/>
        </w:rPr>
        <w:t xml:space="preserve">иципальных услуг», </w:t>
      </w:r>
      <w:r>
        <w:rPr>
          <w:color w:val="000000"/>
          <w:sz w:val="28"/>
          <w:szCs w:val="28"/>
        </w:rPr>
        <w:t>от 20 марта 2025 г. 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Пермской городской Думы от 24 февраля 2015 г. № 39 «Об утверждении Положения о департаменте земельных отноше</w:t>
      </w:r>
      <w:r>
        <w:rPr>
          <w:sz w:val="28"/>
          <w:szCs w:val="28"/>
        </w:rPr>
        <w:t xml:space="preserve">ний администрации города Перми», Уставом города Перми, постановлением администрации города Перми от 30 декабря 2013 г. </w:t>
      </w:r>
      <w:r>
        <w:rPr>
          <w:sz w:val="28"/>
          <w:szCs w:val="28"/>
        </w:rPr>
        <w:br/>
        <w:t>№ 1270 «Об утверждении Порядка разработки и утверждения административных регламентов предоставления муниципальных услуг и Порядка провед</w:t>
      </w:r>
      <w:r>
        <w:rPr>
          <w:sz w:val="28"/>
          <w:szCs w:val="28"/>
        </w:rPr>
        <w:t>ения экспертизы проектов административных регламентов предоставления муниципальных услуг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в целях актуализации правовых актов администрации города Перми</w:t>
      </w:r>
    </w:p>
    <w:p w:rsidR="00CE2940" w:rsidRDefault="003D6429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CE2940" w:rsidRDefault="003D6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Административный регламент предоставления департа</w:t>
      </w:r>
      <w:r>
        <w:rPr>
          <w:sz w:val="28"/>
          <w:szCs w:val="28"/>
        </w:rPr>
        <w:t xml:space="preserve">ментом земельных отношений администрации города Перми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торгах», утвержденный постановлением </w:t>
      </w:r>
      <w:r>
        <w:rPr>
          <w:sz w:val="28"/>
          <w:szCs w:val="28"/>
        </w:rPr>
        <w:t xml:space="preserve">администрации города Перми от 30 ноября 2021 г. № 1078 (в ред. от 27.06.2022 № 539, от 27.10.2023 № 1192, от 28.05.2024 </w:t>
      </w:r>
      <w:r>
        <w:rPr>
          <w:sz w:val="28"/>
          <w:szCs w:val="28"/>
        </w:rPr>
        <w:br/>
        <w:t xml:space="preserve">№ 408), </w:t>
      </w:r>
      <w:r>
        <w:rPr>
          <w:sz w:val="28"/>
          <w:szCs w:val="28"/>
        </w:rPr>
        <w:t>следующие изменения:</w:t>
      </w:r>
    </w:p>
    <w:p w:rsidR="00CE2940" w:rsidRDefault="003D6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1.2 изложить в следующей редакции: </w:t>
      </w:r>
    </w:p>
    <w:p w:rsidR="00CE2940" w:rsidRDefault="003D64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«1.2. Заявителями на получение муниципальной услуги являютс</w:t>
      </w:r>
      <w:r>
        <w:rPr>
          <w:color w:val="000000"/>
          <w:sz w:val="28"/>
          <w:szCs w:val="28"/>
        </w:rPr>
        <w:t>я физические и юридические лица либо их уполномоченные представители (далее – Заявитель).</w:t>
      </w:r>
    </w:p>
    <w:p w:rsidR="00CE2940" w:rsidRDefault="003D6429">
      <w:pPr>
        <w:ind w:firstLine="709"/>
        <w:jc w:val="both"/>
      </w:pPr>
      <w:r>
        <w:rPr>
          <w:color w:val="000000"/>
          <w:sz w:val="28"/>
          <w:szCs w:val="28"/>
        </w:rPr>
        <w:t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</w:t>
      </w:r>
      <w:r>
        <w:rPr>
          <w:color w:val="000000"/>
          <w:sz w:val="28"/>
          <w:szCs w:val="28"/>
        </w:rPr>
        <w:t>рриториальные органы, органы местного самоуправления.»;</w:t>
      </w:r>
    </w:p>
    <w:p w:rsidR="00CE2940" w:rsidRDefault="003D6429">
      <w:pPr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1.2. абзац второй пункта 1.3 изложить в следующей редакции</w:t>
      </w:r>
      <w:r>
        <w:rPr>
          <w:color w:val="000000" w:themeColor="text1"/>
          <w:sz w:val="28"/>
          <w:szCs w:val="28"/>
        </w:rPr>
        <w:t>: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  <w:highlight w:val="white"/>
        </w:rPr>
        <w:t>Место нахождения, адрес юридического лица и почтовый адрес Департамента: 614015, г. Пермь, ул. Сибирская, 15.</w:t>
      </w:r>
      <w:r>
        <w:rPr>
          <w:sz w:val="28"/>
          <w:szCs w:val="28"/>
        </w:rPr>
        <w:t>»;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 w:themeColor="text1"/>
          <w:sz w:val="28"/>
          <w:szCs w:val="28"/>
          <w:highlight w:val="white"/>
        </w:rPr>
        <w:t>в пункте 1.4: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1.3.1. в абзаце первом слова «подается (направляется)» заменить словом «направляется», слова «подано (направлено)» заменить словом «направлено»;</w:t>
      </w:r>
    </w:p>
    <w:p w:rsidR="00CE2940" w:rsidRDefault="003D642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1.3.2. в абзаце третьем слова «по почте» заменить словами «через оператора почтовой св</w:t>
      </w:r>
      <w:r>
        <w:rPr>
          <w:color w:val="000000" w:themeColor="text1"/>
          <w:sz w:val="28"/>
          <w:szCs w:val="28"/>
        </w:rPr>
        <w:t>язи (далее – почта)»;</w:t>
      </w:r>
    </w:p>
    <w:p w:rsidR="00CE2940" w:rsidRDefault="003D6429">
      <w:pPr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1.3</w:t>
      </w:r>
      <w:r>
        <w:rPr>
          <w:color w:val="000000" w:themeColor="text1"/>
          <w:sz w:val="28"/>
          <w:szCs w:val="28"/>
          <w:highlight w:val="white"/>
        </w:rPr>
        <w:t>.3. дополнить абзацем следующего содержания:</w:t>
      </w:r>
    </w:p>
    <w:p w:rsidR="00CE2940" w:rsidRDefault="003D6429">
      <w:pPr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«Организация предоставления муниципальной услуги в ходе личного приема в Департаменте не осуществляется.»;</w:t>
      </w:r>
    </w:p>
    <w:p w:rsidR="00CE2940" w:rsidRDefault="003D6429">
      <w:pPr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1.4. в абзаце шестом пункта 1.5.1 слова «dzo@gorodperm.ru» заменить словами «dzo@perm.permkrai.ru»;</w:t>
      </w:r>
    </w:p>
    <w:p w:rsidR="00CE2940" w:rsidRDefault="003D6429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абзаце втором пункта 1.8 слово «подачи» заменить словом «направления»;</w:t>
      </w:r>
    </w:p>
    <w:p w:rsidR="00CE2940" w:rsidRDefault="003D6429">
      <w:pPr>
        <w:ind w:firstLine="708"/>
        <w:jc w:val="both"/>
        <w:rPr>
          <w:bCs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 в абзаце третьем пункта 1.10 слово «подано» заменить словом «направлено»;</w:t>
      </w:r>
    </w:p>
    <w:p w:rsidR="00CE2940" w:rsidRDefault="003D6429">
      <w:pPr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1.7. </w:t>
      </w:r>
      <w:r>
        <w:rPr>
          <w:color w:val="000000" w:themeColor="text1"/>
          <w:sz w:val="28"/>
          <w:szCs w:val="28"/>
          <w:highlight w:val="white"/>
        </w:rPr>
        <w:t>пункт 2.4 изложить в следующей редакции:</w:t>
      </w:r>
    </w:p>
    <w:p w:rsidR="00CE2940" w:rsidRDefault="003D6429">
      <w:pPr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«2.4. Срок предоставления муниципальной услуги – не более</w:t>
      </w:r>
      <w:r>
        <w:rPr>
          <w:color w:val="000000" w:themeColor="text1"/>
          <w:sz w:val="28"/>
          <w:szCs w:val="28"/>
          <w:highlight w:val="white"/>
        </w:rPr>
        <w:t xml:space="preserve"> 30 календарных дней со дня поступления Заявления в Департамент.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Срок приостановления муниципальной услуги не установлен действующим законодательством.»</w:t>
      </w:r>
      <w:r>
        <w:rPr>
          <w:sz w:val="28"/>
          <w:szCs w:val="28"/>
        </w:rPr>
        <w:t>;</w:t>
      </w:r>
    </w:p>
    <w:p w:rsidR="00CE2940" w:rsidRDefault="003D6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пункт 2.5 признать утратившим силу;</w:t>
      </w:r>
    </w:p>
    <w:p w:rsidR="00CE2940" w:rsidRDefault="003D6429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1.9. в абзаце пятом пункта 2.6.1 слово «подаче</w:t>
      </w:r>
      <w:r>
        <w:rPr>
          <w:sz w:val="28"/>
          <w:szCs w:val="28"/>
        </w:rPr>
        <w:t>» заменить словом «направлении»;</w:t>
      </w:r>
    </w:p>
    <w:p w:rsidR="00CE2940" w:rsidRDefault="003D6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>
        <w:rPr>
          <w:sz w:val="28"/>
          <w:szCs w:val="28"/>
          <w:highlight w:val="white"/>
        </w:rPr>
        <w:t>в пункте 2.8:</w:t>
      </w:r>
    </w:p>
    <w:p w:rsidR="00CE2940" w:rsidRDefault="003D6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1.10.1. в абзаце первом слово «подаче» заменить словом «направлению»</w:t>
      </w:r>
      <w:r>
        <w:rPr>
          <w:sz w:val="28"/>
          <w:szCs w:val="28"/>
        </w:rPr>
        <w:t>;</w:t>
      </w:r>
    </w:p>
    <w:p w:rsidR="00CE2940" w:rsidRDefault="003D6429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  <w:highlight w:val="white"/>
        </w:rPr>
        <w:t>1.10.2. в абзаце третьем слова «посредством почтовой связи либо поданное» заменить словами «почтой либо направленное»</w:t>
      </w:r>
      <w:r>
        <w:rPr>
          <w:sz w:val="28"/>
          <w:szCs w:val="28"/>
        </w:rPr>
        <w:t>;</w:t>
      </w:r>
    </w:p>
    <w:p w:rsidR="00CE2940" w:rsidRDefault="003D642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1.10.3. в абза</w:t>
      </w:r>
      <w:r>
        <w:rPr>
          <w:sz w:val="28"/>
          <w:szCs w:val="28"/>
          <w:highlight w:val="white"/>
        </w:rPr>
        <w:t>це пятом слова «пунктами 2.8.1,» заменить словом «пунктом»;</w:t>
      </w:r>
    </w:p>
    <w:p w:rsidR="00CE2940" w:rsidRDefault="003D6429">
      <w:pPr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bCs/>
          <w:sz w:val="28"/>
          <w:szCs w:val="28"/>
        </w:rPr>
        <w:t xml:space="preserve">1.11. </w:t>
      </w:r>
      <w:r>
        <w:rPr>
          <w:color w:val="000000" w:themeColor="text1"/>
          <w:sz w:val="28"/>
          <w:szCs w:val="28"/>
          <w:highlight w:val="white"/>
        </w:rPr>
        <w:t xml:space="preserve">пункт 2.8.1 изложить в следующей редакции: </w:t>
      </w:r>
    </w:p>
    <w:p w:rsidR="00CE2940" w:rsidRDefault="003D6429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«2.8.1. В Заявлении Заявитель указывает один из предусмотренных формой заявления способов получения результата предоставления муниципальной услуги</w:t>
      </w:r>
      <w:r>
        <w:rPr>
          <w:sz w:val="28"/>
          <w:szCs w:val="28"/>
          <w:highlight w:val="white"/>
        </w:rPr>
        <w:t>.</w:t>
      </w:r>
    </w:p>
    <w:p w:rsidR="00CE2940" w:rsidRDefault="003D6429">
      <w:pPr>
        <w:widowControl w:val="0"/>
        <w:ind w:firstLine="720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  <w:highlight w:val="white"/>
        </w:rP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направлено в Департамен</w:t>
      </w:r>
      <w:r>
        <w:rPr>
          <w:sz w:val="28"/>
          <w:szCs w:val="28"/>
        </w:rPr>
        <w:t>т;»</w:t>
      </w:r>
      <w:r>
        <w:rPr>
          <w:sz w:val="28"/>
          <w:szCs w:val="28"/>
        </w:rPr>
        <w:t>;</w:t>
      </w:r>
    </w:p>
    <w:p w:rsidR="00CE2940" w:rsidRDefault="003D6429">
      <w:pPr>
        <w:widowControl w:val="0"/>
        <w:ind w:firstLine="720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1.12. в пункте 2.9.1 слово «подано» заменить словом «н</w:t>
      </w:r>
      <w:r>
        <w:rPr>
          <w:sz w:val="28"/>
          <w:szCs w:val="28"/>
        </w:rPr>
        <w:t>аправлено»;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1.13. в пункте 2.9.7 слово «поданы» заменить словом «направлены»;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1.14. дополнить пунктом 2.9.9 следующего содержания: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«2.9.9. Заявление и документы направлены в Департамент способом, </w:t>
      </w:r>
      <w:r>
        <w:rPr>
          <w:sz w:val="28"/>
          <w:szCs w:val="28"/>
        </w:rPr>
        <w:br/>
        <w:t>не предусмотренным пунктом 1.4 настоящего Регламента;»;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>5. дополнить пунктом 2.9.10 следующего содержания: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«2.9.10. Заявитель не относится к кругу лиц, указанных в абзаце первом пункта 1.2 настоящего Регламента.»</w:t>
      </w:r>
      <w:r>
        <w:rPr>
          <w:sz w:val="28"/>
          <w:szCs w:val="28"/>
        </w:rPr>
        <w:t>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1.16. в пункте 2.10.9 аббревиатуру «ЗК РФ» заменить словами «</w:t>
      </w:r>
      <w:r>
        <w:rPr>
          <w:sz w:val="28"/>
          <w:szCs w:val="28"/>
        </w:rPr>
        <w:t>Земельного кодекса Российской Федерации (далее – ЗК РФ)», аббревиатуру «ГрК РФ» заменить словами «Градостроительного кодекса Российской Федерации»;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 xml:space="preserve">ункт 2.14 после слов «муниципальная услуга» дополнить словами </w:t>
      </w:r>
      <w:r>
        <w:rPr>
          <w:sz w:val="28"/>
          <w:szCs w:val="28"/>
          <w:highlight w:val="white"/>
        </w:rPr>
        <w:br/>
        <w:t>«в электронном виде»;</w:t>
      </w:r>
    </w:p>
    <w:p w:rsidR="00CE2940" w:rsidRDefault="003D6429">
      <w:pPr>
        <w:widowControl w:val="0"/>
        <w:ind w:firstLine="720"/>
        <w:contextualSpacing/>
        <w:jc w:val="both"/>
        <w:rPr>
          <w:iCs/>
          <w:sz w:val="28"/>
          <w:szCs w:val="28"/>
          <w:highlight w:val="white"/>
        </w:rPr>
      </w:pPr>
      <w:r>
        <w:rPr>
          <w:sz w:val="28"/>
          <w:szCs w:val="28"/>
        </w:rPr>
        <w:t xml:space="preserve">1.18. </w:t>
      </w:r>
      <w:r>
        <w:rPr>
          <w:sz w:val="28"/>
          <w:szCs w:val="28"/>
        </w:rPr>
        <w:t>в пункте 2.14.2 слово «подачи» заменить словом «направления»;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1.19. в абзаце первом </w:t>
      </w:r>
      <w:r>
        <w:rPr>
          <w:sz w:val="28"/>
          <w:szCs w:val="28"/>
          <w:highlight w:val="white"/>
        </w:rPr>
        <w:t>пункта 2.14.3: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1.19.1. </w:t>
      </w:r>
      <w:r>
        <w:rPr>
          <w:sz w:val="28"/>
          <w:szCs w:val="28"/>
          <w:highlight w:val="white"/>
        </w:rPr>
        <w:t xml:space="preserve">слова «перечни документов, необходимых» заменить словами </w:t>
      </w:r>
      <w:r>
        <w:rPr>
          <w:sz w:val="28"/>
          <w:szCs w:val="28"/>
          <w:highlight w:val="white"/>
        </w:rPr>
        <w:br/>
        <w:t>«перечни документов и (или) информация, необходимые»</w:t>
      </w:r>
      <w:r>
        <w:rPr>
          <w:sz w:val="28"/>
          <w:szCs w:val="28"/>
        </w:rPr>
        <w:t>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1.19.2. </w:t>
      </w:r>
      <w:r>
        <w:rPr>
          <w:sz w:val="28"/>
          <w:szCs w:val="28"/>
          <w:highlight w:val="white"/>
        </w:rPr>
        <w:t>после слов</w:t>
      </w:r>
      <w:r>
        <w:rPr>
          <w:sz w:val="28"/>
          <w:szCs w:val="28"/>
        </w:rPr>
        <w:t xml:space="preserve"> «для отказа в пред</w:t>
      </w:r>
      <w:r>
        <w:rPr>
          <w:sz w:val="28"/>
          <w:szCs w:val="28"/>
        </w:rPr>
        <w:t>оставлении муниципальной услуги» дополнить словами «</w:t>
      </w:r>
      <w:r>
        <w:rPr>
          <w:sz w:val="28"/>
          <w:szCs w:val="28"/>
          <w:highlight w:val="white"/>
        </w:rPr>
        <w:t>в электронном виде</w:t>
      </w:r>
      <w:r>
        <w:rPr>
          <w:sz w:val="28"/>
          <w:szCs w:val="28"/>
        </w:rPr>
        <w:t>»;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1.20. абзац первый п</w:t>
      </w:r>
      <w:r>
        <w:rPr>
          <w:sz w:val="28"/>
          <w:szCs w:val="28"/>
          <w:highlight w:val="white"/>
        </w:rPr>
        <w:t>ункта 2.14.4 после слов «муниципальная услуга» дополнить словами «в электронном виде»</w:t>
      </w:r>
      <w:r>
        <w:rPr>
          <w:sz w:val="28"/>
          <w:szCs w:val="28"/>
        </w:rPr>
        <w:t>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1.21. в пункте 2.15: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1.21.1. абзац второй изложить в следующей редакции:</w:t>
      </w:r>
    </w:p>
    <w:p w:rsidR="00CE2940" w:rsidRDefault="003D6429">
      <w:pPr>
        <w:widowControl w:val="0"/>
        <w:ind w:firstLine="720"/>
        <w:contextualSpacing/>
        <w:jc w:val="both"/>
      </w:pPr>
      <w:r>
        <w:rPr>
          <w:sz w:val="28"/>
          <w:szCs w:val="28"/>
        </w:rPr>
        <w:t>«По</w:t>
      </w:r>
      <w:r>
        <w:rPr>
          <w:sz w:val="28"/>
          <w:szCs w:val="28"/>
        </w:rPr>
        <w:t>казателем доступности муниципальной услуги является возможность обращения за предоставлением муниципальной услуги посредством Единого портала, через МФЦ, почтой.»;</w:t>
      </w:r>
    </w:p>
    <w:p w:rsidR="00CE2940" w:rsidRDefault="003D6429">
      <w:pPr>
        <w:widowControl w:val="0"/>
        <w:ind w:firstLine="720"/>
        <w:contextualSpacing/>
        <w:jc w:val="both"/>
      </w:pPr>
      <w:r>
        <w:rPr>
          <w:sz w:val="28"/>
          <w:szCs w:val="28"/>
        </w:rPr>
        <w:t>1.21.2. в абзаце пятом слово «подаче» заменить словом «направлении»;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1.22. в пункте 3.2.1.2: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1.22.1. в абзаце первом цифры «2.9.1-2.9.8» заменить цифрами «2.9.1- 2.9.10»;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1.22.2. абзац четвертый </w:t>
      </w:r>
      <w:r>
        <w:rPr>
          <w:color w:val="000000" w:themeColor="text1"/>
          <w:sz w:val="28"/>
          <w:szCs w:val="28"/>
          <w:highlight w:val="white"/>
        </w:rPr>
        <w:t>изложить в следующей редакции: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порядке, установленном постановлением Правительства Российской </w:t>
      </w:r>
      <w:r>
        <w:rPr>
          <w:sz w:val="28"/>
          <w:szCs w:val="28"/>
        </w:rPr>
        <w:br/>
        <w:t>Федерации от 01 марта 2022 г. № 277 «О направлении в ли</w:t>
      </w:r>
      <w:r>
        <w:rPr>
          <w:sz w:val="28"/>
          <w:szCs w:val="28"/>
        </w:rPr>
        <w:t>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</w:t>
      </w:r>
      <w:r>
        <w:rPr>
          <w:sz w:val="28"/>
          <w:szCs w:val="28"/>
        </w:rPr>
        <w:t xml:space="preserve">ении услуги, указанной в части 3 статьи 1 Федерального </w:t>
      </w:r>
      <w:r>
        <w:rPr>
          <w:sz w:val="28"/>
          <w:szCs w:val="28"/>
        </w:rPr>
        <w:br/>
        <w:t xml:space="preserve">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</w:t>
      </w:r>
      <w:r>
        <w:rPr>
          <w:sz w:val="28"/>
          <w:szCs w:val="28"/>
        </w:rPr>
        <w:t xml:space="preserve">в части 3 статьи 1 </w:t>
      </w:r>
      <w:r>
        <w:rPr>
          <w:sz w:val="28"/>
          <w:szCs w:val="28"/>
        </w:rPr>
        <w:br/>
        <w:t>Федерального закона «Об организации предоставления государственных и муниципальных услуг (далее – постановление Правительства Российской Федерации № 277), в личный кабинет Заявителя на Едином портале направляется статус оказания муницип</w:t>
      </w:r>
      <w:r>
        <w:rPr>
          <w:sz w:val="28"/>
          <w:szCs w:val="28"/>
        </w:rPr>
        <w:t>альной услуги «Отказ в приеме документов»;»;</w:t>
      </w:r>
    </w:p>
    <w:p w:rsidR="00CE2940" w:rsidRDefault="003D6429">
      <w:pPr>
        <w:widowControl w:val="0"/>
        <w:ind w:firstLine="720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1.23. в пункте 3.3.2: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1.23.1. в абзаце втором слово «подачи» заменить словом «направления»;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1.23.2. в абзаце третьем слово «подачи» заменить словом «направления»;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 </w:t>
      </w:r>
      <w:r>
        <w:rPr>
          <w:sz w:val="28"/>
          <w:szCs w:val="28"/>
          <w:highlight w:val="white"/>
        </w:rPr>
        <w:t>в пункте 3.4.12 цифры «40» заменить цифрам</w:t>
      </w:r>
      <w:r>
        <w:rPr>
          <w:sz w:val="28"/>
          <w:szCs w:val="28"/>
          <w:highlight w:val="white"/>
        </w:rPr>
        <w:t>и «26»;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1.25. </w:t>
      </w:r>
      <w:r>
        <w:rPr>
          <w:sz w:val="28"/>
          <w:szCs w:val="28"/>
          <w:highlight w:val="white"/>
        </w:rPr>
        <w:t xml:space="preserve">пункт 3.5.4 </w:t>
      </w:r>
      <w:r>
        <w:rPr>
          <w:color w:val="000000" w:themeColor="text1"/>
          <w:sz w:val="28"/>
          <w:szCs w:val="28"/>
          <w:highlight w:val="white"/>
        </w:rPr>
        <w:t>изложить в следующей редакции</w:t>
      </w:r>
      <w:r>
        <w:rPr>
          <w:sz w:val="28"/>
          <w:szCs w:val="28"/>
          <w:highlight w:val="white"/>
        </w:rPr>
        <w:t>: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«</w:t>
      </w:r>
      <w:r>
        <w:rPr>
          <w:sz w:val="28"/>
          <w:szCs w:val="28"/>
          <w:highlight w:val="white"/>
        </w:rPr>
        <w:t>3.5.4. срок выполнения административной процедуры – не более 29 календарных дней со дня поступления Заявления в Департамен</w:t>
      </w:r>
      <w:r>
        <w:rPr>
          <w:sz w:val="28"/>
          <w:szCs w:val="28"/>
        </w:rPr>
        <w:t>т</w:t>
      </w:r>
      <w:r>
        <w:rPr>
          <w:sz w:val="28"/>
          <w:szCs w:val="28"/>
          <w:highlight w:val="white"/>
        </w:rPr>
        <w:t>;»;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1.26. </w:t>
      </w:r>
      <w:r>
        <w:rPr>
          <w:sz w:val="28"/>
          <w:szCs w:val="28"/>
          <w:highlight w:val="white"/>
        </w:rPr>
        <w:t>аб</w:t>
      </w:r>
      <w:r>
        <w:rPr>
          <w:sz w:val="28"/>
          <w:szCs w:val="28"/>
          <w:highlight w:val="white"/>
        </w:rPr>
        <w:t>зац второй пункта 3.6.3 дополнить словами «, а также дополнительно по выбору Заявителя могут быть выданы в МФЦ или непосредственно в Департаменте в виде бумажной копии электронного документа, заверенной уполномоченным лицом Департамента»;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1.27. </w:t>
      </w:r>
      <w:r>
        <w:rPr>
          <w:sz w:val="28"/>
          <w:szCs w:val="28"/>
          <w:highlight w:val="white"/>
        </w:rPr>
        <w:t>пункт 3.6.5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изложить в следующей редакции</w:t>
      </w:r>
      <w:r>
        <w:rPr>
          <w:sz w:val="28"/>
          <w:szCs w:val="28"/>
          <w:highlight w:val="white"/>
        </w:rPr>
        <w:t>: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«3.6.5. срок выполнения административной процедуры – не более 30 календарных дней со дня поступления Заявления в Департамент;»;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1.28. </w:t>
      </w:r>
      <w:r>
        <w:rPr>
          <w:sz w:val="28"/>
          <w:szCs w:val="28"/>
        </w:rPr>
        <w:t>пункт 3.7 признать утратившим силу;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1.29. раздел 4 признать утратившим силу;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1.30. раздел </w:t>
      </w:r>
      <w:r>
        <w:rPr>
          <w:bCs/>
          <w:sz w:val="28"/>
          <w:szCs w:val="28"/>
        </w:rPr>
        <w:t>5 признать утратившим силу</w:t>
      </w:r>
      <w:r>
        <w:rPr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1.31. приложение 5 признать утратившим силу.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</w:t>
      </w:r>
      <w:r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Пермь».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</w:t>
      </w:r>
      <w:r>
        <w:rPr>
          <w:sz w:val="28"/>
          <w:szCs w:val="28"/>
        </w:rPr>
        <w:t>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E2940" w:rsidRDefault="003D6429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</w:t>
      </w:r>
      <w:r>
        <w:rPr>
          <w:sz w:val="28"/>
          <w:szCs w:val="28"/>
        </w:rPr>
        <w:t>равлению администрации города Перми обеспечить обнародование настоящего постановления посредством о</w:t>
      </w:r>
      <w:r>
        <w:rPr>
          <w:sz w:val="28"/>
          <w:szCs w:val="28"/>
        </w:rPr>
        <w:t>фициального опубликования в сетевом издании «Официальный сайт муниципального образования город Пермь www.gorodperm.ru».</w:t>
      </w:r>
    </w:p>
    <w:p w:rsidR="00CE2940" w:rsidRDefault="003D6429">
      <w:pPr>
        <w:ind w:firstLine="720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</w:t>
      </w:r>
      <w:r>
        <w:rPr>
          <w:sz w:val="28"/>
          <w:szCs w:val="28"/>
        </w:rPr>
        <w:t>и Синева А.В.</w:t>
      </w:r>
    </w:p>
    <w:p w:rsidR="00CE2940" w:rsidRDefault="00CE2940">
      <w:pPr>
        <w:ind w:firstLine="720"/>
        <w:contextualSpacing/>
        <w:jc w:val="both"/>
        <w:rPr>
          <w:bCs/>
          <w:i/>
          <w:sz w:val="28"/>
          <w:szCs w:val="28"/>
          <w:highlight w:val="yellow"/>
        </w:rPr>
      </w:pPr>
    </w:p>
    <w:p w:rsidR="00CE2940" w:rsidRDefault="00CE2940">
      <w:pPr>
        <w:ind w:firstLine="720"/>
        <w:contextualSpacing/>
        <w:jc w:val="both"/>
        <w:rPr>
          <w:bCs/>
          <w:i/>
          <w:sz w:val="28"/>
          <w:szCs w:val="28"/>
          <w:highlight w:val="yellow"/>
        </w:rPr>
      </w:pPr>
    </w:p>
    <w:p w:rsidR="00CE2940" w:rsidRDefault="00CE2940">
      <w:pPr>
        <w:ind w:firstLine="720"/>
        <w:jc w:val="both"/>
        <w:rPr>
          <w:sz w:val="28"/>
          <w:szCs w:val="28"/>
        </w:rPr>
      </w:pPr>
    </w:p>
    <w:p w:rsidR="00CE2940" w:rsidRDefault="003D6429">
      <w:pPr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CE2940" w:rsidRDefault="00CE2940">
      <w:pPr>
        <w:pStyle w:val="af6"/>
        <w:ind w:right="0"/>
        <w:jc w:val="both"/>
        <w:rPr>
          <w:rFonts w:ascii="Times New Roman" w:hAnsi="Times New Roman"/>
          <w:sz w:val="24"/>
        </w:rPr>
      </w:pPr>
    </w:p>
    <w:sectPr w:rsidR="00CE2940" w:rsidSect="00CE2940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429" w:rsidRDefault="003D6429">
      <w:r>
        <w:separator/>
      </w:r>
    </w:p>
  </w:endnote>
  <w:endnote w:type="continuationSeparator" w:id="0">
    <w:p w:rsidR="003D6429" w:rsidRDefault="003D6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40" w:rsidRDefault="00CE2940">
    <w:pPr>
      <w:pStyle w:val="af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429" w:rsidRDefault="003D6429">
      <w:r>
        <w:separator/>
      </w:r>
    </w:p>
  </w:footnote>
  <w:footnote w:type="continuationSeparator" w:id="0">
    <w:p w:rsidR="003D6429" w:rsidRDefault="003D6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40" w:rsidRDefault="00CE2940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3D642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E2940" w:rsidRDefault="00CE2940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40" w:rsidRDefault="00CE2940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3D6429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A42FA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  <w:bookmarkStart w:id="0" w:name="_Hlt179190424"/>
    <w:bookmarkEnd w:id="0"/>
  </w:p>
  <w:p w:rsidR="00CE2940" w:rsidRDefault="00CE2940">
    <w:pPr>
      <w:pStyle w:val="afc"/>
    </w:pPr>
    <w:bookmarkStart w:id="1" w:name="_Hlt179190023"/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940"/>
    <w:rsid w:val="003A42FA"/>
    <w:rsid w:val="003D6429"/>
    <w:rsid w:val="00CE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40"/>
    <w:rPr>
      <w:lang w:eastAsia="ru-RU"/>
    </w:rPr>
  </w:style>
  <w:style w:type="paragraph" w:styleId="1">
    <w:name w:val="heading 1"/>
    <w:basedOn w:val="a"/>
    <w:next w:val="a"/>
    <w:qFormat/>
    <w:rsid w:val="00CE294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E294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E294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E294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E294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E294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E294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E294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E294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E294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E294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CE294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294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E294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294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E294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294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E294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294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E294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E2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E2940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CE294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E294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E294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E2940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CE2940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CE294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E294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E294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E294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E2940"/>
  </w:style>
  <w:style w:type="paragraph" w:customStyle="1" w:styleId="Footer">
    <w:name w:val="Footer"/>
    <w:basedOn w:val="a"/>
    <w:link w:val="CaptionChar"/>
    <w:uiPriority w:val="99"/>
    <w:unhideWhenUsed/>
    <w:rsid w:val="00CE294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E294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E294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E2940"/>
  </w:style>
  <w:style w:type="table" w:styleId="ab">
    <w:name w:val="Table Grid"/>
    <w:basedOn w:val="a1"/>
    <w:uiPriority w:val="59"/>
    <w:rsid w:val="00CE2940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E29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E29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E294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E29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E29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E29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E29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E29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E29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E29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E29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E29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E29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E294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E29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E29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E29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E29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E29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E29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E29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E294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E294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E294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E294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E294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E294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E294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E294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E294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E294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E294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E294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E294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E294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E29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E29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E29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E29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E29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E29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E29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E29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E29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E29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E29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E29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E29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E29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E294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E294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E294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E2940"/>
    <w:rPr>
      <w:sz w:val="18"/>
    </w:rPr>
  </w:style>
  <w:style w:type="character" w:styleId="af">
    <w:name w:val="footnote reference"/>
    <w:uiPriority w:val="99"/>
    <w:unhideWhenUsed/>
    <w:rsid w:val="00CE294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E2940"/>
  </w:style>
  <w:style w:type="character" w:customStyle="1" w:styleId="af1">
    <w:name w:val="Текст концевой сноски Знак"/>
    <w:link w:val="af0"/>
    <w:uiPriority w:val="99"/>
    <w:rsid w:val="00CE2940"/>
    <w:rPr>
      <w:sz w:val="20"/>
    </w:rPr>
  </w:style>
  <w:style w:type="character" w:styleId="af2">
    <w:name w:val="endnote reference"/>
    <w:uiPriority w:val="99"/>
    <w:semiHidden/>
    <w:unhideWhenUsed/>
    <w:rsid w:val="00CE294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E2940"/>
    <w:pPr>
      <w:spacing w:after="57"/>
    </w:pPr>
  </w:style>
  <w:style w:type="paragraph" w:styleId="22">
    <w:name w:val="toc 2"/>
    <w:basedOn w:val="a"/>
    <w:next w:val="a"/>
    <w:uiPriority w:val="39"/>
    <w:unhideWhenUsed/>
    <w:rsid w:val="00CE294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294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294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294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294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294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294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2940"/>
    <w:pPr>
      <w:spacing w:after="57"/>
      <w:ind w:left="2268"/>
    </w:pPr>
  </w:style>
  <w:style w:type="paragraph" w:styleId="af3">
    <w:name w:val="TOC Heading"/>
    <w:uiPriority w:val="39"/>
    <w:unhideWhenUsed/>
    <w:rsid w:val="00CE2940"/>
  </w:style>
  <w:style w:type="paragraph" w:styleId="af4">
    <w:name w:val="table of figures"/>
    <w:basedOn w:val="a"/>
    <w:next w:val="a"/>
    <w:uiPriority w:val="99"/>
    <w:unhideWhenUsed/>
    <w:rsid w:val="00CE2940"/>
  </w:style>
  <w:style w:type="paragraph" w:styleId="af5">
    <w:name w:val="caption"/>
    <w:basedOn w:val="a"/>
    <w:next w:val="a"/>
    <w:qFormat/>
    <w:rsid w:val="00CE2940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CE2940"/>
    <w:pPr>
      <w:ind w:right="3117"/>
    </w:pPr>
    <w:rPr>
      <w:rFonts w:ascii="Courier New" w:hAnsi="Courier New"/>
      <w:sz w:val="26"/>
    </w:rPr>
  </w:style>
  <w:style w:type="paragraph" w:styleId="af8">
    <w:name w:val="Body Text Indent"/>
    <w:basedOn w:val="a"/>
    <w:rsid w:val="00CE2940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rsid w:val="00CE2940"/>
    <w:pPr>
      <w:tabs>
        <w:tab w:val="center" w:pos="4153"/>
        <w:tab w:val="right" w:pos="8306"/>
      </w:tabs>
    </w:pPr>
  </w:style>
  <w:style w:type="character" w:styleId="afb">
    <w:name w:val="page number"/>
    <w:basedOn w:val="a0"/>
    <w:rsid w:val="00CE2940"/>
  </w:style>
  <w:style w:type="paragraph" w:styleId="afc">
    <w:name w:val="header"/>
    <w:basedOn w:val="a"/>
    <w:link w:val="afd"/>
    <w:uiPriority w:val="99"/>
    <w:rsid w:val="00CE2940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sid w:val="00CE2940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sid w:val="00CE2940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  <w:rsid w:val="00CE2940"/>
  </w:style>
  <w:style w:type="numbering" w:customStyle="1" w:styleId="11">
    <w:name w:val="Нет списка1"/>
    <w:next w:val="a2"/>
    <w:uiPriority w:val="99"/>
    <w:semiHidden/>
    <w:unhideWhenUsed/>
    <w:rsid w:val="00CE2940"/>
  </w:style>
  <w:style w:type="character" w:styleId="aff0">
    <w:name w:val="FollowedHyperlink"/>
    <w:uiPriority w:val="99"/>
    <w:unhideWhenUsed/>
    <w:rsid w:val="00CE2940"/>
    <w:rPr>
      <w:color w:val="800080"/>
      <w:u w:val="single"/>
    </w:rPr>
  </w:style>
  <w:style w:type="paragraph" w:customStyle="1" w:styleId="xl65">
    <w:name w:val="xl65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E29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CE294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CE294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E294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CE2940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sid w:val="00CE2940"/>
    <w:rPr>
      <w:rFonts w:ascii="Courier New" w:hAnsi="Courier New"/>
      <w:sz w:val="26"/>
    </w:rPr>
  </w:style>
  <w:style w:type="paragraph" w:customStyle="1" w:styleId="ConsPlusNormal">
    <w:name w:val="ConsPlusNormal"/>
    <w:rsid w:val="00CE2940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E2940"/>
  </w:style>
  <w:style w:type="numbering" w:customStyle="1" w:styleId="111">
    <w:name w:val="Нет списка111"/>
    <w:next w:val="a2"/>
    <w:uiPriority w:val="99"/>
    <w:semiHidden/>
    <w:unhideWhenUsed/>
    <w:rsid w:val="00CE2940"/>
  </w:style>
  <w:style w:type="paragraph" w:customStyle="1" w:styleId="font5">
    <w:name w:val="font5"/>
    <w:basedOn w:val="a"/>
    <w:rsid w:val="00CE294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CE294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CE294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E294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CE294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CE294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CE294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CE294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CE294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CE29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CE294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CE294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CE29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CE2940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CE294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CE294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CE294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CE29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CE29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CE294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CE294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CE294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CE294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CE294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CE2940"/>
  </w:style>
  <w:style w:type="numbering" w:customStyle="1" w:styleId="30">
    <w:name w:val="Нет списка3"/>
    <w:next w:val="a2"/>
    <w:uiPriority w:val="99"/>
    <w:semiHidden/>
    <w:unhideWhenUsed/>
    <w:rsid w:val="00CE2940"/>
  </w:style>
  <w:style w:type="paragraph" w:customStyle="1" w:styleId="font6">
    <w:name w:val="font6"/>
    <w:basedOn w:val="a"/>
    <w:rsid w:val="00CE294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E294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CE29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CE2940"/>
  </w:style>
  <w:style w:type="character" w:customStyle="1" w:styleId="afa">
    <w:name w:val="Нижний колонтитул Знак"/>
    <w:link w:val="af9"/>
    <w:uiPriority w:val="99"/>
    <w:rsid w:val="00CE2940"/>
  </w:style>
  <w:style w:type="paragraph" w:styleId="aff2">
    <w:name w:val="Normal (Web)"/>
    <w:basedOn w:val="a"/>
    <w:uiPriority w:val="99"/>
    <w:unhideWhenUsed/>
    <w:rsid w:val="00CE294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CE29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7466</Characters>
  <Application>Microsoft Office Word</Application>
  <DocSecurity>0</DocSecurity>
  <Lines>62</Lines>
  <Paragraphs>17</Paragraphs>
  <ScaleCrop>false</ScaleCrop>
  <Company>Администрация г. Перми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2025-08-26T09:26:00Z</dcterms:created>
  <dcterms:modified xsi:type="dcterms:W3CDTF">2025-08-26T09:26:00Z</dcterms:modified>
  <cp:version>983040</cp:version>
</cp:coreProperties>
</file>