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52" w:rsidRDefault="000D2052">
      <w:pPr>
        <w:pStyle w:val="af6"/>
        <w:ind w:right="0"/>
        <w:jc w:val="both"/>
        <w:rPr>
          <w:rFonts w:ascii="Times New Roman" w:hAnsi="Times New Roman"/>
          <w:sz w:val="24"/>
        </w:rPr>
      </w:pPr>
      <w:r w:rsidRPr="000D205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0;margin-top:0;width:50pt;height:50pt;z-index:25165465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30541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19050" t="0" r="0" b="0"/>
            <wp:wrapNone/>
            <wp:docPr id="1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052">
        <w:rPr>
          <w:rFonts w:ascii="Times New Roman" w:hAnsi="Times New Roman"/>
          <w:sz w:val="20"/>
        </w:rPr>
        <w:pict>
          <v:group id="group 2" o:spid="_x0000_s1032" style="position:absolute;left:0;text-align:left;margin-left:.6pt;margin-top:-43.1pt;width:494.95pt;height:130.85pt;z-index:251659776;mso-position-horizontal-relative:text;mso-position-vertical-relative:text" coordorigin="14,6" coordsize="98,2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left:14;top:6;width:98;height:26;visibility:visible" stroked="f">
              <v:textbox inset="0,0,0,0">
                <w:txbxContent>
                  <w:p w:rsidR="000D2052" w:rsidRDefault="00A30541">
                    <w:pPr>
                      <w:pStyle w:val="afd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09575" cy="514350"/>
                          <wp:effectExtent l="19050" t="0" r="9525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D2052" w:rsidRDefault="00DA2698">
                    <w:pPr>
                      <w:pStyle w:val="af5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0D2052" w:rsidRDefault="00DA2698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0D2052" w:rsidRDefault="000D2052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0D2052" w:rsidRDefault="000D2052"/>
                </w:txbxContent>
              </v:textbox>
            </v:shape>
            <v:shape id="shape 4" o:spid="_x0000_s1034" type="#_x0000_t202" style="position:absolute;left:18;top:27;width:24;height:4;visibility:visible" filled="f" stroked="f">
              <v:textbox inset="0,0,0,0">
                <w:txbxContent>
                  <w:p w:rsidR="000D2052" w:rsidRDefault="000D2052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0D2052" w:rsidRDefault="000D2052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shape 5" o:spid="_x0000_s1033" type="#_x0000_t202" style="position:absolute;left:92;top:27;width:17;height:4;visibility:visible" stroked="f">
              <v:textbox inset="0,0,0,0">
                <w:txbxContent>
                  <w:p w:rsidR="000D2052" w:rsidRDefault="000D2052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0D2052" w:rsidRDefault="000D2052"/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lang w:val="ru-RU" w:eastAsia="ru-RU"/>
        </w:rPr>
        <w:pict>
          <v:shape id="_x0000_s1037" type="#_x0000_t75" style="position:absolute;left:0;text-align:left;margin-left:0;margin-top:0;width:50pt;height:50pt;z-index:251655680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D2052" w:rsidRDefault="000D2052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0D2052" w:rsidRDefault="000D2052">
      <w:pPr>
        <w:jc w:val="both"/>
        <w:rPr>
          <w:sz w:val="24"/>
          <w:szCs w:val="24"/>
          <w:lang w:val="en-US"/>
        </w:rPr>
      </w:pPr>
    </w:p>
    <w:p w:rsidR="000D2052" w:rsidRDefault="000D2052">
      <w:pPr>
        <w:jc w:val="both"/>
        <w:rPr>
          <w:sz w:val="24"/>
          <w:szCs w:val="24"/>
        </w:rPr>
      </w:pPr>
    </w:p>
    <w:p w:rsidR="000D2052" w:rsidRDefault="000D2052">
      <w:pPr>
        <w:spacing w:line="240" w:lineRule="exact"/>
        <w:rPr>
          <w:sz w:val="24"/>
          <w:szCs w:val="24"/>
        </w:rPr>
      </w:pPr>
    </w:p>
    <w:p w:rsidR="000D2052" w:rsidRDefault="000D2052">
      <w:pPr>
        <w:jc w:val="both"/>
        <w:rPr>
          <w:sz w:val="28"/>
          <w:szCs w:val="28"/>
        </w:rPr>
      </w:pPr>
    </w:p>
    <w:p w:rsidR="000D2052" w:rsidRDefault="000D2052">
      <w:pPr>
        <w:jc w:val="both"/>
        <w:rPr>
          <w:sz w:val="28"/>
          <w:szCs w:val="28"/>
        </w:rPr>
      </w:pPr>
    </w:p>
    <w:p w:rsidR="000D2052" w:rsidRDefault="000D2052">
      <w:pPr>
        <w:widowControl w:val="0"/>
        <w:spacing w:line="360" w:lineRule="exact"/>
        <w:rPr>
          <w:sz w:val="24"/>
        </w:rPr>
      </w:pPr>
    </w:p>
    <w:p w:rsidR="000D2052" w:rsidRDefault="000D2052">
      <w:pPr>
        <w:widowControl w:val="0"/>
        <w:spacing w:line="360" w:lineRule="exact"/>
        <w:jc w:val="center"/>
        <w:rPr>
          <w:sz w:val="24"/>
        </w:rPr>
      </w:pPr>
    </w:p>
    <w:p w:rsidR="000D2052" w:rsidRDefault="00DA2698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публичного </w:t>
      </w:r>
    </w:p>
    <w:p w:rsidR="000D2052" w:rsidRDefault="00DA2698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сервитута в целях обеспечения прохода,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проезда на земельных участках </w:t>
      </w:r>
      <w:r>
        <w:rPr>
          <w:b/>
          <w:sz w:val="28"/>
          <w:szCs w:val="28"/>
        </w:rPr>
        <w:br/>
        <w:t>в Индустриальном районе города Перми</w:t>
      </w:r>
    </w:p>
    <w:p w:rsidR="000D2052" w:rsidRDefault="000D2052">
      <w:pPr>
        <w:tabs>
          <w:tab w:val="left" w:pos="720"/>
          <w:tab w:val="left" w:pos="7740"/>
          <w:tab w:val="left" w:pos="8820"/>
        </w:tabs>
        <w:spacing w:line="240" w:lineRule="exact"/>
        <w:ind w:firstLine="709"/>
        <w:jc w:val="both"/>
        <w:rPr>
          <w:sz w:val="28"/>
          <w:szCs w:val="28"/>
        </w:rPr>
      </w:pPr>
    </w:p>
    <w:p w:rsidR="000D2052" w:rsidRDefault="000D2052">
      <w:pPr>
        <w:tabs>
          <w:tab w:val="left" w:pos="720"/>
          <w:tab w:val="left" w:pos="7740"/>
          <w:tab w:val="left" w:pos="8820"/>
        </w:tabs>
        <w:spacing w:line="240" w:lineRule="exact"/>
        <w:ind w:firstLine="709"/>
        <w:jc w:val="both"/>
        <w:rPr>
          <w:sz w:val="28"/>
          <w:szCs w:val="28"/>
        </w:rPr>
      </w:pPr>
    </w:p>
    <w:p w:rsidR="000D2052" w:rsidRDefault="000D2052">
      <w:pPr>
        <w:tabs>
          <w:tab w:val="left" w:pos="720"/>
          <w:tab w:val="left" w:pos="7740"/>
          <w:tab w:val="left" w:pos="8820"/>
        </w:tabs>
        <w:spacing w:line="240" w:lineRule="exact"/>
        <w:ind w:firstLine="709"/>
        <w:jc w:val="both"/>
        <w:rPr>
          <w:sz w:val="28"/>
          <w:szCs w:val="28"/>
        </w:rPr>
      </w:pP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23 Земельного кодекса Российской Федерации, Устава города Перми, Порядка установления публичных сервитутов в городе Перми, утвержденного решением Пермской городской Думы от 18 декабря 2012 г. № 284, заявления департамента образования ад</w:t>
      </w:r>
      <w:r>
        <w:rPr>
          <w:sz w:val="28"/>
          <w:szCs w:val="28"/>
        </w:rPr>
        <w:t xml:space="preserve">министрации города Перми от 24 сентября 2025 г. № 059-08-01-12/3-1298 в целях обеспечения прохода, проезда </w:t>
      </w:r>
    </w:p>
    <w:p w:rsidR="000D2052" w:rsidRDefault="00DA269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0D2052" w:rsidRDefault="00DA2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постоянный публичный сервитут в целях обеспечения прохода, проезда на земельных участках в Ин</w:t>
      </w:r>
      <w:r>
        <w:rPr>
          <w:sz w:val="28"/>
          <w:szCs w:val="28"/>
        </w:rPr>
        <w:t xml:space="preserve">дустриальном районе города Перми </w:t>
      </w:r>
      <w:r>
        <w:rPr>
          <w:sz w:val="28"/>
          <w:szCs w:val="28"/>
        </w:rPr>
        <w:br/>
        <w:t xml:space="preserve">в соответствии с описанием местоположения их границ согласно приложению </w:t>
      </w:r>
      <w:r>
        <w:rPr>
          <w:sz w:val="28"/>
          <w:szCs w:val="28"/>
        </w:rPr>
        <w:br/>
        <w:t>к настоящему постановлению:</w:t>
      </w:r>
    </w:p>
    <w:p w:rsidR="000D2052" w:rsidRDefault="00DA2698">
      <w:pPr>
        <w:ind w:firstLine="720"/>
        <w:jc w:val="both"/>
      </w:pPr>
      <w:r>
        <w:rPr>
          <w:sz w:val="28"/>
          <w:szCs w:val="28"/>
        </w:rPr>
        <w:t>1.1. на часть земельного участка площадью 717 кв. м, входящую в границы земельного участка с кадастровым номером 59:01:44</w:t>
      </w:r>
      <w:r>
        <w:rPr>
          <w:sz w:val="28"/>
          <w:szCs w:val="28"/>
        </w:rPr>
        <w:t>10844:10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br/>
        <w:t>3645 кв. м, расположенного по адресу: Российская Федерация, Пермский край, городской округ Пермский, город Пермь, шоссе Космонавтов, з/у 177, с категорией земель: земли населенных пунктов, с видом разрешенного использования «под многоэта</w:t>
      </w:r>
      <w:r>
        <w:rPr>
          <w:sz w:val="28"/>
          <w:szCs w:val="28"/>
        </w:rPr>
        <w:t>жный жилой», находящегося в общей долевой собственности собственников помещений в многоквартирном доме;</w:t>
      </w:r>
    </w:p>
    <w:p w:rsidR="000D2052" w:rsidRDefault="00DA2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 часть земельного участка площадью 11 кв. м, входящую в границы земельного участка с кадастровым номером 59:01:4410844:39 площадью </w:t>
      </w:r>
      <w:r>
        <w:rPr>
          <w:sz w:val="28"/>
          <w:szCs w:val="28"/>
        </w:rPr>
        <w:br/>
        <w:t>4922 кв. м, р</w:t>
      </w:r>
      <w:r>
        <w:rPr>
          <w:sz w:val="28"/>
          <w:szCs w:val="28"/>
        </w:rPr>
        <w:t>асположенного по адресу: Российская Федерация, Пермский край, городской округ Пермский, город Пермь, улица Одоевского, з/у 18а, с категорией земель: земли населенных пунктов, с видом разрешенного использования «многоквартирные жилые дома», находящегося в с</w:t>
      </w:r>
      <w:r>
        <w:rPr>
          <w:sz w:val="28"/>
          <w:szCs w:val="28"/>
        </w:rPr>
        <w:t xml:space="preserve">обственности общества </w:t>
      </w:r>
      <w:r>
        <w:rPr>
          <w:sz w:val="28"/>
          <w:szCs w:val="28"/>
        </w:rPr>
        <w:br/>
        <w:t>с ограниченной ответственностью Специализированный застройщик «ПЗТИ» (ИНН: 5905024600, ОГРН: 1025901214437);</w:t>
      </w:r>
    </w:p>
    <w:p w:rsidR="000D2052" w:rsidRDefault="00DA2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на часть земельного участка площадью 237 кв. м, входящую в границы земельного участка с кадастровым номером </w:t>
      </w:r>
      <w:r>
        <w:rPr>
          <w:sz w:val="28"/>
          <w:szCs w:val="28"/>
        </w:rPr>
        <w:t xml:space="preserve">59:01:4410844:36 площадью 2694 кв. м, расположенного по адресу: Российская Федерация, Пермский край, городской округ Пермский, город Пермь, улица Одоевского, з/у 16, с категорией земель: земли населенных пунктов, с видом разрешенного использования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«под мн</w:t>
      </w:r>
      <w:r>
        <w:rPr>
          <w:sz w:val="28"/>
          <w:szCs w:val="28"/>
        </w:rPr>
        <w:t>огоэтажный жилой дом», находящегося в общей долевой собственности собственников помещений в многоквартирном доме;</w:t>
      </w:r>
    </w:p>
    <w:p w:rsidR="000D2052" w:rsidRDefault="00DA2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 часть земельного участка площадью 440 кв. м, входящую в границы земельного участка с кадастровым номером 59:01:4410844:32 площадью 327</w:t>
      </w:r>
      <w:r>
        <w:rPr>
          <w:sz w:val="28"/>
          <w:szCs w:val="28"/>
        </w:rPr>
        <w:t>1 кв. м, расположенного по адресу: Российская Федерация, Пермский край, городской округ Пермский, город Пермь, улица Одоевского, з/у 20, с категорией земель: земли населенных пунктов, с видом разрешенного использования «под многоэтажный жилой дом», находящ</w:t>
      </w:r>
      <w:r>
        <w:rPr>
          <w:sz w:val="28"/>
          <w:szCs w:val="28"/>
        </w:rPr>
        <w:t>егося в общей долевой собственности собственников помещений в многоквартирном доме;</w:t>
      </w:r>
    </w:p>
    <w:p w:rsidR="000D2052" w:rsidRDefault="00DA2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на часть земельного участка площадью 399 кв. м, входящую в границы земельного участка с кадастровым номером 59:01:4410844:33 площадью 3217 кв. м, расположенного по адр</w:t>
      </w:r>
      <w:r>
        <w:rPr>
          <w:sz w:val="28"/>
          <w:szCs w:val="28"/>
        </w:rPr>
        <w:t>есу: Российская Федерация, Пермский край, городской округ Пермский, город Пермь, улица Одоевского, з/у 22, с категорией земель: земли населенных пунктов, с видом разрешенного использования «под многоэтажный жилой дом», находящегося в общей долевой собствен</w:t>
      </w:r>
      <w:r>
        <w:rPr>
          <w:sz w:val="28"/>
          <w:szCs w:val="28"/>
        </w:rPr>
        <w:t>ности собственников помещений в многоквартирном доме;</w:t>
      </w:r>
    </w:p>
    <w:p w:rsidR="000D2052" w:rsidRDefault="00DA2698">
      <w:pPr>
        <w:ind w:firstLine="720"/>
        <w:jc w:val="both"/>
      </w:pPr>
      <w:r>
        <w:rPr>
          <w:sz w:val="28"/>
          <w:szCs w:val="28"/>
        </w:rPr>
        <w:t>1.6. на часть земельного участка площадью 325 кв. м, входящую в границы земельного участка с кадастровым номером 59:01:4410844:13 площадью 4910 кв. м, расположенного по адресу: Российская Федерация, Пер</w:t>
      </w:r>
      <w:r>
        <w:rPr>
          <w:sz w:val="28"/>
          <w:szCs w:val="28"/>
        </w:rPr>
        <w:t xml:space="preserve">мский край, городской округ Пермский, город Пермь, улица Одоевского, з/у 24, с категорией земель: земли населенных пунктов, с видом разрешенного использования «под многоэтажный жилой дом», находящегося в общей долевой собственности собственников помещений </w:t>
      </w:r>
      <w:r>
        <w:rPr>
          <w:sz w:val="28"/>
          <w:szCs w:val="28"/>
        </w:rPr>
        <w:t>в многоквартирном доме.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земельных отношений администрации города Перми обеспечить направление: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сведений, изложенных в пункте 1 настоящего постановления,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федеральный орган исполнительной власти, осуществляющий государственный кадастр</w:t>
      </w:r>
      <w:r>
        <w:rPr>
          <w:sz w:val="28"/>
          <w:szCs w:val="28"/>
        </w:rPr>
        <w:t>овый учет и государственную регистрацию прав, в порядке, установленном действующим законодательством;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копии настоящего постановления в течение 5 рабочих дней со дня его официального опубликования: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инициатору установления публичного сервитута – </w:t>
      </w:r>
      <w:r>
        <w:rPr>
          <w:sz w:val="28"/>
          <w:szCs w:val="28"/>
        </w:rPr>
        <w:t>департаменту образования администрации города Перми;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обществу с ограниченной ответственностью  «ИРТЭМ» (ИНН: 5906001482), осуществляющему управление многоквартирными домами, расположенными по адресам: 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Пермский край, городской округ Пермский, город Пермь, шоссе Космонавтов, дом 177, на земельном участке с кадастровым номером 59:01:4410844:10;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Пермский край, городской округ Пермский, город Пермь, шоссе Космонавт</w:t>
      </w:r>
      <w:r>
        <w:rPr>
          <w:sz w:val="28"/>
          <w:szCs w:val="28"/>
        </w:rPr>
        <w:t>ов, дом 175, на земельном участке с кадастровым номером 59:01:4410844:36;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Пермский край, городской округ Пермский, город Пермь, улица Одоевского, дом 20, на земельном участке с кадастровым номером 59:01:4410844:32;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Российская Федераци</w:t>
      </w:r>
      <w:r>
        <w:rPr>
          <w:sz w:val="28"/>
          <w:szCs w:val="28"/>
        </w:rPr>
        <w:t>я, Пермский край, городской округ Пермский, город Пермь, улица Одоевского, дом 22, на земельном участке с кадастровым номером 59:01:4410844:33;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Пермский край, городской округ Пермский, город Пермь, улица Одоевского, дом 24, на земельн</w:t>
      </w:r>
      <w:r>
        <w:rPr>
          <w:sz w:val="28"/>
          <w:szCs w:val="28"/>
        </w:rPr>
        <w:t>ом участке с кадастровым номером 59:01:4410844:13;</w:t>
      </w:r>
    </w:p>
    <w:p w:rsidR="000D2052" w:rsidRDefault="00DA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>
        <w:rPr>
          <w:sz w:val="28"/>
          <w:szCs w:val="28"/>
        </w:rPr>
        <w:t>собственнику земельного участка с кадастровым номером 59:01:4410844:39 – обществу с ограниченной ответственностью Специализированный застройщик «ПЗТИ»</w:t>
      </w:r>
      <w:r>
        <w:rPr>
          <w:sz w:val="28"/>
          <w:szCs w:val="28"/>
        </w:rPr>
        <w:t>.</w:t>
      </w:r>
    </w:p>
    <w:p w:rsidR="000D2052" w:rsidRDefault="00DA2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департаменту градостроительства и архитек</w:t>
      </w:r>
      <w:r>
        <w:rPr>
          <w:sz w:val="28"/>
          <w:szCs w:val="28"/>
        </w:rPr>
        <w:t xml:space="preserve">туры администрации города Перми для размещения настоящего постановления в государственной информационной системе обеспечения градостроительной деятельности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 функциями автоматизированной информационно-аналитической поддержки осуществления полномочий в обл</w:t>
      </w:r>
      <w:r>
        <w:rPr>
          <w:sz w:val="28"/>
          <w:szCs w:val="28"/>
        </w:rPr>
        <w:t>асти градостроительной деятельности Пермского края.</w:t>
      </w:r>
    </w:p>
    <w:p w:rsidR="000D2052" w:rsidRDefault="00DA2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</w:t>
      </w:r>
      <w:r>
        <w:rPr>
          <w:sz w:val="28"/>
          <w:szCs w:val="28"/>
        </w:rPr>
        <w:t xml:space="preserve"> Пермь».</w:t>
      </w:r>
    </w:p>
    <w:p w:rsidR="000D2052" w:rsidRDefault="00DA2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обеспе-чить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>иципального образования город Пермь».</w:t>
      </w:r>
    </w:p>
    <w:p w:rsidR="000D2052" w:rsidRDefault="00DA2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офи-циального опубликования в сетевом издании «Официальный сайт муниципального образов</w:t>
      </w:r>
      <w:r>
        <w:rPr>
          <w:sz w:val="28"/>
          <w:szCs w:val="28"/>
        </w:rPr>
        <w:t xml:space="preserve">ания город Пермь </w:t>
      </w:r>
      <w:hyperlink r:id="rId9" w:history="1">
        <w:r>
          <w:rPr>
            <w:rStyle w:val="ac"/>
            <w:color w:val="000000"/>
            <w:sz w:val="28"/>
            <w:szCs w:val="28"/>
            <w:u w:val="none"/>
          </w:rPr>
          <w:t>www.gorodperm.ru»</w:t>
        </w:r>
      </w:hyperlink>
      <w:r>
        <w:rPr>
          <w:sz w:val="28"/>
          <w:szCs w:val="28"/>
        </w:rPr>
        <w:t>.</w:t>
      </w:r>
    </w:p>
    <w:p w:rsidR="000D2052" w:rsidRDefault="00DA2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на заместителя главы администрации города Перми Синева А.В.</w:t>
      </w:r>
    </w:p>
    <w:p w:rsidR="000D2052" w:rsidRDefault="000D2052">
      <w:pPr>
        <w:spacing w:line="240" w:lineRule="exact"/>
        <w:ind w:firstLine="709"/>
        <w:jc w:val="both"/>
        <w:rPr>
          <w:sz w:val="28"/>
          <w:szCs w:val="28"/>
        </w:rPr>
      </w:pPr>
    </w:p>
    <w:p w:rsidR="000D2052" w:rsidRDefault="000D2052">
      <w:pPr>
        <w:spacing w:line="240" w:lineRule="exact"/>
        <w:ind w:firstLine="709"/>
        <w:jc w:val="both"/>
        <w:rPr>
          <w:sz w:val="28"/>
          <w:szCs w:val="28"/>
        </w:rPr>
      </w:pPr>
    </w:p>
    <w:p w:rsidR="000D2052" w:rsidRDefault="000D2052">
      <w:pPr>
        <w:spacing w:line="240" w:lineRule="exact"/>
        <w:ind w:firstLine="709"/>
        <w:jc w:val="both"/>
        <w:rPr>
          <w:sz w:val="28"/>
          <w:szCs w:val="28"/>
        </w:rPr>
      </w:pPr>
    </w:p>
    <w:p w:rsidR="000D2052" w:rsidRDefault="00DA2698">
      <w:pPr>
        <w:spacing w:line="240" w:lineRule="exact"/>
        <w:jc w:val="both"/>
        <w:rPr>
          <w:sz w:val="28"/>
          <w:szCs w:val="28"/>
        </w:rPr>
        <w:sectPr w:rsidR="000D2052">
          <w:headerReference w:type="even" r:id="rId10"/>
          <w:footerReference w:type="default" r:id="rId11"/>
          <w:pgSz w:w="11906" w:h="16838"/>
          <w:pgMar w:top="1134" w:right="567" w:bottom="1134" w:left="1418" w:header="363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Э.О. Соснин</w:t>
      </w:r>
    </w:p>
    <w:p w:rsidR="000D2052" w:rsidRDefault="00DA2698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D2052" w:rsidRDefault="00DA2698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0D2052" w:rsidRDefault="00DA2698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0D2052" w:rsidRDefault="00DA2698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0D2052" w:rsidRDefault="000D2052">
      <w:r>
        <w:pict>
          <v:shape id="_x0000_s1031" type="#_x0000_t75" style="position:absolute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30541">
        <w:rPr>
          <w:noProof/>
        </w:rPr>
        <w:drawing>
          <wp:inline distT="0" distB="0" distL="0" distR="0">
            <wp:extent cx="5476875" cy="76866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>
      <w:r>
        <w:pict>
          <v:shape id="_x0000_s1029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30541">
        <w:rPr>
          <w:noProof/>
        </w:rPr>
        <w:drawing>
          <wp:inline distT="0" distB="0" distL="0" distR="0">
            <wp:extent cx="5467350" cy="76581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/>
    <w:p w:rsidR="000D2052" w:rsidRDefault="000D2052">
      <w:r>
        <w:pict>
          <v:shape id="_x0000_s1027" type="#_x0000_t75" style="position:absolute;margin-left:0;margin-top:0;width:50pt;height:50pt;z-index:25165875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30541">
        <w:rPr>
          <w:noProof/>
        </w:rPr>
        <w:drawing>
          <wp:inline distT="0" distB="0" distL="0" distR="0">
            <wp:extent cx="5467350" cy="77247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052" w:rsidRDefault="000D2052">
      <w:pPr>
        <w:pStyle w:val="af6"/>
        <w:ind w:right="0"/>
        <w:jc w:val="both"/>
        <w:rPr>
          <w:rFonts w:ascii="Times New Roman" w:hAnsi="Times New Roman"/>
          <w:sz w:val="24"/>
        </w:rPr>
      </w:pPr>
    </w:p>
    <w:sectPr w:rsidR="000D2052" w:rsidSect="000D2052">
      <w:headerReference w:type="first" r:id="rId15"/>
      <w:pgSz w:w="11900" w:h="16820"/>
      <w:pgMar w:top="1134" w:right="567" w:bottom="1134" w:left="1418" w:header="363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98" w:rsidRDefault="00DA2698">
      <w:r>
        <w:separator/>
      </w:r>
    </w:p>
  </w:endnote>
  <w:endnote w:type="continuationSeparator" w:id="0">
    <w:p w:rsidR="00DA2698" w:rsidRDefault="00DA2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52" w:rsidRDefault="000D2052">
    <w:pPr>
      <w:pStyle w:val="afa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98" w:rsidRDefault="00DA2698">
      <w:r>
        <w:separator/>
      </w:r>
    </w:p>
  </w:footnote>
  <w:footnote w:type="continuationSeparator" w:id="0">
    <w:p w:rsidR="00DA2698" w:rsidRDefault="00DA2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52" w:rsidRDefault="000D2052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DA2698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0D2052" w:rsidRDefault="000D2052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52" w:rsidRDefault="000D2052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6B80"/>
    <w:multiLevelType w:val="hybridMultilevel"/>
    <w:tmpl w:val="D594346C"/>
    <w:lvl w:ilvl="0" w:tplc="5E7E6FBE">
      <w:start w:val="1"/>
      <w:numFmt w:val="decimal"/>
      <w:lvlText w:val="%1."/>
      <w:lvlJc w:val="left"/>
      <w:pPr>
        <w:ind w:left="1069" w:hanging="360"/>
      </w:pPr>
    </w:lvl>
    <w:lvl w:ilvl="1" w:tplc="4E825362">
      <w:start w:val="1"/>
      <w:numFmt w:val="lowerLetter"/>
      <w:lvlText w:val="%2."/>
      <w:lvlJc w:val="left"/>
      <w:pPr>
        <w:ind w:left="1789" w:hanging="360"/>
      </w:pPr>
    </w:lvl>
    <w:lvl w:ilvl="2" w:tplc="60C277CA">
      <w:start w:val="1"/>
      <w:numFmt w:val="lowerRoman"/>
      <w:lvlText w:val="%3."/>
      <w:lvlJc w:val="right"/>
      <w:pPr>
        <w:ind w:left="2509" w:hanging="180"/>
      </w:pPr>
    </w:lvl>
    <w:lvl w:ilvl="3" w:tplc="F77ACBE2">
      <w:start w:val="1"/>
      <w:numFmt w:val="decimal"/>
      <w:lvlText w:val="%4."/>
      <w:lvlJc w:val="left"/>
      <w:pPr>
        <w:ind w:left="3229" w:hanging="360"/>
      </w:pPr>
    </w:lvl>
    <w:lvl w:ilvl="4" w:tplc="4746D62E">
      <w:start w:val="1"/>
      <w:numFmt w:val="lowerLetter"/>
      <w:lvlText w:val="%5."/>
      <w:lvlJc w:val="left"/>
      <w:pPr>
        <w:ind w:left="3949" w:hanging="360"/>
      </w:pPr>
    </w:lvl>
    <w:lvl w:ilvl="5" w:tplc="27BA8F02">
      <w:start w:val="1"/>
      <w:numFmt w:val="lowerRoman"/>
      <w:lvlText w:val="%6."/>
      <w:lvlJc w:val="right"/>
      <w:pPr>
        <w:ind w:left="4669" w:hanging="180"/>
      </w:pPr>
    </w:lvl>
    <w:lvl w:ilvl="6" w:tplc="B4E67C36">
      <w:start w:val="1"/>
      <w:numFmt w:val="decimal"/>
      <w:lvlText w:val="%7."/>
      <w:lvlJc w:val="left"/>
      <w:pPr>
        <w:ind w:left="5389" w:hanging="360"/>
      </w:pPr>
    </w:lvl>
    <w:lvl w:ilvl="7" w:tplc="8A184AEC">
      <w:start w:val="1"/>
      <w:numFmt w:val="lowerLetter"/>
      <w:lvlText w:val="%8."/>
      <w:lvlJc w:val="left"/>
      <w:pPr>
        <w:ind w:left="6109" w:hanging="360"/>
      </w:pPr>
    </w:lvl>
    <w:lvl w:ilvl="8" w:tplc="9086030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5020F9"/>
    <w:multiLevelType w:val="hybridMultilevel"/>
    <w:tmpl w:val="1CAEC770"/>
    <w:lvl w:ilvl="0" w:tplc="A93E2CCC">
      <w:start w:val="1"/>
      <w:numFmt w:val="decimal"/>
      <w:lvlText w:val="%1."/>
      <w:lvlJc w:val="left"/>
      <w:pPr>
        <w:ind w:left="786" w:hanging="360"/>
      </w:pPr>
    </w:lvl>
    <w:lvl w:ilvl="1" w:tplc="14D6CD92">
      <w:start w:val="1"/>
      <w:numFmt w:val="lowerLetter"/>
      <w:lvlText w:val="%2."/>
      <w:lvlJc w:val="left"/>
      <w:pPr>
        <w:ind w:left="1440" w:hanging="360"/>
      </w:pPr>
    </w:lvl>
    <w:lvl w:ilvl="2" w:tplc="D250C616">
      <w:start w:val="1"/>
      <w:numFmt w:val="lowerRoman"/>
      <w:lvlText w:val="%3."/>
      <w:lvlJc w:val="right"/>
      <w:pPr>
        <w:ind w:left="2160" w:hanging="180"/>
      </w:pPr>
    </w:lvl>
    <w:lvl w:ilvl="3" w:tplc="E662046E">
      <w:start w:val="1"/>
      <w:numFmt w:val="decimal"/>
      <w:lvlText w:val="%4."/>
      <w:lvlJc w:val="left"/>
      <w:pPr>
        <w:ind w:left="2880" w:hanging="360"/>
      </w:pPr>
    </w:lvl>
    <w:lvl w:ilvl="4" w:tplc="512EBDE8">
      <w:start w:val="1"/>
      <w:numFmt w:val="lowerLetter"/>
      <w:lvlText w:val="%5."/>
      <w:lvlJc w:val="left"/>
      <w:pPr>
        <w:ind w:left="3600" w:hanging="360"/>
      </w:pPr>
    </w:lvl>
    <w:lvl w:ilvl="5" w:tplc="2042F1D8">
      <w:start w:val="1"/>
      <w:numFmt w:val="lowerRoman"/>
      <w:lvlText w:val="%6."/>
      <w:lvlJc w:val="right"/>
      <w:pPr>
        <w:ind w:left="4320" w:hanging="180"/>
      </w:pPr>
    </w:lvl>
    <w:lvl w:ilvl="6" w:tplc="8ED2B782">
      <w:start w:val="1"/>
      <w:numFmt w:val="decimal"/>
      <w:lvlText w:val="%7."/>
      <w:lvlJc w:val="left"/>
      <w:pPr>
        <w:ind w:left="5040" w:hanging="360"/>
      </w:pPr>
    </w:lvl>
    <w:lvl w:ilvl="7" w:tplc="6C06894C">
      <w:start w:val="1"/>
      <w:numFmt w:val="lowerLetter"/>
      <w:lvlText w:val="%8."/>
      <w:lvlJc w:val="left"/>
      <w:pPr>
        <w:ind w:left="5760" w:hanging="360"/>
      </w:pPr>
    </w:lvl>
    <w:lvl w:ilvl="8" w:tplc="B2BC85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052"/>
    <w:rsid w:val="000D2052"/>
    <w:rsid w:val="00A30541"/>
    <w:rsid w:val="00DA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52"/>
    <w:rPr>
      <w:lang w:eastAsia="ru-RU"/>
    </w:rPr>
  </w:style>
  <w:style w:type="paragraph" w:styleId="1">
    <w:name w:val="heading 1"/>
    <w:basedOn w:val="a"/>
    <w:next w:val="a"/>
    <w:link w:val="10"/>
    <w:qFormat/>
    <w:rsid w:val="000D2052"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0D2052"/>
    <w:pPr>
      <w:keepNext/>
      <w:ind w:right="-1"/>
      <w:jc w:val="both"/>
      <w:outlineLvl w:val="1"/>
    </w:pPr>
    <w:rPr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D205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D205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D205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D205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D205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D205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D20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D205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D205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D205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D20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D205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D20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D205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D205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D205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D205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D205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D2052"/>
    <w:pPr>
      <w:ind w:left="720"/>
      <w:contextualSpacing/>
    </w:pPr>
  </w:style>
  <w:style w:type="paragraph" w:styleId="a4">
    <w:name w:val="No Spacing"/>
    <w:uiPriority w:val="1"/>
    <w:qFormat/>
    <w:rsid w:val="000D2052"/>
  </w:style>
  <w:style w:type="paragraph" w:styleId="a5">
    <w:name w:val="Title"/>
    <w:basedOn w:val="a"/>
    <w:next w:val="a"/>
    <w:link w:val="a6"/>
    <w:uiPriority w:val="10"/>
    <w:qFormat/>
    <w:rsid w:val="000D205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D205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D205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D205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D205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D205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D20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D205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D205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D2052"/>
  </w:style>
  <w:style w:type="paragraph" w:customStyle="1" w:styleId="Footer">
    <w:name w:val="Footer"/>
    <w:basedOn w:val="a"/>
    <w:link w:val="CaptionChar"/>
    <w:uiPriority w:val="99"/>
    <w:unhideWhenUsed/>
    <w:rsid w:val="000D205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D205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D205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D2052"/>
  </w:style>
  <w:style w:type="table" w:styleId="ab">
    <w:name w:val="Table Grid"/>
    <w:basedOn w:val="a1"/>
    <w:rsid w:val="000D20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D20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D20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D205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D20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D20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D20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D20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D20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D20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D20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D205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D20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D205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D205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D205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D205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D205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D205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D205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D205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D205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D205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D205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D205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D205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D205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D205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D20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D2052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D205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D2052"/>
    <w:rPr>
      <w:sz w:val="18"/>
    </w:rPr>
  </w:style>
  <w:style w:type="character" w:styleId="af">
    <w:name w:val="footnote reference"/>
    <w:uiPriority w:val="99"/>
    <w:unhideWhenUsed/>
    <w:rsid w:val="000D205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D2052"/>
  </w:style>
  <w:style w:type="character" w:customStyle="1" w:styleId="af1">
    <w:name w:val="Текст концевой сноски Знак"/>
    <w:link w:val="af0"/>
    <w:uiPriority w:val="99"/>
    <w:rsid w:val="000D2052"/>
    <w:rPr>
      <w:sz w:val="20"/>
    </w:rPr>
  </w:style>
  <w:style w:type="character" w:styleId="af2">
    <w:name w:val="endnote reference"/>
    <w:uiPriority w:val="99"/>
    <w:semiHidden/>
    <w:unhideWhenUsed/>
    <w:rsid w:val="000D205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D2052"/>
    <w:pPr>
      <w:spacing w:after="57"/>
    </w:pPr>
  </w:style>
  <w:style w:type="paragraph" w:styleId="23">
    <w:name w:val="toc 2"/>
    <w:basedOn w:val="a"/>
    <w:next w:val="a"/>
    <w:uiPriority w:val="39"/>
    <w:unhideWhenUsed/>
    <w:rsid w:val="000D205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D205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D205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D205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D205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D205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D205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D2052"/>
    <w:pPr>
      <w:spacing w:after="57"/>
      <w:ind w:left="2268"/>
    </w:pPr>
  </w:style>
  <w:style w:type="paragraph" w:styleId="af3">
    <w:name w:val="TOC Heading"/>
    <w:uiPriority w:val="39"/>
    <w:unhideWhenUsed/>
    <w:rsid w:val="000D2052"/>
  </w:style>
  <w:style w:type="paragraph" w:styleId="af4">
    <w:name w:val="table of figures"/>
    <w:basedOn w:val="a"/>
    <w:next w:val="a"/>
    <w:uiPriority w:val="99"/>
    <w:unhideWhenUsed/>
    <w:rsid w:val="000D2052"/>
  </w:style>
  <w:style w:type="character" w:customStyle="1" w:styleId="10">
    <w:name w:val="Заголовок 1 Знак"/>
    <w:link w:val="1"/>
    <w:rsid w:val="000D2052"/>
    <w:rPr>
      <w:sz w:val="24"/>
    </w:rPr>
  </w:style>
  <w:style w:type="character" w:customStyle="1" w:styleId="20">
    <w:name w:val="Заголовок 2 Знак"/>
    <w:link w:val="2"/>
    <w:rsid w:val="000D2052"/>
    <w:rPr>
      <w:sz w:val="24"/>
    </w:rPr>
  </w:style>
  <w:style w:type="paragraph" w:styleId="af5">
    <w:name w:val="caption"/>
    <w:basedOn w:val="a"/>
    <w:next w:val="a"/>
    <w:qFormat/>
    <w:rsid w:val="000D2052"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rsid w:val="000D2052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7">
    <w:name w:val="Основной текст Знак"/>
    <w:link w:val="af6"/>
    <w:rsid w:val="000D2052"/>
    <w:rPr>
      <w:rFonts w:ascii="Courier New" w:hAnsi="Courier New"/>
      <w:sz w:val="26"/>
    </w:rPr>
  </w:style>
  <w:style w:type="paragraph" w:styleId="af8">
    <w:name w:val="Body Text Indent"/>
    <w:basedOn w:val="a"/>
    <w:link w:val="af9"/>
    <w:rsid w:val="000D2052"/>
    <w:pPr>
      <w:ind w:right="-1"/>
      <w:jc w:val="both"/>
    </w:pPr>
    <w:rPr>
      <w:sz w:val="26"/>
      <w:lang w:val="en-US" w:eastAsia="en-US"/>
    </w:rPr>
  </w:style>
  <w:style w:type="character" w:customStyle="1" w:styleId="af9">
    <w:name w:val="Основной текст с отступом Знак"/>
    <w:link w:val="af8"/>
    <w:rsid w:val="000D2052"/>
    <w:rPr>
      <w:sz w:val="26"/>
    </w:rPr>
  </w:style>
  <w:style w:type="paragraph" w:styleId="afa">
    <w:name w:val="footer"/>
    <w:basedOn w:val="a"/>
    <w:link w:val="afb"/>
    <w:uiPriority w:val="99"/>
    <w:rsid w:val="000D2052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0D2052"/>
  </w:style>
  <w:style w:type="character" w:styleId="afc">
    <w:name w:val="page number"/>
    <w:basedOn w:val="a0"/>
    <w:rsid w:val="000D2052"/>
  </w:style>
  <w:style w:type="paragraph" w:styleId="afd">
    <w:name w:val="header"/>
    <w:basedOn w:val="a"/>
    <w:link w:val="afe"/>
    <w:uiPriority w:val="99"/>
    <w:rsid w:val="000D2052"/>
    <w:pPr>
      <w:tabs>
        <w:tab w:val="center" w:pos="4153"/>
        <w:tab w:val="right" w:pos="8306"/>
      </w:tabs>
    </w:pPr>
  </w:style>
  <w:style w:type="character" w:customStyle="1" w:styleId="afe">
    <w:name w:val="Верхний колонтитул Знак"/>
    <w:link w:val="afd"/>
    <w:uiPriority w:val="99"/>
    <w:rsid w:val="000D2052"/>
  </w:style>
  <w:style w:type="paragraph" w:styleId="aff">
    <w:name w:val="Balloon Text"/>
    <w:basedOn w:val="a"/>
    <w:link w:val="aff0"/>
    <w:rsid w:val="000D2052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rsid w:val="000D2052"/>
    <w:rPr>
      <w:rFonts w:ascii="Segoe UI" w:hAnsi="Segoe UI" w:cs="Segoe UI"/>
      <w:sz w:val="18"/>
      <w:szCs w:val="18"/>
    </w:rPr>
  </w:style>
  <w:style w:type="paragraph" w:customStyle="1" w:styleId="aff1">
    <w:name w:val="Форма"/>
    <w:rsid w:val="000D2052"/>
    <w:rPr>
      <w:sz w:val="28"/>
      <w:szCs w:val="28"/>
      <w:lang w:eastAsia="ru-RU"/>
    </w:rPr>
  </w:style>
  <w:style w:type="paragraph" w:customStyle="1" w:styleId="ConsPlusTitle">
    <w:name w:val="ConsPlusTitle"/>
    <w:rsid w:val="000D2052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rsid w:val="000D2052"/>
    <w:pPr>
      <w:widowControl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rodperm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1020</Words>
  <Characters>5818</Characters>
  <Application>Microsoft Office Word</Application>
  <DocSecurity>0</DocSecurity>
  <Lines>48</Lines>
  <Paragraphs>13</Paragraphs>
  <ScaleCrop>false</ScaleCrop>
  <Company>Администрация г. Перми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2025-10-13T09:10:00Z</dcterms:created>
  <dcterms:modified xsi:type="dcterms:W3CDTF">2025-10-13T09:10:00Z</dcterms:modified>
  <cp:version>917504</cp:version>
</cp:coreProperties>
</file>