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D" w:rsidRDefault="002B675D">
      <w:pPr>
        <w:jc w:val="center"/>
        <w:rPr>
          <w:b/>
          <w:sz w:val="28"/>
          <w:szCs w:val="28"/>
        </w:rPr>
      </w:pPr>
    </w:p>
    <w:p w:rsidR="002B675D" w:rsidRDefault="007D1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C4C4E" w:rsidRDefault="007D130B" w:rsidP="00FD0F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 по проекту </w:t>
      </w:r>
      <w:r w:rsidR="00F255D9">
        <w:rPr>
          <w:b/>
          <w:bCs/>
          <w:sz w:val="28"/>
          <w:szCs w:val="28"/>
        </w:rPr>
        <w:t>решения</w:t>
      </w:r>
      <w:r w:rsidR="000900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Пермской городской Думы «</w:t>
      </w:r>
      <w:r w:rsidR="00FD0FBC">
        <w:rPr>
          <w:b/>
          <w:bCs/>
          <w:sz w:val="28"/>
          <w:szCs w:val="28"/>
        </w:rPr>
        <w:t>О внесении изменения</w:t>
      </w:r>
      <w:r w:rsidR="00FD0FBC">
        <w:rPr>
          <w:b/>
          <w:bCs/>
          <w:sz w:val="28"/>
          <w:szCs w:val="28"/>
          <w:highlight w:val="white"/>
        </w:rPr>
        <w:t xml:space="preserve"> в</w:t>
      </w:r>
      <w:r w:rsidR="00FD0FBC">
        <w:rPr>
          <w:b/>
          <w:bCs/>
          <w:sz w:val="28"/>
          <w:szCs w:val="28"/>
        </w:rPr>
        <w:t xml:space="preserve"> Положение </w:t>
      </w:r>
      <w:r w:rsidR="00FD0FBC">
        <w:rPr>
          <w:b/>
          <w:sz w:val="28"/>
          <w:szCs w:val="28"/>
        </w:rPr>
        <w:t xml:space="preserve">о муниципальном жилищном контроле на территории города Перми, утвержденное </w:t>
      </w:r>
      <w:r w:rsidR="00FD0FBC">
        <w:rPr>
          <w:b/>
          <w:bCs/>
          <w:sz w:val="28"/>
          <w:szCs w:val="28"/>
        </w:rPr>
        <w:t xml:space="preserve">решением Пермской городской Думы от 21.12.2021 № 313 </w:t>
      </w:r>
    </w:p>
    <w:p w:rsidR="00FD0FBC" w:rsidRDefault="00FD0FBC" w:rsidP="00FD0F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муниципальном жилищном контрол</w:t>
      </w:r>
      <w:r w:rsidR="00EC4C4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на территории города Перми» (далее – Проект решения)</w:t>
      </w:r>
    </w:p>
    <w:p w:rsidR="00FD0FBC" w:rsidRDefault="00FD0FBC">
      <w:pPr>
        <w:jc w:val="center"/>
        <w:rPr>
          <w:b/>
          <w:bCs/>
          <w:sz w:val="28"/>
          <w:szCs w:val="28"/>
        </w:rPr>
      </w:pPr>
    </w:p>
    <w:p w:rsidR="002B675D" w:rsidRDefault="002B675D">
      <w:pPr>
        <w:ind w:right="-284" w:firstLine="708"/>
        <w:jc w:val="both"/>
        <w:rPr>
          <w:sz w:val="28"/>
          <w:szCs w:val="28"/>
        </w:rPr>
      </w:pPr>
    </w:p>
    <w:p w:rsidR="002B675D" w:rsidRDefault="007D130B">
      <w:pPr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Срок проведения публичных консультаций составляет 7 календарных дней  </w:t>
      </w:r>
      <w:r w:rsidR="00EC4C4E">
        <w:rPr>
          <w:sz w:val="28"/>
          <w:szCs w:val="28"/>
        </w:rPr>
        <w:t>со дня размещения уведомления 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2B675D" w:rsidRDefault="007D130B">
      <w:pPr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Разработчиком Проекта </w:t>
      </w:r>
      <w:r w:rsidR="00ED256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является департамент жилищно-коммунального хозяйства администрации города Перми, </w:t>
      </w:r>
    </w:p>
    <w:p w:rsidR="002B675D" w:rsidRDefault="007D130B">
      <w:pPr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и почтовый адрес: 614000, г. Пермь, ул. Ленина, 34, </w:t>
      </w:r>
    </w:p>
    <w:p w:rsidR="002B675D" w:rsidRDefault="007D130B">
      <w:pPr>
        <w:ind w:right="-143"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электронная по</w:t>
      </w:r>
      <w:r>
        <w:rPr>
          <w:color w:val="000000" w:themeColor="text1"/>
          <w:sz w:val="28"/>
          <w:szCs w:val="28"/>
        </w:rPr>
        <w:t xml:space="preserve">чта: </w:t>
      </w:r>
      <w:hyperlink r:id="rId7" w:tooltip="Отправить письмо" w:history="1">
        <w:r>
          <w:rPr>
            <w:rStyle w:val="ac"/>
            <w:color w:val="000000" w:themeColor="text1"/>
            <w:sz w:val="28"/>
            <w:szCs w:val="28"/>
          </w:rPr>
          <w:t>communal@perm.permkrai.ru</w:t>
        </w:r>
      </w:hyperlink>
      <w:r>
        <w:rPr>
          <w:color w:val="000000" w:themeColor="text1"/>
          <w:sz w:val="28"/>
          <w:szCs w:val="28"/>
        </w:rPr>
        <w:t>.</w:t>
      </w:r>
    </w:p>
    <w:p w:rsidR="002B675D" w:rsidRDefault="007D130B">
      <w:pPr>
        <w:ind w:right="-143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по электронной почте по адресу </w:t>
      </w:r>
      <w:hyperlink r:id="rId8" w:tooltip="Отправить письмо" w:history="1">
        <w:r>
          <w:rPr>
            <w:rStyle w:val="ac"/>
            <w:color w:val="000000" w:themeColor="text1"/>
            <w:sz w:val="28"/>
            <w:szCs w:val="28"/>
          </w:rPr>
          <w:t>communal@perm.permkrai.ru</w:t>
        </w:r>
      </w:hyperlink>
      <w:r>
        <w:rPr>
          <w:color w:val="000000" w:themeColor="text1"/>
          <w:sz w:val="28"/>
          <w:szCs w:val="28"/>
        </w:rPr>
        <w:t>.</w:t>
      </w:r>
    </w:p>
    <w:p w:rsidR="002B675D" w:rsidRDefault="002B675D">
      <w:pPr>
        <w:ind w:right="-143" w:firstLine="540"/>
        <w:jc w:val="both"/>
        <w:rPr>
          <w:color w:val="000000" w:themeColor="text1"/>
          <w:sz w:val="28"/>
          <w:szCs w:val="28"/>
        </w:rPr>
      </w:pPr>
    </w:p>
    <w:p w:rsidR="002B675D" w:rsidRDefault="002B675D">
      <w:pPr>
        <w:ind w:right="-284" w:firstLine="540"/>
        <w:jc w:val="both"/>
        <w:rPr>
          <w:sz w:val="28"/>
          <w:szCs w:val="28"/>
        </w:rPr>
      </w:pPr>
    </w:p>
    <w:p w:rsidR="002B675D" w:rsidRDefault="007D130B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2B675D" w:rsidRPr="00EC4C4E" w:rsidRDefault="00EC4C4E" w:rsidP="00EC4C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7D130B" w:rsidRPr="00EC4C4E">
        <w:rPr>
          <w:sz w:val="28"/>
          <w:szCs w:val="28"/>
        </w:rPr>
        <w:t xml:space="preserve">проект </w:t>
      </w:r>
      <w:r w:rsidR="00ED256A" w:rsidRPr="00EC4C4E">
        <w:rPr>
          <w:sz w:val="28"/>
          <w:szCs w:val="28"/>
        </w:rPr>
        <w:t xml:space="preserve">решения </w:t>
      </w:r>
      <w:r w:rsidR="007D130B" w:rsidRPr="00EC4C4E">
        <w:rPr>
          <w:sz w:val="28"/>
          <w:szCs w:val="28"/>
        </w:rPr>
        <w:t>Пермской городской Думы «</w:t>
      </w:r>
      <w:r w:rsidRPr="00EC4C4E">
        <w:rPr>
          <w:bCs/>
          <w:sz w:val="28"/>
          <w:szCs w:val="28"/>
        </w:rPr>
        <w:t>О внесении изменения</w:t>
      </w:r>
      <w:r w:rsidRPr="00EC4C4E">
        <w:rPr>
          <w:bCs/>
          <w:sz w:val="28"/>
          <w:szCs w:val="28"/>
          <w:highlight w:val="white"/>
        </w:rPr>
        <w:t xml:space="preserve"> в</w:t>
      </w:r>
      <w:r w:rsidRPr="00EC4C4E">
        <w:rPr>
          <w:bCs/>
          <w:sz w:val="28"/>
          <w:szCs w:val="28"/>
        </w:rPr>
        <w:t xml:space="preserve"> Положение </w:t>
      </w:r>
      <w:r w:rsidRPr="00EC4C4E">
        <w:rPr>
          <w:sz w:val="28"/>
          <w:szCs w:val="28"/>
        </w:rPr>
        <w:t xml:space="preserve">о муниципальном жилищном контроле на территории города Перми, утвержденное </w:t>
      </w:r>
      <w:r w:rsidRPr="00EC4C4E">
        <w:rPr>
          <w:bCs/>
          <w:sz w:val="28"/>
          <w:szCs w:val="28"/>
        </w:rPr>
        <w:t xml:space="preserve">решением Пермской городской Думы </w:t>
      </w:r>
      <w:r>
        <w:rPr>
          <w:bCs/>
          <w:sz w:val="28"/>
          <w:szCs w:val="28"/>
        </w:rPr>
        <w:t xml:space="preserve"> </w:t>
      </w:r>
      <w:r w:rsidRPr="00EC4C4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EC4C4E">
        <w:rPr>
          <w:bCs/>
          <w:sz w:val="28"/>
          <w:szCs w:val="28"/>
        </w:rPr>
        <w:t xml:space="preserve"> 21.12.2021 № 313</w:t>
      </w:r>
      <w:r w:rsidR="007D130B" w:rsidRPr="00EC4C4E">
        <w:rPr>
          <w:sz w:val="28"/>
          <w:szCs w:val="28"/>
        </w:rPr>
        <w:t>»;</w:t>
      </w:r>
    </w:p>
    <w:p w:rsidR="002B675D" w:rsidRDefault="007D1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отчет об оценке регулирующего воздействия указанного Проекта </w:t>
      </w:r>
      <w:r w:rsidR="00ED256A">
        <w:rPr>
          <w:sz w:val="28"/>
          <w:szCs w:val="28"/>
        </w:rPr>
        <w:t>решения</w:t>
      </w:r>
      <w:r>
        <w:rPr>
          <w:sz w:val="28"/>
          <w:szCs w:val="28"/>
        </w:rPr>
        <w:t>;</w:t>
      </w:r>
    </w:p>
    <w:p w:rsidR="002B675D" w:rsidRDefault="007D1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перечень вопросов по Проекту </w:t>
      </w:r>
      <w:r w:rsidR="00ED256A">
        <w:rPr>
          <w:sz w:val="28"/>
          <w:szCs w:val="28"/>
        </w:rPr>
        <w:t>решения</w:t>
      </w:r>
      <w:r>
        <w:rPr>
          <w:sz w:val="28"/>
          <w:szCs w:val="28"/>
        </w:rPr>
        <w:t>, обсуждаемых в ходе публичных консультаций.</w:t>
      </w:r>
    </w:p>
    <w:sectPr w:rsidR="002B675D" w:rsidSect="002B675D">
      <w:footerReference w:type="default" r:id="rId9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B6" w:rsidRDefault="00CC5BB6">
      <w:r>
        <w:separator/>
      </w:r>
    </w:p>
  </w:endnote>
  <w:endnote w:type="continuationSeparator" w:id="0">
    <w:p w:rsidR="00CC5BB6" w:rsidRDefault="00CC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5D" w:rsidRDefault="007D130B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2B675D" w:rsidRDefault="007D130B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B6" w:rsidRDefault="00CC5BB6">
      <w:r>
        <w:separator/>
      </w:r>
    </w:p>
  </w:footnote>
  <w:footnote w:type="continuationSeparator" w:id="0">
    <w:p w:rsidR="00CC5BB6" w:rsidRDefault="00CC5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B69"/>
    <w:multiLevelType w:val="hybridMultilevel"/>
    <w:tmpl w:val="269A36F6"/>
    <w:lvl w:ilvl="0" w:tplc="E2207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5EBF"/>
    <w:multiLevelType w:val="hybridMultilevel"/>
    <w:tmpl w:val="789E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75D"/>
    <w:rsid w:val="0009005C"/>
    <w:rsid w:val="002B675D"/>
    <w:rsid w:val="00396366"/>
    <w:rsid w:val="00450149"/>
    <w:rsid w:val="00745557"/>
    <w:rsid w:val="007D130B"/>
    <w:rsid w:val="00BF6EAB"/>
    <w:rsid w:val="00CC5BB6"/>
    <w:rsid w:val="00DE1E9E"/>
    <w:rsid w:val="00EC4C4E"/>
    <w:rsid w:val="00ED256A"/>
    <w:rsid w:val="00F255D9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B675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B675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B675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B675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B675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B675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B67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B675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B675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B675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B675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B675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B67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B675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B675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B675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B67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B675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B675D"/>
    <w:pPr>
      <w:ind w:left="720"/>
      <w:contextualSpacing/>
    </w:pPr>
  </w:style>
  <w:style w:type="paragraph" w:styleId="a4">
    <w:name w:val="No Spacing"/>
    <w:uiPriority w:val="1"/>
    <w:qFormat/>
    <w:rsid w:val="002B675D"/>
  </w:style>
  <w:style w:type="paragraph" w:styleId="a5">
    <w:name w:val="Title"/>
    <w:basedOn w:val="a"/>
    <w:next w:val="a"/>
    <w:link w:val="a6"/>
    <w:uiPriority w:val="10"/>
    <w:qFormat/>
    <w:rsid w:val="002B675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B675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B675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B675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B675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B675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B67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B675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B675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B675D"/>
  </w:style>
  <w:style w:type="paragraph" w:customStyle="1" w:styleId="Footer">
    <w:name w:val="Footer"/>
    <w:basedOn w:val="a"/>
    <w:link w:val="CaptionChar"/>
    <w:uiPriority w:val="99"/>
    <w:unhideWhenUsed/>
    <w:rsid w:val="002B675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B675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B675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B675D"/>
  </w:style>
  <w:style w:type="table" w:styleId="ab">
    <w:name w:val="Table Grid"/>
    <w:uiPriority w:val="59"/>
    <w:rsid w:val="002B67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B67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B67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B675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B67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B675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B67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B675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B675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B67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B67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B675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B675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B675D"/>
    <w:rPr>
      <w:sz w:val="18"/>
    </w:rPr>
  </w:style>
  <w:style w:type="character" w:styleId="af">
    <w:name w:val="footnote reference"/>
    <w:uiPriority w:val="99"/>
    <w:unhideWhenUsed/>
    <w:rsid w:val="002B675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B675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B675D"/>
    <w:rPr>
      <w:sz w:val="20"/>
    </w:rPr>
  </w:style>
  <w:style w:type="character" w:styleId="af2">
    <w:name w:val="endnote reference"/>
    <w:uiPriority w:val="99"/>
    <w:semiHidden/>
    <w:unhideWhenUsed/>
    <w:rsid w:val="002B675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B675D"/>
    <w:pPr>
      <w:spacing w:after="57"/>
    </w:pPr>
  </w:style>
  <w:style w:type="paragraph" w:styleId="21">
    <w:name w:val="toc 2"/>
    <w:basedOn w:val="a"/>
    <w:next w:val="a"/>
    <w:uiPriority w:val="39"/>
    <w:unhideWhenUsed/>
    <w:rsid w:val="002B675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B675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B675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B675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B675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B675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B675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B675D"/>
    <w:pPr>
      <w:spacing w:after="57"/>
      <w:ind w:left="2268"/>
    </w:pPr>
  </w:style>
  <w:style w:type="paragraph" w:styleId="af3">
    <w:name w:val="TOC Heading"/>
    <w:uiPriority w:val="39"/>
    <w:unhideWhenUsed/>
    <w:rsid w:val="002B675D"/>
  </w:style>
  <w:style w:type="paragraph" w:styleId="af4">
    <w:name w:val="table of figures"/>
    <w:basedOn w:val="a"/>
    <w:next w:val="a"/>
    <w:uiPriority w:val="99"/>
    <w:unhideWhenUsed/>
    <w:rsid w:val="002B675D"/>
  </w:style>
  <w:style w:type="paragraph" w:styleId="af5">
    <w:name w:val="Balloon Text"/>
    <w:basedOn w:val="a"/>
    <w:semiHidden/>
    <w:rsid w:val="002B67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B675D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2B675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2B675D"/>
    <w:rPr>
      <w:sz w:val="24"/>
      <w:szCs w:val="24"/>
    </w:rPr>
  </w:style>
  <w:style w:type="paragraph" w:styleId="af8">
    <w:name w:val="footer"/>
    <w:basedOn w:val="a"/>
    <w:link w:val="af9"/>
    <w:rsid w:val="002B675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2B675D"/>
    <w:rPr>
      <w:sz w:val="24"/>
      <w:szCs w:val="24"/>
    </w:rPr>
  </w:style>
  <w:style w:type="paragraph" w:customStyle="1" w:styleId="ConsPlusNormal">
    <w:name w:val="ConsPlusNormal"/>
    <w:rsid w:val="002B675D"/>
    <w:rPr>
      <w:sz w:val="28"/>
      <w:szCs w:val="28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2B67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perm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unal@perm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muvb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8</cp:revision>
  <dcterms:created xsi:type="dcterms:W3CDTF">2026-01-21T08:39:00Z</dcterms:created>
  <dcterms:modified xsi:type="dcterms:W3CDTF">2026-01-21T11:35:00Z</dcterms:modified>
  <cp:version>917504</cp:version>
</cp:coreProperties>
</file>