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2FC" w:rsidRDefault="004A79D3">
      <w:pPr>
        <w:jc w:val="center"/>
      </w:pPr>
      <w:r>
        <w:t>УВЕДОМЛЕНИЕ</w:t>
      </w:r>
    </w:p>
    <w:p w:rsidR="00EA52FC" w:rsidRDefault="004A79D3">
      <w:pPr>
        <w:jc w:val="center"/>
      </w:pPr>
      <w:r>
        <w:t>о проведении публичных консультаций</w:t>
      </w:r>
    </w:p>
    <w:p w:rsidR="00EA52FC" w:rsidRDefault="004A79D3">
      <w:pPr>
        <w:jc w:val="center"/>
      </w:pPr>
      <w:r>
        <w:t>по проекту нормативного правового акта</w:t>
      </w:r>
    </w:p>
    <w:p w:rsidR="00EA52FC" w:rsidRDefault="004A79D3">
      <w:pPr>
        <w:jc w:val="center"/>
      </w:pPr>
      <w:r>
        <w:t>города Перми</w:t>
      </w:r>
    </w:p>
    <w:p w:rsidR="00EA52FC" w:rsidRDefault="00EA52FC"/>
    <w:p w:rsidR="00EA52FC" w:rsidRDefault="00EA52FC"/>
    <w:p w:rsidR="00EA52FC" w:rsidRDefault="004A79D3">
      <w:pPr>
        <w:ind w:firstLine="709"/>
      </w:pPr>
      <w:r>
        <w:t xml:space="preserve">Настоящим </w:t>
      </w:r>
      <w:r>
        <w:rPr>
          <w:u w:val="single"/>
        </w:rPr>
        <w:t>департамент транспорта администрации города Перми</w:t>
      </w:r>
      <w:r>
        <w:t xml:space="preserve"> уведомляет о проведении публичных консультаций в целях проведения оценки регулирующего </w:t>
      </w:r>
      <w:r>
        <w:t xml:space="preserve">воздействия по проекту постановления администрации города Перми </w:t>
      </w:r>
      <w:r>
        <w:rPr>
          <w:szCs w:val="28"/>
        </w:rPr>
        <w:t>«</w:t>
      </w:r>
      <w:r>
        <w:rPr>
          <w:szCs w:val="28"/>
        </w:rPr>
        <w:t>О внесении изменений в Документ планирования регулярных перевозок по муниципальным маршрутам города Перми, утвержденный постановлением администрации города Перми от 22.03.2017 № 210</w:t>
      </w:r>
      <w:r>
        <w:rPr>
          <w:szCs w:val="28"/>
        </w:rPr>
        <w:t>»</w:t>
      </w:r>
      <w:r>
        <w:t xml:space="preserve">. </w:t>
      </w:r>
    </w:p>
    <w:p w:rsidR="00EA52FC" w:rsidRDefault="004A79D3">
      <w:pPr>
        <w:ind w:firstLine="709"/>
        <w:rPr>
          <w:u w:val="single"/>
        </w:rPr>
      </w:pPr>
      <w:r>
        <w:t>Разраб</w:t>
      </w:r>
      <w:r>
        <w:t xml:space="preserve">отчик проекта нормативного правового акта – организатор публичных консультаций: </w:t>
      </w:r>
      <w:r>
        <w:rPr>
          <w:u w:val="single"/>
        </w:rPr>
        <w:t>департамент транспорта администрации города Перми.</w:t>
      </w:r>
    </w:p>
    <w:p w:rsidR="00EA52FC" w:rsidRDefault="004A79D3">
      <w:pPr>
        <w:ind w:firstLine="709"/>
      </w:pPr>
      <w:r>
        <w:t>Контактное лицо Разработчика проекта нормативного правового акта</w:t>
      </w:r>
      <w:r>
        <w:br w:type="textWrapping" w:clear="all"/>
      </w:r>
      <w:r>
        <w:t>по вопросам направления участниками публичных консультаций с</w:t>
      </w:r>
      <w:r>
        <w:t xml:space="preserve">воих предложений (замечаний): Лопатина </w:t>
      </w:r>
      <w:proofErr w:type="spellStart"/>
      <w:r>
        <w:t>Анжелика</w:t>
      </w:r>
      <w:proofErr w:type="spellEnd"/>
      <w:r>
        <w:t xml:space="preserve"> Алексеевна, начальник </w:t>
      </w:r>
      <w:proofErr w:type="gramStart"/>
      <w:r>
        <w:t>отдела планирования маршрутной сети департамента транспорта администрации города</w:t>
      </w:r>
      <w:proofErr w:type="gramEnd"/>
      <w:r>
        <w:t xml:space="preserve"> Перми, телефон: 212-18-91, адрес электронной почты: dt@perm.permkrai.ru .</w:t>
      </w:r>
    </w:p>
    <w:p w:rsidR="00EA52FC" w:rsidRDefault="004A79D3">
      <w:pPr>
        <w:ind w:firstLine="709"/>
      </w:pPr>
      <w:r>
        <w:t>Срок проведения публичных консу</w:t>
      </w:r>
      <w:r>
        <w:t xml:space="preserve">льтаций: 7 календарных дней </w:t>
      </w:r>
      <w:proofErr w:type="gramStart"/>
      <w:r>
        <w:t>с даты размещения</w:t>
      </w:r>
      <w:proofErr w:type="gramEnd"/>
      <w:r>
        <w:t xml:space="preserve"> на официальном сайте муниципального образования город Пермь</w:t>
      </w:r>
      <w:r>
        <w:br w:type="textWrapping" w:clear="all"/>
      </w:r>
      <w:r>
        <w:t>в информационно-телекоммуникационной сети Интернет.</w:t>
      </w:r>
    </w:p>
    <w:p w:rsidR="00EA52FC" w:rsidRDefault="004A79D3">
      <w:pPr>
        <w:ind w:firstLine="709"/>
      </w:pPr>
      <w:r>
        <w:t>Предложения (замечания) участников публичных консультаций принимаются по адресу электронной почты:</w:t>
      </w:r>
      <w:r>
        <w:t xml:space="preserve"> dt@perm.permkrai.ru</w:t>
      </w:r>
      <w:r>
        <w:rPr>
          <w:color w:val="000000"/>
          <w:sz w:val="22"/>
          <w:szCs w:val="22"/>
        </w:rPr>
        <w:t xml:space="preserve"> </w:t>
      </w:r>
      <w:r>
        <w:t xml:space="preserve"> в виде прикрепленного файла. Кроме того, участники публичных консультаций при направлении предложений (замечаний) должны указать свою контактную информацию (название организации или ФИО физического лица, сферу деятельности, ФИО контак</w:t>
      </w:r>
      <w:r>
        <w:t>тного лица, контактные телефоны).</w:t>
      </w:r>
    </w:p>
    <w:p w:rsidR="00EA52FC" w:rsidRDefault="004A79D3">
      <w:pPr>
        <w:ind w:firstLine="709"/>
      </w:pPr>
      <w:r>
        <w:t>Все поступившие предложения будут рассмотрены. Свод предложений будет размещен на официальном сайте муниципального образования город Пермь в информационно-телекоммуникационной сети Интернет по адресу</w:t>
      </w:r>
      <w:r>
        <w:br w:type="textWrapping" w:clear="all"/>
      </w:r>
      <w:r>
        <w:t>http://www.gorodperm.r</w:t>
      </w:r>
      <w:r>
        <w:t>u/.</w:t>
      </w:r>
    </w:p>
    <w:p w:rsidR="00EA52FC" w:rsidRDefault="00EA52FC"/>
    <w:p w:rsidR="00EA52FC" w:rsidRDefault="00EA52FC"/>
    <w:p w:rsidR="00EA52FC" w:rsidRDefault="004A79D3">
      <w:pPr>
        <w:ind w:firstLine="0"/>
      </w:pPr>
      <w:r>
        <w:t>Прилагаемые документы: 1. Проект нормативного правового акта;</w:t>
      </w:r>
    </w:p>
    <w:p w:rsidR="00EA52FC" w:rsidRDefault="004A79D3">
      <w:pPr>
        <w:ind w:firstLine="3119"/>
      </w:pPr>
      <w:r>
        <w:t xml:space="preserve"> 2. Отчет об оценке регулирующего воздействия;</w:t>
      </w:r>
    </w:p>
    <w:p w:rsidR="00EA52FC" w:rsidRDefault="004A79D3">
      <w:pPr>
        <w:ind w:left="3119" w:firstLine="0"/>
      </w:pPr>
      <w:r>
        <w:t xml:space="preserve"> 3. Перечень вопросов по проекту нормативного правового акта, обсуждаемого в ходе публичных консультаций</w:t>
      </w:r>
    </w:p>
    <w:sectPr w:rsidR="00EA52FC" w:rsidSect="00EA52FC">
      <w:headerReference w:type="even" r:id="rId7"/>
      <w:headerReference w:type="default" r:id="rId8"/>
      <w:pgSz w:w="11906" w:h="16838"/>
      <w:pgMar w:top="1134" w:right="567" w:bottom="1134" w:left="1418" w:header="363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9D3" w:rsidRDefault="004A79D3">
      <w:r>
        <w:separator/>
      </w:r>
    </w:p>
  </w:endnote>
  <w:endnote w:type="continuationSeparator" w:id="0">
    <w:p w:rsidR="004A79D3" w:rsidRDefault="004A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9D3" w:rsidRDefault="004A79D3">
      <w:r>
        <w:separator/>
      </w:r>
    </w:p>
  </w:footnote>
  <w:footnote w:type="continuationSeparator" w:id="0">
    <w:p w:rsidR="004A79D3" w:rsidRDefault="004A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2FC" w:rsidRDefault="00EA52FC">
    <w:pPr>
      <w:pStyle w:val="af5"/>
      <w:rPr>
        <w:sz w:val="28"/>
        <w:szCs w:val="28"/>
      </w:rPr>
    </w:pPr>
    <w:r>
      <w:rPr>
        <w:sz w:val="28"/>
        <w:szCs w:val="28"/>
      </w:rPr>
      <w:fldChar w:fldCharType="begin"/>
    </w:r>
    <w:r w:rsidR="004A79D3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4A79D3">
      <w:rPr>
        <w:sz w:val="28"/>
        <w:szCs w:val="28"/>
      </w:rPr>
      <w:t>2</w:t>
    </w:r>
    <w:r>
      <w:rPr>
        <w:sz w:val="28"/>
        <w:szCs w:val="28"/>
      </w:rPr>
      <w:fldChar w:fldCharType="end"/>
    </w:r>
  </w:p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  <w:p w:rsidR="00EA52FC" w:rsidRDefault="00EA52F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366D9"/>
    <w:multiLevelType w:val="hybridMultilevel"/>
    <w:tmpl w:val="AF304454"/>
    <w:lvl w:ilvl="0" w:tplc="CF3CE8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54BF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FCDAE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EE80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2AA87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FE4D6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90E5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86F1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5E7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AB09D8"/>
    <w:multiLevelType w:val="hybridMultilevel"/>
    <w:tmpl w:val="CB0627CA"/>
    <w:lvl w:ilvl="0" w:tplc="C3C00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D43A3E">
      <w:numFmt w:val="decimal"/>
      <w:lvlText w:val=""/>
      <w:lvlJc w:val="left"/>
      <w:pPr>
        <w:tabs>
          <w:tab w:val="num" w:pos="360"/>
        </w:tabs>
      </w:pPr>
    </w:lvl>
    <w:lvl w:ilvl="2" w:tplc="AE904C78">
      <w:numFmt w:val="decimal"/>
      <w:lvlText w:val=""/>
      <w:lvlJc w:val="left"/>
      <w:pPr>
        <w:tabs>
          <w:tab w:val="num" w:pos="360"/>
        </w:tabs>
      </w:pPr>
    </w:lvl>
    <w:lvl w:ilvl="3" w:tplc="E9E6ABF2">
      <w:numFmt w:val="decimal"/>
      <w:lvlText w:val=""/>
      <w:lvlJc w:val="left"/>
      <w:pPr>
        <w:tabs>
          <w:tab w:val="num" w:pos="360"/>
        </w:tabs>
      </w:pPr>
    </w:lvl>
    <w:lvl w:ilvl="4" w:tplc="F02A37C6">
      <w:numFmt w:val="decimal"/>
      <w:lvlText w:val=""/>
      <w:lvlJc w:val="left"/>
      <w:pPr>
        <w:tabs>
          <w:tab w:val="num" w:pos="360"/>
        </w:tabs>
      </w:pPr>
    </w:lvl>
    <w:lvl w:ilvl="5" w:tplc="324AA2CA">
      <w:numFmt w:val="decimal"/>
      <w:lvlText w:val=""/>
      <w:lvlJc w:val="left"/>
      <w:pPr>
        <w:tabs>
          <w:tab w:val="num" w:pos="360"/>
        </w:tabs>
      </w:pPr>
    </w:lvl>
    <w:lvl w:ilvl="6" w:tplc="BC5206DE">
      <w:numFmt w:val="decimal"/>
      <w:lvlText w:val=""/>
      <w:lvlJc w:val="left"/>
      <w:pPr>
        <w:tabs>
          <w:tab w:val="num" w:pos="360"/>
        </w:tabs>
      </w:pPr>
    </w:lvl>
    <w:lvl w:ilvl="7" w:tplc="BCACBBBC">
      <w:numFmt w:val="decimal"/>
      <w:lvlText w:val=""/>
      <w:lvlJc w:val="left"/>
      <w:pPr>
        <w:tabs>
          <w:tab w:val="num" w:pos="360"/>
        </w:tabs>
      </w:pPr>
    </w:lvl>
    <w:lvl w:ilvl="8" w:tplc="89BC9C6C">
      <w:numFmt w:val="decimal"/>
      <w:lvlText w:val=""/>
      <w:lvlJc w:val="left"/>
      <w:pPr>
        <w:tabs>
          <w:tab w:val="num" w:pos="360"/>
        </w:tabs>
      </w:pPr>
    </w:lvl>
  </w:abstractNum>
  <w:abstractNum w:abstractNumId="2">
    <w:nsid w:val="6ABF6B91"/>
    <w:multiLevelType w:val="hybridMultilevel"/>
    <w:tmpl w:val="B2F4E9A2"/>
    <w:lvl w:ilvl="0" w:tplc="76AC333A">
      <w:start w:val="1"/>
      <w:numFmt w:val="decimal"/>
      <w:lvlText w:val="%1."/>
      <w:lvlJc w:val="left"/>
      <w:pPr>
        <w:ind w:left="1069" w:hanging="360"/>
      </w:pPr>
    </w:lvl>
    <w:lvl w:ilvl="1" w:tplc="BECE99FA">
      <w:start w:val="1"/>
      <w:numFmt w:val="lowerLetter"/>
      <w:lvlText w:val="%2."/>
      <w:lvlJc w:val="left"/>
      <w:pPr>
        <w:ind w:left="1789" w:hanging="360"/>
      </w:pPr>
    </w:lvl>
    <w:lvl w:ilvl="2" w:tplc="ABF6AAB8">
      <w:start w:val="1"/>
      <w:numFmt w:val="lowerRoman"/>
      <w:lvlText w:val="%3."/>
      <w:lvlJc w:val="right"/>
      <w:pPr>
        <w:ind w:left="2509" w:hanging="180"/>
      </w:pPr>
    </w:lvl>
    <w:lvl w:ilvl="3" w:tplc="F260E41C">
      <w:start w:val="1"/>
      <w:numFmt w:val="decimal"/>
      <w:lvlText w:val="%4."/>
      <w:lvlJc w:val="left"/>
      <w:pPr>
        <w:ind w:left="3229" w:hanging="360"/>
      </w:pPr>
    </w:lvl>
    <w:lvl w:ilvl="4" w:tplc="90B84BDC">
      <w:start w:val="1"/>
      <w:numFmt w:val="lowerLetter"/>
      <w:lvlText w:val="%5."/>
      <w:lvlJc w:val="left"/>
      <w:pPr>
        <w:ind w:left="3949" w:hanging="360"/>
      </w:pPr>
    </w:lvl>
    <w:lvl w:ilvl="5" w:tplc="B4B4DB84">
      <w:start w:val="1"/>
      <w:numFmt w:val="lowerRoman"/>
      <w:lvlText w:val="%6."/>
      <w:lvlJc w:val="right"/>
      <w:pPr>
        <w:ind w:left="4669" w:hanging="180"/>
      </w:pPr>
    </w:lvl>
    <w:lvl w:ilvl="6" w:tplc="CF1275EE">
      <w:start w:val="1"/>
      <w:numFmt w:val="decimal"/>
      <w:lvlText w:val="%7."/>
      <w:lvlJc w:val="left"/>
      <w:pPr>
        <w:ind w:left="5389" w:hanging="360"/>
      </w:pPr>
    </w:lvl>
    <w:lvl w:ilvl="7" w:tplc="8B84BD94">
      <w:start w:val="1"/>
      <w:numFmt w:val="lowerLetter"/>
      <w:lvlText w:val="%8."/>
      <w:lvlJc w:val="left"/>
      <w:pPr>
        <w:ind w:left="6109" w:hanging="360"/>
      </w:pPr>
    </w:lvl>
    <w:lvl w:ilvl="8" w:tplc="8EA00EFE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A7A71B0"/>
    <w:multiLevelType w:val="hybridMultilevel"/>
    <w:tmpl w:val="6A20E2F6"/>
    <w:lvl w:ilvl="0" w:tplc="9D88EA12">
      <w:start w:val="1"/>
      <w:numFmt w:val="decimal"/>
      <w:lvlText w:val="%1."/>
      <w:lvlJc w:val="left"/>
      <w:pPr>
        <w:ind w:left="1744" w:hanging="1035"/>
      </w:pPr>
    </w:lvl>
    <w:lvl w:ilvl="1" w:tplc="69B01D76">
      <w:start w:val="1"/>
      <w:numFmt w:val="lowerLetter"/>
      <w:lvlText w:val="%2."/>
      <w:lvlJc w:val="left"/>
      <w:pPr>
        <w:ind w:left="1789" w:hanging="360"/>
      </w:pPr>
    </w:lvl>
    <w:lvl w:ilvl="2" w:tplc="8BC6A27E">
      <w:start w:val="1"/>
      <w:numFmt w:val="lowerRoman"/>
      <w:lvlText w:val="%3."/>
      <w:lvlJc w:val="right"/>
      <w:pPr>
        <w:ind w:left="2509" w:hanging="180"/>
      </w:pPr>
    </w:lvl>
    <w:lvl w:ilvl="3" w:tplc="45BC8F22">
      <w:start w:val="1"/>
      <w:numFmt w:val="decimal"/>
      <w:lvlText w:val="%4."/>
      <w:lvlJc w:val="left"/>
      <w:pPr>
        <w:ind w:left="3229" w:hanging="360"/>
      </w:pPr>
    </w:lvl>
    <w:lvl w:ilvl="4" w:tplc="B6D6C10A">
      <w:start w:val="1"/>
      <w:numFmt w:val="lowerLetter"/>
      <w:lvlText w:val="%5."/>
      <w:lvlJc w:val="left"/>
      <w:pPr>
        <w:ind w:left="3949" w:hanging="360"/>
      </w:pPr>
    </w:lvl>
    <w:lvl w:ilvl="5" w:tplc="4DFE6952">
      <w:start w:val="1"/>
      <w:numFmt w:val="lowerRoman"/>
      <w:lvlText w:val="%6."/>
      <w:lvlJc w:val="right"/>
      <w:pPr>
        <w:ind w:left="4669" w:hanging="180"/>
      </w:pPr>
    </w:lvl>
    <w:lvl w:ilvl="6" w:tplc="CC7C289C">
      <w:start w:val="1"/>
      <w:numFmt w:val="decimal"/>
      <w:lvlText w:val="%7."/>
      <w:lvlJc w:val="left"/>
      <w:pPr>
        <w:ind w:left="5389" w:hanging="360"/>
      </w:pPr>
    </w:lvl>
    <w:lvl w:ilvl="7" w:tplc="3F12F3A4">
      <w:start w:val="1"/>
      <w:numFmt w:val="lowerLetter"/>
      <w:lvlText w:val="%8."/>
      <w:lvlJc w:val="left"/>
      <w:pPr>
        <w:ind w:left="6109" w:hanging="360"/>
      </w:pPr>
    </w:lvl>
    <w:lvl w:ilvl="8" w:tplc="9C8E6C72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F72F05"/>
    <w:multiLevelType w:val="hybridMultilevel"/>
    <w:tmpl w:val="80862A36"/>
    <w:lvl w:ilvl="0" w:tplc="DAAED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444C38">
      <w:numFmt w:val="decimal"/>
      <w:lvlText w:val=""/>
      <w:lvlJc w:val="left"/>
      <w:pPr>
        <w:tabs>
          <w:tab w:val="num" w:pos="360"/>
        </w:tabs>
      </w:pPr>
    </w:lvl>
    <w:lvl w:ilvl="2" w:tplc="6C7C30AA">
      <w:numFmt w:val="decimal"/>
      <w:lvlText w:val=""/>
      <w:lvlJc w:val="left"/>
      <w:pPr>
        <w:tabs>
          <w:tab w:val="num" w:pos="360"/>
        </w:tabs>
      </w:pPr>
    </w:lvl>
    <w:lvl w:ilvl="3" w:tplc="774069D0">
      <w:numFmt w:val="decimal"/>
      <w:lvlText w:val=""/>
      <w:lvlJc w:val="left"/>
      <w:pPr>
        <w:tabs>
          <w:tab w:val="num" w:pos="360"/>
        </w:tabs>
      </w:pPr>
    </w:lvl>
    <w:lvl w:ilvl="4" w:tplc="C4F0A7E4">
      <w:numFmt w:val="decimal"/>
      <w:lvlText w:val=""/>
      <w:lvlJc w:val="left"/>
      <w:pPr>
        <w:tabs>
          <w:tab w:val="num" w:pos="360"/>
        </w:tabs>
      </w:pPr>
    </w:lvl>
    <w:lvl w:ilvl="5" w:tplc="6B2025E6">
      <w:numFmt w:val="decimal"/>
      <w:lvlText w:val=""/>
      <w:lvlJc w:val="left"/>
      <w:pPr>
        <w:tabs>
          <w:tab w:val="num" w:pos="360"/>
        </w:tabs>
      </w:pPr>
    </w:lvl>
    <w:lvl w:ilvl="6" w:tplc="52BC5120">
      <w:numFmt w:val="decimal"/>
      <w:lvlText w:val=""/>
      <w:lvlJc w:val="left"/>
      <w:pPr>
        <w:tabs>
          <w:tab w:val="num" w:pos="360"/>
        </w:tabs>
      </w:pPr>
    </w:lvl>
    <w:lvl w:ilvl="7" w:tplc="B5D4FE0A">
      <w:numFmt w:val="decimal"/>
      <w:lvlText w:val=""/>
      <w:lvlJc w:val="left"/>
      <w:pPr>
        <w:tabs>
          <w:tab w:val="num" w:pos="360"/>
        </w:tabs>
      </w:pPr>
    </w:lvl>
    <w:lvl w:ilvl="8" w:tplc="5970A4D4">
      <w:numFmt w:val="decimal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52FC"/>
    <w:rsid w:val="004A79D3"/>
    <w:rsid w:val="0070553B"/>
    <w:rsid w:val="00EA5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2FC"/>
    <w:pPr>
      <w:ind w:firstLine="567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A52FC"/>
    <w:pPr>
      <w:keepNext/>
      <w:ind w:firstLine="0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EA52FC"/>
    <w:pPr>
      <w:keepNext/>
      <w:ind w:firstLine="0"/>
      <w:jc w:val="left"/>
      <w:outlineLvl w:val="1"/>
    </w:pPr>
    <w:rPr>
      <w:sz w:val="24"/>
      <w:szCs w:val="20"/>
    </w:rPr>
  </w:style>
  <w:style w:type="paragraph" w:styleId="5">
    <w:name w:val="heading 5"/>
    <w:basedOn w:val="a"/>
    <w:next w:val="a"/>
    <w:qFormat/>
    <w:rsid w:val="00EA52FC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EA52FC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EA52FC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A52FC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A52FC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A52FC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A52FC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A52FC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A52FC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A52F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link w:val="Heading5"/>
    <w:uiPriority w:val="9"/>
    <w:rsid w:val="00EA52FC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A52F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EA52FC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A52F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EA52F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A52F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EA52FC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A52F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A52FC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A52FC"/>
    <w:pPr>
      <w:ind w:left="720"/>
      <w:contextualSpacing/>
    </w:pPr>
  </w:style>
  <w:style w:type="paragraph" w:styleId="a4">
    <w:name w:val="No Spacing"/>
    <w:uiPriority w:val="1"/>
    <w:qFormat/>
    <w:rsid w:val="00EA52FC"/>
  </w:style>
  <w:style w:type="paragraph" w:styleId="a5">
    <w:name w:val="Title"/>
    <w:basedOn w:val="a"/>
    <w:next w:val="a"/>
    <w:link w:val="a6"/>
    <w:uiPriority w:val="10"/>
    <w:qFormat/>
    <w:rsid w:val="00EA52FC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EA52FC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A52FC"/>
    <w:pPr>
      <w:spacing w:before="200" w:after="200"/>
    </w:pPr>
    <w:rPr>
      <w:sz w:val="24"/>
    </w:rPr>
  </w:style>
  <w:style w:type="character" w:customStyle="1" w:styleId="a8">
    <w:name w:val="Подзаголовок Знак"/>
    <w:link w:val="a7"/>
    <w:uiPriority w:val="11"/>
    <w:rsid w:val="00EA52FC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EA52FC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EA52FC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A52F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A52FC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A52FC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EA52FC"/>
  </w:style>
  <w:style w:type="paragraph" w:customStyle="1" w:styleId="Footer">
    <w:name w:val="Footer"/>
    <w:basedOn w:val="a"/>
    <w:link w:val="CaptionChar"/>
    <w:uiPriority w:val="99"/>
    <w:unhideWhenUsed/>
    <w:rsid w:val="00EA52FC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EA52FC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A52FC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A52FC"/>
  </w:style>
  <w:style w:type="table" w:styleId="ab">
    <w:name w:val="Table Grid"/>
    <w:uiPriority w:val="59"/>
    <w:rsid w:val="00EA52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A52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A52FC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EA52FC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A52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A52FC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A52F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A52FC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A52FC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A52FC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A52FC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EA52FC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EA52FC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EA52FC"/>
    <w:rPr>
      <w:sz w:val="18"/>
    </w:rPr>
  </w:style>
  <w:style w:type="character" w:styleId="af">
    <w:name w:val="footnote reference"/>
    <w:uiPriority w:val="99"/>
    <w:unhideWhenUsed/>
    <w:rsid w:val="00EA52FC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EA52FC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EA52FC"/>
    <w:rPr>
      <w:sz w:val="20"/>
    </w:rPr>
  </w:style>
  <w:style w:type="character" w:styleId="af2">
    <w:name w:val="endnote reference"/>
    <w:uiPriority w:val="99"/>
    <w:semiHidden/>
    <w:unhideWhenUsed/>
    <w:rsid w:val="00EA52F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EA52FC"/>
    <w:pPr>
      <w:spacing w:after="57"/>
      <w:ind w:firstLine="0"/>
    </w:pPr>
  </w:style>
  <w:style w:type="paragraph" w:styleId="22">
    <w:name w:val="toc 2"/>
    <w:basedOn w:val="a"/>
    <w:next w:val="a"/>
    <w:uiPriority w:val="39"/>
    <w:unhideWhenUsed/>
    <w:rsid w:val="00EA52FC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EA52FC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EA52FC"/>
    <w:pPr>
      <w:spacing w:after="57"/>
      <w:ind w:left="850" w:firstLine="0"/>
    </w:pPr>
  </w:style>
  <w:style w:type="paragraph" w:styleId="50">
    <w:name w:val="toc 5"/>
    <w:basedOn w:val="a"/>
    <w:next w:val="a"/>
    <w:uiPriority w:val="39"/>
    <w:unhideWhenUsed/>
    <w:rsid w:val="00EA52FC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EA52FC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EA52FC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EA52FC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EA52FC"/>
    <w:pPr>
      <w:spacing w:after="57"/>
      <w:ind w:left="2268" w:firstLine="0"/>
    </w:pPr>
  </w:style>
  <w:style w:type="paragraph" w:styleId="af3">
    <w:name w:val="TOC Heading"/>
    <w:uiPriority w:val="39"/>
    <w:unhideWhenUsed/>
    <w:rsid w:val="00EA52FC"/>
  </w:style>
  <w:style w:type="paragraph" w:styleId="af4">
    <w:name w:val="table of figures"/>
    <w:basedOn w:val="a"/>
    <w:next w:val="a"/>
    <w:uiPriority w:val="99"/>
    <w:unhideWhenUsed/>
    <w:rsid w:val="00EA52FC"/>
  </w:style>
  <w:style w:type="paragraph" w:styleId="af5">
    <w:name w:val="header"/>
    <w:rsid w:val="00EA52FC"/>
    <w:pPr>
      <w:tabs>
        <w:tab w:val="center" w:pos="4153"/>
        <w:tab w:val="right" w:pos="8306"/>
      </w:tabs>
      <w:jc w:val="center"/>
    </w:pPr>
    <w:rPr>
      <w:sz w:val="16"/>
      <w:lang w:eastAsia="ru-RU"/>
    </w:rPr>
  </w:style>
  <w:style w:type="paragraph" w:styleId="af6">
    <w:name w:val="footer"/>
    <w:rsid w:val="00EA52FC"/>
    <w:pPr>
      <w:tabs>
        <w:tab w:val="center" w:pos="4677"/>
        <w:tab w:val="right" w:pos="9355"/>
      </w:tabs>
    </w:pPr>
    <w:rPr>
      <w:sz w:val="16"/>
      <w:szCs w:val="24"/>
      <w:lang w:eastAsia="ru-RU"/>
    </w:rPr>
  </w:style>
  <w:style w:type="paragraph" w:customStyle="1" w:styleId="af7">
    <w:name w:val="Форма"/>
    <w:rsid w:val="00EA52FC"/>
    <w:rPr>
      <w:sz w:val="28"/>
      <w:szCs w:val="28"/>
      <w:lang w:eastAsia="ru-RU"/>
    </w:rPr>
  </w:style>
  <w:style w:type="paragraph" w:customStyle="1" w:styleId="af8">
    <w:name w:val="Приложение"/>
    <w:basedOn w:val="af9"/>
    <w:rsid w:val="00EA52FC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styleId="af9">
    <w:name w:val="Body Text"/>
    <w:basedOn w:val="a"/>
    <w:rsid w:val="00EA52FC"/>
    <w:pPr>
      <w:spacing w:line="360" w:lineRule="exact"/>
    </w:pPr>
  </w:style>
  <w:style w:type="paragraph" w:customStyle="1" w:styleId="afa">
    <w:name w:val="Подпись на  бланке должностного лица"/>
    <w:basedOn w:val="a"/>
    <w:next w:val="af9"/>
    <w:rsid w:val="00EA52FC"/>
    <w:pPr>
      <w:spacing w:before="480" w:line="240" w:lineRule="exact"/>
      <w:ind w:left="7088" w:firstLine="0"/>
      <w:jc w:val="left"/>
    </w:pPr>
    <w:rPr>
      <w:szCs w:val="20"/>
    </w:rPr>
  </w:style>
  <w:style w:type="paragraph" w:styleId="afb">
    <w:name w:val="Signature"/>
    <w:basedOn w:val="a"/>
    <w:next w:val="af9"/>
    <w:rsid w:val="00EA52FC"/>
    <w:pPr>
      <w:tabs>
        <w:tab w:val="left" w:pos="5103"/>
        <w:tab w:val="right" w:pos="9639"/>
      </w:tabs>
      <w:spacing w:before="480" w:line="240" w:lineRule="exact"/>
      <w:ind w:firstLine="0"/>
      <w:jc w:val="left"/>
    </w:pPr>
    <w:rPr>
      <w:szCs w:val="20"/>
    </w:rPr>
  </w:style>
  <w:style w:type="paragraph" w:styleId="afc">
    <w:name w:val="Balloon Text"/>
    <w:basedOn w:val="a"/>
    <w:link w:val="afd"/>
    <w:rsid w:val="00EA52FC"/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A52FC"/>
    <w:rPr>
      <w:rFonts w:ascii="Tahoma" w:hAnsi="Tahoma" w:cs="Tahoma"/>
      <w:sz w:val="16"/>
      <w:szCs w:val="16"/>
    </w:rPr>
  </w:style>
  <w:style w:type="character" w:styleId="afe">
    <w:name w:val="FollowedHyperlink"/>
    <w:rsid w:val="00EA52FC"/>
    <w:rPr>
      <w:color w:val="800080"/>
      <w:u w:val="single"/>
    </w:rPr>
  </w:style>
  <w:style w:type="character" w:styleId="aff">
    <w:name w:val="page number"/>
    <w:basedOn w:val="a0"/>
    <w:rsid w:val="00EA52FC"/>
  </w:style>
  <w:style w:type="paragraph" w:customStyle="1" w:styleId="11">
    <w:name w:val="Абзац списка1"/>
    <w:basedOn w:val="a"/>
    <w:rsid w:val="00EA52FC"/>
    <w:pPr>
      <w:ind w:left="720" w:firstLine="0"/>
      <w:contextualSpacing/>
      <w:jc w:val="left"/>
    </w:pPr>
    <w:rPr>
      <w:rFonts w:eastAsia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>CROC Inc.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ivanova-tn</cp:lastModifiedBy>
  <cp:revision>2</cp:revision>
  <dcterms:created xsi:type="dcterms:W3CDTF">2026-03-16T12:15:00Z</dcterms:created>
  <dcterms:modified xsi:type="dcterms:W3CDTF">2026-03-16T12:15:00Z</dcterms:modified>
  <cp:version>1048576</cp:version>
</cp:coreProperties>
</file>