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1D" w:rsidRDefault="00EB2F1D">
      <w:pPr>
        <w:rPr>
          <w:sz w:val="28"/>
          <w:szCs w:val="28"/>
          <w:highlight w:val="yellow"/>
        </w:rPr>
      </w:pPr>
    </w:p>
    <w:tbl>
      <w:tblPr>
        <w:tblW w:w="9648" w:type="dxa"/>
        <w:tblLayout w:type="fixed"/>
        <w:tblLook w:val="01E0"/>
      </w:tblPr>
      <w:tblGrid>
        <w:gridCol w:w="9648"/>
      </w:tblGrid>
      <w:tr w:rsidR="00EB2F1D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B2F1D" w:rsidRDefault="00FB3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</w:p>
          <w:p w:rsidR="006E063B" w:rsidRDefault="00FB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проекту </w:t>
            </w:r>
            <w:r w:rsidR="006E063B">
              <w:rPr>
                <w:bCs/>
                <w:sz w:val="28"/>
                <w:szCs w:val="28"/>
              </w:rPr>
              <w:t>решения Пермской городской Думы</w:t>
            </w:r>
            <w:r w:rsidR="006E063B"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</w:p>
          <w:p w:rsidR="006E063B" w:rsidRDefault="00FB38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отдельные решения Пермской городской Думы в сфере </w:t>
            </w:r>
          </w:p>
          <w:p w:rsidR="00EB2F1D" w:rsidRDefault="00FB382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благоустройства территории города Перми»</w:t>
            </w:r>
          </w:p>
          <w:p w:rsidR="00EB2F1D" w:rsidRDefault="00EB2F1D">
            <w:pPr>
              <w:jc w:val="center"/>
              <w:rPr>
                <w:sz w:val="28"/>
                <w:szCs w:val="28"/>
              </w:rPr>
            </w:pPr>
          </w:p>
          <w:p w:rsidR="00EB2F1D" w:rsidRDefault="00EB2F1D">
            <w:pPr>
              <w:jc w:val="center"/>
              <w:rPr>
                <w:sz w:val="28"/>
                <w:szCs w:val="28"/>
              </w:rPr>
            </w:pPr>
          </w:p>
          <w:p w:rsidR="00EB2F1D" w:rsidRDefault="00FB38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Пожалуйста, заполните и направьте данную форму по адресу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электронной почты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dmitrieva</w:t>
            </w:r>
            <w:hyperlink r:id="rId7" w:history="1"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@perm</w:t>
              </w:r>
              <w:proofErr w:type="spellEnd"/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en-US"/>
                </w:rPr>
                <w:t>permkrai</w:t>
              </w:r>
              <w:proofErr w:type="spellEnd"/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.</w:t>
              </w:r>
              <w:proofErr w:type="spellStart"/>
              <w:r>
                <w:rPr>
                  <w:rStyle w:val="ac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7 календарных дней со дня размещения </w:t>
            </w:r>
            <w:r w:rsidR="006E063B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официальном сайте</w:t>
            </w:r>
            <w:r w:rsidR="006E063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Перми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Разработчик нормативного правового акта не будет иметь возможности проанализировать предложе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(замечания), направленные ему после указанного срока, а также направленные не в соответствии с настоящей формой. </w:t>
            </w:r>
          </w:p>
          <w:p w:rsidR="00EB2F1D" w:rsidRDefault="00EB2F1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EB2F1D" w:rsidRDefault="00EB2F1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B2F1D" w:rsidRDefault="00FB38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EB2F1D" w:rsidRDefault="00FB38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EB2F1D" w:rsidRDefault="00FB38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EB2F1D" w:rsidRDefault="00FB38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EB2F1D" w:rsidRDefault="00FB38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EB2F1D" w:rsidRDefault="00FB38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EB2F1D" w:rsidRDefault="00EB2F1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0"/>
      </w:tblGrid>
      <w:tr w:rsidR="00EB2F1D">
        <w:trPr>
          <w:trHeight w:val="397"/>
        </w:trPr>
        <w:tc>
          <w:tcPr>
            <w:tcW w:w="957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 w:rsidR="00EB2F1D">
        <w:trPr>
          <w:trHeight w:val="23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B2F1D" w:rsidRDefault="00EB2F1D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B2F1D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</w:t>
            </w:r>
            <w:r>
              <w:rPr>
                <w:sz w:val="28"/>
                <w:szCs w:val="28"/>
              </w:rPr>
              <w:t xml:space="preserve"> на уровне муниципалитета?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B2F1D">
        <w:trPr>
          <w:trHeight w:val="274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2F1D" w:rsidRDefault="00EB2F1D">
            <w:pPr>
              <w:rPr>
                <w:sz w:val="20"/>
                <w:szCs w:val="20"/>
                <w:highlight w:val="yellow"/>
              </w:rPr>
            </w:pPr>
          </w:p>
        </w:tc>
      </w:tr>
      <w:tr w:rsidR="00EB2F1D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решения проблемы оптимальным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(в 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</w:t>
            </w:r>
            <w:r>
              <w:rPr>
                <w:sz w:val="28"/>
                <w:szCs w:val="28"/>
              </w:rPr>
              <w:t xml:space="preserve">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EB2F1D">
        <w:trPr>
          <w:trHeight w:val="29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B2F1D" w:rsidRDefault="00EB2F1D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B2F1D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 w:rsidR="00EB2F1D">
        <w:trPr>
          <w:trHeight w:val="272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B2F1D" w:rsidRDefault="00EB2F1D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B2F1D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EB2F1D">
        <w:trPr>
          <w:trHeight w:val="27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B2F1D" w:rsidRDefault="00EB2F1D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B2F1D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</w:t>
            </w:r>
            <w:r>
              <w:rPr>
                <w:sz w:val="28"/>
                <w:szCs w:val="28"/>
              </w:rPr>
              <w:t xml:space="preserve">писаны властные функции и полномочия? Считаете ли Вы,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B2F1D">
        <w:trPr>
          <w:trHeight w:val="276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B2F1D" w:rsidRDefault="00EB2F1D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B2F1D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EB2F1D" w:rsidRDefault="00FB382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</w:t>
            </w:r>
            <w:r>
              <w:rPr>
                <w:sz w:val="28"/>
                <w:szCs w:val="28"/>
              </w:rPr>
              <w:t>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EB2F1D" w:rsidRDefault="00FB3822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EB2F1D" w:rsidRDefault="00FB382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</w:t>
            </w:r>
            <w:r>
              <w:rPr>
                <w:sz w:val="28"/>
                <w:szCs w:val="28"/>
              </w:rPr>
              <w:t>раничивает действия субъектов предпринимательской и инвестиционной деятельности;</w:t>
            </w:r>
          </w:p>
          <w:p w:rsidR="00EB2F1D" w:rsidRDefault="00FB382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      </w:r>
            <w:r>
              <w:rPr>
                <w:sz w:val="28"/>
                <w:szCs w:val="28"/>
              </w:rPr>
              <w:t xml:space="preserve"> органов государственной власти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 должностных лиц, допускает ли возможность избирательного применения норм;</w:t>
            </w:r>
          </w:p>
          <w:p w:rsidR="00EB2F1D" w:rsidRDefault="00FB382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</w:t>
            </w:r>
            <w:r>
              <w:rPr>
                <w:sz w:val="28"/>
                <w:szCs w:val="28"/>
              </w:rPr>
              <w:t xml:space="preserve">ованием инфраструктуры, организационных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или технических условий, технологий), вводит ли неоптимальный режим осуществления операционной деятельности;</w:t>
            </w:r>
          </w:p>
          <w:p w:rsidR="00EB2F1D" w:rsidRDefault="00FB3822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</w:t>
            </w:r>
            <w:r>
              <w:rPr>
                <w:sz w:val="28"/>
                <w:szCs w:val="28"/>
              </w:rPr>
              <w:t>кам, используемым в данный момент.</w:t>
            </w:r>
          </w:p>
        </w:tc>
      </w:tr>
      <w:tr w:rsidR="00EB2F1D">
        <w:trPr>
          <w:trHeight w:val="260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B2F1D" w:rsidRDefault="00EB2F1D">
            <w:pPr>
              <w:rPr>
                <w:sz w:val="20"/>
                <w:szCs w:val="20"/>
                <w:highlight w:val="yellow"/>
              </w:rPr>
            </w:pPr>
          </w:p>
        </w:tc>
      </w:tr>
      <w:tr w:rsidR="00EB2F1D">
        <w:tc>
          <w:tcPr>
            <w:tcW w:w="957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исполнения юридическими лицами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и индивидуальными предпринимателями дополнительных обязанностей, возникновения избыточных административных и иных ограничений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и 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EB2F1D">
        <w:tc>
          <w:tcPr>
            <w:tcW w:w="95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B2F1D" w:rsidRDefault="00EB2F1D">
            <w:pPr>
              <w:rPr>
                <w:sz w:val="20"/>
                <w:szCs w:val="20"/>
              </w:rPr>
            </w:pPr>
          </w:p>
        </w:tc>
      </w:tr>
      <w:tr w:rsidR="00EB2F1D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предпринимательской деятельности, возникающие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при введении предлагаемого регулирования (оценка может быть представлена в терминах РСБУ). Отдельно укажите временные издержки</w:t>
            </w:r>
            <w:r>
              <w:rPr>
                <w:sz w:val="28"/>
                <w:szCs w:val="28"/>
              </w:rPr>
              <w:t xml:space="preserve">, которые понесут субъекты предпринимательской деятельности как следствие </w:t>
            </w:r>
            <w:r>
              <w:rPr>
                <w:sz w:val="28"/>
                <w:szCs w:val="28"/>
              </w:rPr>
              <w:lastRenderedPageBreak/>
              <w:t xml:space="preserve">необходимости соблюдения административных процедур, предусмотренных проектом предлагаемого регулирования. Какие из указанных издержек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Вы считаете избыточными/бесполезными и почему? </w:t>
            </w:r>
            <w:r>
              <w:rPr>
                <w:sz w:val="28"/>
                <w:szCs w:val="28"/>
              </w:rPr>
              <w:t>Если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EB2F1D">
        <w:trPr>
          <w:trHeight w:val="228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B2F1D" w:rsidRDefault="00EB2F1D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B2F1D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с 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ли потенциальные адресаты регулирования окажутся в одинаковых условиях </w:t>
            </w:r>
            <w:r>
              <w:rPr>
                <w:sz w:val="28"/>
                <w:szCs w:val="28"/>
              </w:rPr>
              <w:t>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B2F1D">
        <w:trPr>
          <w:trHeight w:val="244"/>
        </w:trPr>
        <w:tc>
          <w:tcPr>
            <w:tcW w:w="9570" w:type="dxa"/>
            <w:tcBorders>
              <w:bottom w:val="single" w:sz="4" w:space="0" w:color="000000"/>
            </w:tcBorders>
          </w:tcPr>
          <w:p w:rsidR="00EB2F1D" w:rsidRDefault="00EB2F1D">
            <w:pPr>
              <w:rPr>
                <w:sz w:val="20"/>
                <w:szCs w:val="20"/>
              </w:rPr>
            </w:pPr>
          </w:p>
        </w:tc>
      </w:tr>
      <w:tr w:rsidR="00EB2F1D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B2F1D">
        <w:trPr>
          <w:trHeight w:val="244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B2F1D" w:rsidRDefault="00EB2F1D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EB2F1D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>в отношении отдельных групп лиц целесообразно применить, приведите соответствующее обоснование.</w:t>
            </w:r>
          </w:p>
        </w:tc>
      </w:tr>
      <w:tr w:rsidR="00EB2F1D">
        <w:trPr>
          <w:trHeight w:val="260"/>
        </w:trPr>
        <w:tc>
          <w:tcPr>
            <w:tcW w:w="9570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B2F1D" w:rsidRDefault="00EB2F1D">
            <w:pPr>
              <w:ind w:left="720"/>
              <w:rPr>
                <w:sz w:val="20"/>
                <w:szCs w:val="20"/>
              </w:rPr>
            </w:pPr>
          </w:p>
        </w:tc>
      </w:tr>
      <w:tr w:rsidR="00EB2F1D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EB2F1D">
        <w:trPr>
          <w:trHeight w:val="276"/>
        </w:trPr>
        <w:tc>
          <w:tcPr>
            <w:tcW w:w="9570" w:type="dxa"/>
            <w:tcBorders>
              <w:bottom w:val="single" w:sz="4" w:space="0" w:color="000000"/>
            </w:tcBorders>
          </w:tcPr>
          <w:p w:rsidR="00EB2F1D" w:rsidRDefault="00EB2F1D">
            <w:pPr>
              <w:rPr>
                <w:sz w:val="20"/>
                <w:szCs w:val="20"/>
              </w:rPr>
            </w:pPr>
          </w:p>
        </w:tc>
      </w:tr>
      <w:tr w:rsidR="00EB2F1D">
        <w:trPr>
          <w:trHeight w:val="397"/>
        </w:trPr>
        <w:tc>
          <w:tcPr>
            <w:tcW w:w="9570" w:type="dxa"/>
            <w:tcBorders>
              <w:left w:val="none" w:sz="4" w:space="0" w:color="000000"/>
              <w:right w:val="none" w:sz="4" w:space="0" w:color="000000"/>
            </w:tcBorders>
          </w:tcPr>
          <w:p w:rsidR="00EB2F1D" w:rsidRDefault="00FB3822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EB2F1D">
        <w:trPr>
          <w:trHeight w:val="274"/>
        </w:trPr>
        <w:tc>
          <w:tcPr>
            <w:tcW w:w="9570" w:type="dxa"/>
          </w:tcPr>
          <w:p w:rsidR="00EB2F1D" w:rsidRDefault="00EB2F1D">
            <w:pPr>
              <w:rPr>
                <w:sz w:val="20"/>
                <w:szCs w:val="20"/>
              </w:rPr>
            </w:pPr>
          </w:p>
        </w:tc>
      </w:tr>
    </w:tbl>
    <w:p w:rsidR="00EB2F1D" w:rsidRDefault="00EB2F1D"/>
    <w:sectPr w:rsidR="00EB2F1D" w:rsidSect="00EB2F1D">
      <w:headerReference w:type="even" r:id="rId8"/>
      <w:headerReference w:type="default" r:id="rId9"/>
      <w:pgSz w:w="11906" w:h="16838"/>
      <w:pgMar w:top="851" w:right="567" w:bottom="73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822" w:rsidRDefault="00FB3822">
      <w:r>
        <w:separator/>
      </w:r>
    </w:p>
  </w:endnote>
  <w:endnote w:type="continuationSeparator" w:id="0">
    <w:p w:rsidR="00FB3822" w:rsidRDefault="00FB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822" w:rsidRDefault="00FB3822">
      <w:r>
        <w:separator/>
      </w:r>
    </w:p>
  </w:footnote>
  <w:footnote w:type="continuationSeparator" w:id="0">
    <w:p w:rsidR="00FB3822" w:rsidRDefault="00FB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F1D" w:rsidRDefault="00EB2F1D">
    <w:pPr>
      <w:pStyle w:val="af5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B3822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B2F1D" w:rsidRDefault="00EB2F1D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F1D" w:rsidRDefault="00EB2F1D">
    <w:pPr>
      <w:pStyle w:val="af5"/>
      <w:framePr w:wrap="around" w:vAnchor="text" w:hAnchor="margin" w:xAlign="center" w:y="1"/>
      <w:rPr>
        <w:rStyle w:val="af6"/>
        <w:sz w:val="28"/>
        <w:szCs w:val="28"/>
      </w:rPr>
    </w:pPr>
    <w:r>
      <w:rPr>
        <w:rStyle w:val="af6"/>
        <w:sz w:val="28"/>
        <w:szCs w:val="28"/>
      </w:rPr>
      <w:fldChar w:fldCharType="begin"/>
    </w:r>
    <w:r w:rsidR="00FB3822">
      <w:rPr>
        <w:rStyle w:val="af6"/>
        <w:sz w:val="28"/>
        <w:szCs w:val="28"/>
      </w:rPr>
      <w:instrText xml:space="preserve">PAGE  </w:instrText>
    </w:r>
    <w:r>
      <w:rPr>
        <w:rStyle w:val="af6"/>
        <w:sz w:val="28"/>
        <w:szCs w:val="28"/>
      </w:rPr>
      <w:fldChar w:fldCharType="separate"/>
    </w:r>
    <w:r w:rsidR="006E063B">
      <w:rPr>
        <w:rStyle w:val="af6"/>
        <w:noProof/>
        <w:sz w:val="28"/>
        <w:szCs w:val="28"/>
      </w:rPr>
      <w:t>3</w:t>
    </w:r>
    <w:r>
      <w:rPr>
        <w:rStyle w:val="af6"/>
        <w:sz w:val="28"/>
        <w:szCs w:val="28"/>
      </w:rPr>
      <w:fldChar w:fldCharType="end"/>
    </w:r>
  </w:p>
  <w:p w:rsidR="00EB2F1D" w:rsidRDefault="00EB2F1D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C544E"/>
    <w:multiLevelType w:val="hybridMultilevel"/>
    <w:tmpl w:val="CCDC9DAE"/>
    <w:lvl w:ilvl="0" w:tplc="BBE6FE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D600F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F6CB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86C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566B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5C41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B48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203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F437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F1D"/>
    <w:rsid w:val="006E063B"/>
    <w:rsid w:val="00EB2F1D"/>
    <w:rsid w:val="00FB3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1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B2F1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B2F1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2F1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B2F1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B2F1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B2F1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B2F1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B2F1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B2F1D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EB2F1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B2F1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B2F1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B2F1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B2F1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B2F1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B2F1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B2F1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B2F1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B2F1D"/>
    <w:pPr>
      <w:ind w:left="720"/>
      <w:contextualSpacing/>
    </w:pPr>
  </w:style>
  <w:style w:type="paragraph" w:styleId="a4">
    <w:name w:val="No Spacing"/>
    <w:uiPriority w:val="1"/>
    <w:qFormat/>
    <w:rsid w:val="00EB2F1D"/>
  </w:style>
  <w:style w:type="paragraph" w:styleId="a5">
    <w:name w:val="Title"/>
    <w:basedOn w:val="a"/>
    <w:next w:val="a"/>
    <w:link w:val="a6"/>
    <w:uiPriority w:val="10"/>
    <w:qFormat/>
    <w:rsid w:val="00EB2F1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B2F1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B2F1D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EB2F1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B2F1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B2F1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B2F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B2F1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B2F1D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B2F1D"/>
  </w:style>
  <w:style w:type="paragraph" w:customStyle="1" w:styleId="Footer">
    <w:name w:val="Footer"/>
    <w:basedOn w:val="a"/>
    <w:link w:val="FooterChar"/>
    <w:uiPriority w:val="99"/>
    <w:unhideWhenUsed/>
    <w:rsid w:val="00EB2F1D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B2F1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B2F1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EB2F1D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EB2F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B2F1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B2F1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B2F1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B2F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B2F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B2F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B2F1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B2F1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B2F1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B2F1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B2F1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B2F1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B2F1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B2F1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B2F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B2F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B2F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B2F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B2F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B2F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B2F1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B2F1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B2F1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B2F1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B2F1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B2F1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B2F1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B2F1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B2F1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B2F1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B2F1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B2F1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B2F1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B2F1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B2F1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B2F1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B2F1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EB2F1D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B2F1D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B2F1D"/>
    <w:rPr>
      <w:sz w:val="18"/>
    </w:rPr>
  </w:style>
  <w:style w:type="character" w:styleId="af">
    <w:name w:val="footnote reference"/>
    <w:uiPriority w:val="99"/>
    <w:unhideWhenUsed/>
    <w:rsid w:val="00EB2F1D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B2F1D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B2F1D"/>
    <w:rPr>
      <w:sz w:val="20"/>
    </w:rPr>
  </w:style>
  <w:style w:type="character" w:styleId="af2">
    <w:name w:val="endnote reference"/>
    <w:uiPriority w:val="99"/>
    <w:semiHidden/>
    <w:unhideWhenUsed/>
    <w:rsid w:val="00EB2F1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B2F1D"/>
    <w:pPr>
      <w:spacing w:after="57"/>
    </w:pPr>
  </w:style>
  <w:style w:type="paragraph" w:styleId="21">
    <w:name w:val="toc 2"/>
    <w:basedOn w:val="a"/>
    <w:next w:val="a"/>
    <w:uiPriority w:val="39"/>
    <w:unhideWhenUsed/>
    <w:rsid w:val="00EB2F1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B2F1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B2F1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B2F1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B2F1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B2F1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B2F1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B2F1D"/>
    <w:pPr>
      <w:spacing w:after="57"/>
      <w:ind w:left="2268"/>
    </w:pPr>
  </w:style>
  <w:style w:type="paragraph" w:styleId="af3">
    <w:name w:val="TOC Heading"/>
    <w:uiPriority w:val="39"/>
    <w:unhideWhenUsed/>
    <w:rsid w:val="00EB2F1D"/>
  </w:style>
  <w:style w:type="paragraph" w:styleId="af4">
    <w:name w:val="table of figures"/>
    <w:basedOn w:val="a"/>
    <w:next w:val="a"/>
    <w:uiPriority w:val="99"/>
    <w:unhideWhenUsed/>
    <w:rsid w:val="00EB2F1D"/>
  </w:style>
  <w:style w:type="paragraph" w:styleId="af5">
    <w:name w:val="header"/>
    <w:basedOn w:val="a"/>
    <w:rsid w:val="00EB2F1D"/>
    <w:pPr>
      <w:tabs>
        <w:tab w:val="center" w:pos="4677"/>
        <w:tab w:val="right" w:pos="9355"/>
      </w:tabs>
    </w:pPr>
  </w:style>
  <w:style w:type="character" w:styleId="af6">
    <w:name w:val="page number"/>
    <w:basedOn w:val="a0"/>
    <w:rsid w:val="00EB2F1D"/>
  </w:style>
  <w:style w:type="paragraph" w:styleId="af7">
    <w:name w:val="footer"/>
    <w:basedOn w:val="a"/>
    <w:rsid w:val="00EB2F1D"/>
    <w:pPr>
      <w:tabs>
        <w:tab w:val="center" w:pos="4677"/>
        <w:tab w:val="right" w:pos="9355"/>
      </w:tabs>
    </w:pPr>
  </w:style>
  <w:style w:type="paragraph" w:customStyle="1" w:styleId="af8">
    <w:name w:val="Форма"/>
    <w:rsid w:val="00EB2F1D"/>
    <w:rPr>
      <w:sz w:val="28"/>
      <w:szCs w:val="28"/>
      <w:lang w:eastAsia="ru-RU"/>
    </w:rPr>
  </w:style>
  <w:style w:type="paragraph" w:customStyle="1" w:styleId="ConsPlusNonformat">
    <w:name w:val="ConsPlusNonformat"/>
    <w:rsid w:val="00EB2F1D"/>
    <w:pPr>
      <w:widowControl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synina-nv@gorodpe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5125</Characters>
  <Application>Microsoft Office Word</Application>
  <DocSecurity>0</DocSecurity>
  <Lines>42</Lines>
  <Paragraphs>12</Paragraphs>
  <ScaleCrop>false</ScaleCrop>
  <Company>ДПиР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valiakhmetova-ivl</dc:creator>
  <cp:lastModifiedBy>ivanova-tn</cp:lastModifiedBy>
  <cp:revision>2</cp:revision>
  <dcterms:created xsi:type="dcterms:W3CDTF">2026-05-08T06:09:00Z</dcterms:created>
  <dcterms:modified xsi:type="dcterms:W3CDTF">2026-05-08T06:09:00Z</dcterms:modified>
  <cp:version>786432</cp:version>
</cp:coreProperties>
</file>