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-22225</wp:posOffset>
                </wp:positionV>
                <wp:extent cx="531495" cy="669925"/>
                <wp:effectExtent l="19050" t="0" r="1905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3149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26.35pt;mso-position-horizontal:absolute;mso-position-vertical-relative:text;margin-top:-1.75pt;mso-position-vertical:absolute;width:41.85pt;height:52.75pt;mso-wrap-distance-left:9.00pt;mso-wrap-distance-top:0.00pt;mso-wrap-distance-right:9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Пермская городская Дума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720" w:line="240" w:lineRule="auto"/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 внесении изменений в отдельные решения Пермской городской Думы в сфере демонтажа движимых объектов на территории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</w:p>
    <w:p>
      <w:pPr>
        <w:pStyle w:val="833"/>
        <w:ind w:firstLine="708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Уставом города Перми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center"/>
        <w:spacing w:before="0" w:after="240" w:line="240" w:lineRule="auto"/>
        <w:rPr>
          <w:rFonts w:ascii="Times New Roman" w:hAnsi="Times New Roman" w:eastAsia="Calibri" w:cs="Times New Roman"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bCs/>
          <w:spacing w:val="50"/>
          <w:sz w:val="28"/>
          <w:szCs w:val="28"/>
        </w:rPr>
        <w:t xml:space="preserve">решила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 Внести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ar-SA"/>
        </w:rPr>
        <w:t xml:space="preserve">Положение о порядке выявления и демонтажа самовольно установленных и незаконно размещенных движимых объектов на территории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утвержденное решением Пермской городской Думы от 08.11.2005 № 192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ar-SA"/>
        </w:rPr>
        <w:t xml:space="preserve">( в редакции  решений Пермской городской Думы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29.05.2007 </w:t>
      </w:r>
      <w:hyperlink r:id="rId12" w:tooltip="Решение Пермской городской Думы от 29.05.2007 N 115 &quot;О внесении изменений в решение Пермской городской Думы от 08.11.2005 N 192 &quot;Об утверждении Положения о порядке освобождения земельных участков, занятых самовольно установленными (размещенными) некапитальными объектами и самовольными постройками, на территории г.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115,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27.03.2012 </w:t>
      </w:r>
      <w:hyperlink r:id="rId13" w:tooltip="Решение Пермской городской Думы от 27.03.2012 N 46 (ред. от 29.01.2013) &quot;О внесении изменений в отдельные решения Пермской городской Думы в сфере освобождения земельных участков от самовольно установленных объектов и незаконно размещенных объектов&quot; (с изм. и доп., вступающими в силу с 01.05.2013)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 46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29.01.2013 </w:t>
      </w:r>
      <w:hyperlink r:id="rId14" w:tooltip="Решение Пермской городской Думы от 29.01.2013 N 15 (ред. от 28.08.2018) &quot;О внесении изменений в отдельные решения Пермской городской Думы в сфере размещения нестационарных торговых объектов и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 15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25.06.2013 №</w:t>
      </w:r>
      <w:hyperlink r:id="rId15" w:tooltip="Решение Пермской городской Думы от 25.06.2013 N 131 (ред. от 25.06.2019) &quot;О внесении изменений в отдельные решения Пермской городской Думы в сфере выявления и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131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25.02.2014 №</w:t>
      </w:r>
      <w:hyperlink r:id="rId16" w:tooltip="Решение Пермской городской Думы от 25.02.2014 N 35 &quot;О внесении изменений в решение Пермской городской Думы от 08.11.2005 N 192 &quot;Об утверждении Положения о порядке выявления и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35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25.03.2014 №</w:t>
      </w:r>
      <w:hyperlink r:id="rId17" w:tooltip="Решение Пермской городской Думы от 25.03.2014 N 56 &quot;О внесении изменений в отдельные решения Пермской городской Думы в сфере организации похоронного дела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56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24.03.2015 №</w:t>
      </w:r>
      <w:hyperlink r:id="rId18" w:tooltip="Решение Пермской городской Думы от 24.03.2015 N 5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51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26.01.2016 №</w:t>
      </w:r>
      <w:hyperlink r:id="rId19" w:tooltip="Решение Пермской городской Думы от 26.01.2016 N 14 (ред. от 25.06.2019) &quot;О внесении изменений в отдельные решения Пермской городской Думы в сфере выявления и демонтажа самовольно установленных и незаконно размещенных движимых объектов на автомобильных дорогах общего пользования местного значения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14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24.01.2017 №</w:t>
      </w:r>
      <w:hyperlink r:id="rId20" w:tooltip="Решение Пермской городской Думы от 24.01.2017 N 11 (ред. от 24.10.2017)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24.10.2017 №</w:t>
      </w:r>
      <w:hyperlink r:id="rId21" w:tooltip="Решение Пермской городской Думы от 24.10.2017 N 212 &quot;О внесении изменений в отдельные решения Пермской городской Думы в сфере демонтажа самовольно установленных и незаконно размещенных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212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28.08.2018 №</w:t>
      </w:r>
      <w:hyperlink r:id="rId22" w:tooltip="Решение Пермской городской Думы от 28.08.2018 N 148 &quot;О внесении изменений в отдельные решения Пермской городской Думы в части размещения нестационарных торговых объектов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148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18.12.2018 №</w:t>
      </w:r>
      <w:hyperlink r:id="rId23" w:tooltip="Решение Пермской городской Думы от 18.12.2018 N 263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263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26.02.2019 №</w:t>
      </w:r>
      <w:hyperlink r:id="rId24" w:tooltip="Решение Пермской городской Думы от 26.02.2019 N 3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31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26.02.2019 №</w:t>
      </w:r>
      <w:hyperlink r:id="rId25" w:tooltip="Решение Пермской городской Думы от 26.02.2019 N 37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37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19.11.2019 №</w:t>
      </w:r>
      <w:hyperlink r:id="rId26" w:tooltip="Решение Пермской городской Думы от 19.11.2019 N 277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277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26.05.2020 №</w:t>
      </w:r>
      <w:hyperlink r:id="rId27" w:tooltip="Решение Пермской городской Думы от 26.05.2020 N 90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90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25.01.2022 №</w:t>
      </w:r>
      <w:hyperlink r:id="rId28" w:tooltip="Решение Пермской городской Думы от 25.01.2022 N 16 &quot;О внесении изменений в отдельные решения Пермской городской Думы в сфере управления имуществом и демонтажа движимых объектов на территории города Перми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22.08.2023 №</w:t>
      </w:r>
      <w:hyperlink r:id="rId29" w:tooltip="Решение Пермской городской Думы от 22.08.2023 N 157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157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17.12.2024 №</w:t>
      </w:r>
      <w:hyperlink r:id="rId30" w:tooltip="Решение Пермской городской Думы от 17.12.2024 N 221 &quot;О внесении изменений в Положение о порядке выявления и демонтажа самовольно установленных и незаконно размещенных движимых объектов на территории города Перми, утвержденное решением Пермской городской Думы от 08.11.2005 N 192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 221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24.03.2026 </w:t>
      </w:r>
      <w:hyperlink r:id="rId31" w:tooltip="Решение Пермской городской Думы от 24.03.2026 N 44 &quot;О внесении изменений в сфере демонтажа движимых объектов на территории города Перми в отдельные решения Пермской городской Думы&quot;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</w:rPr>
          <w:t xml:space="preserve">№44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 изменения: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 1.8.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ar-SA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Выявление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постановка на учет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оординация демонтажа, перемещения, хранения самовольных (незаконных) рекламных конструкций в соответствии с настоящим Положением осуществляется функциональным органом администрации города Перми, выполняющим функции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сфере торговли, общественного питания, бытового обслуживания и наружной рекламы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территории города Перми.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оординация выявления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постановки на учет,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емонтажа, перемещения, хранения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самовольных (незаконных)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нестационарных объектов в соответствии с настоящим Положением осуществляется функциональным органом администрации города Перми,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выполняющим функции в сфере торговли, общественного питания, бытового обслуживания и наружной рекламы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Координация выявления,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постановки на учет,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демонтажа, перемещения, хранения самовольных (незаконных) объектов, не указанных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абзац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втором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пункта, осуществляется функциональным органом администрации города Перми, выполняющим функции в сфере управления и распоряжения муниципальным имуществом города Перми.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выявления, постановки на учет (за исключением самовольных (незаконных) рекламных конструкций), а также демонтажа, перемещения, хранения самовольных (незаконных) объектов осуществляется территориальными органами администрации города Перми.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восстановления территории после демонтажа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самовольных (незаконных) объек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осуществляется функциональным органом администрации города Перми, выполняющим функции организации благоустройства территории города Перми.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Принудительный демонтаж, перемещение, хранение самовольных (незаконных) объектов осуществляется подведомственным функциональному органу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Перми, осуществляющему функции в сфере управления и распоряжения муниципальным имуществом города Перми, муниципальным учреждением, исполняющим функции собственника по содержанию и сохранению имущества муниципальной казны города Перми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далее - муниципальное учреждение).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абзац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второ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пункта 2.1 слов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функциональный орган, осуществляющий функции в области упорядочения установки и эксплуатации на территории города Перми рекламных конструкций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заменить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функциональны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орган администрации города Перми, выполняющи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функции в сфере торговли, общественного питания, бытового обслуживания и наружной рекламы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подпункты 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.7,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.9 дополнить словами «,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 также по восстановлению территории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подпунктом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.10 следующего содержания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.10. сведения о восстановлении территории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1.5.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 первый пункта 2.5 дополнить предложением следующего содержания: «Требование о добровольном демонтаже самовольного (незаконного) объекта должно содержать требование о  восстановлении территории после демонтажа»;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1.6.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в 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те 2.8 второе предложение изложить в редакции: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По результатам данной проверки составляет акт, в котором отражается факт демонтажа самовольного (незаконного) объекта или неисполнения требования о добровольном демонтаже самовольного (незаконного) объекта,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сведения о добровольном восстановлении территории после демонтажа или неисполнении требования 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добровольном восстановлении территории после демонтажа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случае неустранения – площадь территории, подлежащей восстановлению),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а также факт устранения/неустранения обстоятельств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, послуживших основанием для инициирования процедуры принудительного демонтажа самовольного (незаконного) объекта.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 2.9 слов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осуществляющий функции в области упорядочения установки и эксплуатации рекламных конструкций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выполняющи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функции в сфере торговли, общественного питания, бытового обслуживания и наружной рекламы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трет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2.10 слов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осуществляющ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функции в области упорядочения установки и эксплуатации рекламных конструкций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выполняющ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функции в сфере торговли, общественного питания, бытового обслуживания и наружной рекламы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подпункте 2.10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.4 слова «, а также номере и дате муниципального контракта, на основании которого данное лицо выполняет указанные работы (в случае его заключения)»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1.10.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«осуществляющи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функции в области упорядочения установки и эксплуатации рекламных конструкций на территории города Перми» заменить словами «выполняющий функции в сфере торговли, общественного питания, бытового обслуживания и наружной рекламы на территории города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слова «в случае, установленном абзацем вторым пункта 1.8 настоящего Положения,»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1.11. в пункте 3.2: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1.11.1.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2 после слова «тип» дополнить словом «, размеры»;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1.11.2.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абзаца 7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«площадь территории, подлежащей восстановлению»;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в пункте 3.4 слова «лицу, ответственному за хранение самовольного (незаконного) объекта (муниципальному учреждению)» заменить словами «муниципальному учреждению»;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1.13. в абзаце первом пункта 3.5 слова «, в том числе путем его передачи на хранение третьим лицам в соответствии с действующим законодательством Российской Федерации»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путем его передачи муниципальному учреждению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.14.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пункт 3.6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«3.6.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Имущество, обнаруженное в самовольном (незаконном) объекте, передается на хранение муниципальному учреждению по Акту.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Территориальный орган, муниципальное учреждение не несут ответственность за продукты питания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 другие скоропортящиеся товары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, пришедшие в негодность в течение срока хранения по причине истечения срока их годности.»;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1.15.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дополнить пунктом 3.10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«3.10.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В течение 10 рабочих дней после демонтажа, в том числе добровольного, уполномоченный орган направляет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функциональный орган администрации города Перми, выполняющий функции организации благоустройства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информацию об объемах (площади)  территории, подлежащей восстановлению.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В сроки, установленные муниципальным контрактом,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функциональный орган администрации города Перми, выполняющий функции организации благоустройства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, организует проведение мероприятий по восстановлению территории после демонтажа, в том числе добровольного, в соответствии с Правилами благоустройства территории города Перми, утвержденными решением Пермской городской Думы от 15.12.2020 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277.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кончании работ составляется акт о восстановлении территории, све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дения о котором включаются в Реестр»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r>
    </w:p>
    <w:p>
      <w:pPr>
        <w:ind w:left="0" w:right="0" w:firstLine="540"/>
        <w:jc w:val="both"/>
        <w:spacing w:before="0" w:after="0" w:line="247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1.16. в абзаце третьем пункта 4.1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слова «лицом, ответственным за хранение (муниципальным учреждением),» заменить словами «муниципальным учреждением», слова «лица, ответственного за хранение (муниципального учреждения)» заменить словами «муниципального учреждения»;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1.17.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наименование раздела 5  дополнить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также мероприятиями по восстановлению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1.18.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пункт 5.1. после слов «в демонтированных объектах» дополнить 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 также на мероприят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по восстановлению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1.19.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пункт 5.2.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после слов «в демонтированных объектах» дополнить 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а также мероприятия по восстановлению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Положение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дорог и 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агоустройства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страции города Перми, утвержденное решением 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25.06.2019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141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департаменте транспорта администрации города Перми,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департаменте дорог и благоустройства администрации города Перми и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призн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утратившими силу отдельных решений Пермской город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ской Думы»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решений Пермской городской Думы от 17.12.2019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310, от 17.12.2019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313, от 24.03.2020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72, от 23.06.2020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121, от 23.06.2020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122,от 27.04.2021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100, от 25.05.2021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127, от 25.05.2021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136,от 24.08.2021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173, от 21.12.2021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297, от 21.12.2021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309,от 22.02.2022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36, от 22.03.2022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62, от 26.04.2022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80, от 23.08.2022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188,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20.12.2022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273, от 20.12.2022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286, от 28.02.2023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27,от 28.02.2023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34, от 27.06.2023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115, от 27.06.2023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119, от 22.08.2023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165,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26.09.2023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183, от 21.11.2023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246, от 19.12.2023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276,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280, от 23.01.2024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9, от 26.03.2024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50, от 25.06.2024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109, от 25.06.2024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114,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24.09.2024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156, от 22.10.2024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182,от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22.10.2024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185, от 17.12.2024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216, от 17.12.2024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233,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28.01.2025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9, от 24.04.2025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73, от 16.12.2025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232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24.02.2026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изменение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дополнив подпунктом 3.5.5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14:ligatures w14:val="none"/>
        </w:rPr>
        <w:t xml:space="preserve">«3.5.5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vertAlign w:val="superscript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 по восстановлению территории после демонтажа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самовольно установленных и незаконно размещенных движимых объектов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в соответствии с правовыми актами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  <w14:ligatures w14:val="none"/>
        </w:rPr>
      </w:r>
    </w:p>
    <w:p>
      <w:pPr>
        <w:ind w:firstLine="708"/>
        <w:jc w:val="both"/>
        <w:spacing w:after="0" w:afterAutospacing="0" w:line="247" w:lineRule="auto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sz w:val="22"/>
          <w:szCs w:val="22"/>
          <w:highlight w:val="lightGray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Внести в </w:t>
      </w:r>
      <w:hyperlink r:id="rId32" w:tooltip="consultantplus://offline/ref=9021AD6EBE00F0572A1C5A041924C0D9775DBF4EA7DB9C2F1F0767EE2A0052758DBD8BCD80E3C070E8F7B3BB39F6C5CBAAF8C87A89FF3F0DE8C6882FN1nAJ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департаменте имущественных отн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ошений администрации города Перми, утвержденное решением Пермской городской Думы от 12.09.2006 № 210 (в редакции решений Пермской городской Думы от 28.11.2006 № 318, от 27.03.2007 № 57, от 28.08.2007 № 199, от 26.02.2008 № 47, от 25.03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.2008 № 87, от 27.05.2008 № 148, от 26.08.2008 № 239, от 23.12.2008 № 414, от 23.12.2008 № 424, от 24.02.2009 № 36, от 24.03.2009 № 48, от 28.04.2009 № 78, от 25.08.2009 № 178, от 25.08.2009 № 188, от 27.10.2009 № 246, от 24.11.2009 № 292, от 22.12.2009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329, от 26.01.2010 № 5, от 23.03.2010 № 38, от 29.06.2010 № 88, от 17.12.2010 № 216, от 01.03.2011 № 27, от 30.08.2011 № 157, от 30.08.2011 № 165, от 21.12.2011 № 253, от 31.01.2012 № 5, от 27.03.2012 № 47, от 22.05.2012 № 89, от 25.09.2012 № 189, от 20.11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.2012 № 257, от 18.12.2012 № 288, от 26.02.2013 № 41, от 28.05.2013 № 123, от 25.06.2013 № 149, от 25.06.2013 № 150, от 17.12.2013 № 298, от 22.04.2014 № 99, от 23.09.2014 № 187, от 23.09.2014 № 202, от 28.10.2014 № 219, от 16.12.2014 № 275, от 24.02.2015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40, от 24.03.2015 № 48, от 26.01.2016 № 12, от 22.03.2016 № 49, от 24.01.2017 № 3, от 24.01.2017 № 14, от 21.11.2017 № 238, от 21.11.2017 № 244, от 24.04.2018 № 64, от 26.06.2018 № 108, от 28.08.2018 № 148, от 25.09.2018 № 171, от 25.09.2018 № 191, от 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.12.2018 № 263, от 23.04.2019 № 90, от 19.11.2019 № 277, от 17.12.2019 № 309, от 15.12.2020 № 266, от 24.08.2021 № 172, от 25.01.2022 № 10, от 25.01.2022 № 16, от 22.03.2022 № 62, от 26.04.2022 № 87, от 23.08.2022 № 188, от 26.09.2023 № 191, от 19.12.2023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280, от 26.03.2024 № 51, от 24.09.2024 № 156, от 17.12.2024 № 228,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17.12.2024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 233, от 27.05.2025 № 97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18.11.2025 № 223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24.03.2026 № 44,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24.03.2026 № 45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зменение,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изложив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пункт 3.9</w:t>
      </w:r>
      <w:r>
        <w:rPr>
          <w:rFonts w:hint="default" w:ascii="Times New Roman" w:hAnsi="Times New Roman" w:eastAsia="Times New Roman" w:cs="Times New Roman"/>
          <w:strike w:val="0"/>
          <w:sz w:val="28"/>
          <w:szCs w:val="28"/>
          <w:highlight w:val="white"/>
          <w:vertAlign w:val="baseline"/>
        </w:rPr>
        <w:t xml:space="preserve">³ </w:t>
      </w:r>
      <w:r>
        <w:rPr>
          <w:rFonts w:hint="default" w:ascii="Times New Roman" w:hAnsi="Times New Roman" w:eastAsia="Times New Roman" w:cs="Times New Roman"/>
          <w:strike w:val="0"/>
          <w:sz w:val="28"/>
          <w:szCs w:val="28"/>
          <w:highlight w:val="white"/>
          <w:vertAlign w:val="baseline"/>
        </w:rPr>
        <w:t xml:space="preserve">в  редакции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vertAlign w:val="baseline"/>
        </w:rPr>
        <w:t xml:space="preserve">: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3.9³.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Осуществляет методологическое сопровождение и координацию деятельности территориальных органов администрации города Перми по выявлению, демонтажу, перемещению и хранению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движимых 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нестационарных объектов,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рекламных конструкций,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беспечивает проведение мероприятий по принудительному демонтажу, перемещению и хранению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движимых объектов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вывесок, не  соответствующих Правилам благоустройства территории города Перми, утвержденным решением Пермской городской Думы от 15 декабря 2020 № 277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соответствии с правовыми актами города Перми.»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4.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Внести в Положение о департаменте экономики и промышленной политики администрации города Перми, утвержденное решением Пермской городской Думы от 23.09.2014 № 186 (в редакции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шений Пермской городской Думы от 27.01.2015 № 13, от 24.03.2015 № 48, от 22.12.2015 № 282, от 22.03.2016 № 41, от 28.06.2016 № 124, от 23.08.2016 № 195, от 24.01.2017 № 3, от 24.01.2017 № 14, от 22.05.2018 № 86, от 26.06.2018 № 108, от 28.08.2018 № 148,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25.09.2018 № 191, от 18.12.2018 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72, от 24.09.2019 № 228, от 28.01.2020 № 13, от 15.12.2020 № 256, от 23.08.2022 № 170, от 23.08.2022 № 188, от 27.06.2023 № 115, от 19.12.2023 № 280, от 25.06.2024 № 105, от 24.09.2024 № 156, от 17.12.2024 № 233, от 24.06.2025 № 116, от 16.12.2025 № 236)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изменения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«3.9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Осуществляет методологическое сопровождение и координацию деятельности территориальных органов по: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вопросам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защиты прав потребителей;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осуществлению муниципального контроля в сфере благоустройства на территории города Перми в пределах установленных настоящим Положением целей и зад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ач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выявлению, постановке на учет, демонтажу, перемещению и хранению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нестационарных 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принудительного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демонтажа, перемещения, хранения самовольно установленных и незаконно размещенных рекламных конструкций.»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trike/>
          <w:sz w:val="28"/>
          <w:szCs w:val="28"/>
          <w:highlight w:val="lightGray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ar-SA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Типовое положение о территориальном органе администрации города Перми, утвержденное решением Пермской городской Думы от 29.01.2013 № 7 (в редакции решений Пермской городской Думы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26.03.2013 № 67,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 25.06.2013 № 131, от 27.08.2013 № 188, от 24.09.2013 № 223, от 25.02.2014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38, от 27.05.2014 № 122, от 23.09.2014 № 189, от 28.10.2014 № 219,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 24.02.2015 № 40, от 24.03.2015 № 48, от 22.12.2015 № 280, от 22.12.2015 № 282, от 28.06.2016 № 132, от 23.08.2016 № 194, от 22.11.2016 № 244, от 24.01.2017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14, от 28.02.2017 № 33, от 28.03.2017 № 64, от 28.03.2017 № 65, от 25.04.2017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81, от 27.06.2017 № 128, от 19.12.2017 № 259, от 22.05.2018 № 86, от 26.06.2018 № 108, от 28.08.2018 № 156, от 25.09.2018 № 191, от 20.11.2018 № 244,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 18.12.2018 № 263, от 18.12.2018 № 273, от 22.01.2019 № 10, от 26.02.2019 № 33, от 27.08.2019 № 172, от 27.08.2019 № 173, от 24.09.2019 № 227, от 19.11.2019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277, от 19.11.2019 № 284, от 17.12.2019 № 310, от 25.02.2020 № 36,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 25.02.2020 № 52, от 24.03.2020 № 72, от 27.04.2021 № 99, от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5.05.2021 № 127, от 24.08.2021 № 172, от 21.12.2021 № 297, от 25.01.2022 № 16, от 22.02.2022 № 36, от 22.02.2022 № 41, от 26.04.2022 № 80, от 26.04.2022 № 84, от 20.12.2022 № 273, от 28.02.2023 № 34, от 27.06.2023 № 115, от 27.06.2023 № 119, от 27.06.2023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120, от 22.08.2023 № 165, от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.09.202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 № 187, от 26.09.2023 № 190, от 19.12.2023 № 279, от 19.12.2023 № 280, от 27.02.2024 № 29, от 26.03.2024 № 50, от 25.06.2024 № 105, от 27.08.2024 № 135, от 17.12.2024 № 223, от 17.12.2024 № 233, от 28.01.2025 № 11, от 16.12.2025 № 236, от 24.03.2026 № 44)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ar-SA"/>
        </w:rPr>
        <w:t xml:space="preserve"> изменения: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lightGray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lightGray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3.2.7.24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«3.2.7.24. проводит мероприятия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по выявлению, постановке на учет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самовольно установленных и незаконно размещенных движимых 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нестационарных объектов, рекламных конструкций,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baseline"/>
        </w:rPr>
        <w:t xml:space="preserve">организует их демонтаж, перемещение и хранение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соответствии с правовыми актами города Перми,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выступает в судах общей юрисдикции, арбитражных судах в качестве истца, ответчика и третьего лица по искам, связанным с взысканием расходов на осуществление мероприятий по демонтажу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(в том числе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 восстановление территории после демонтажа)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перемещению и хранению таких 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3.2.8.6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«3.2.8.6. проводит мероприятия по выявлению, постановке на учет самовольно установленных и незаконно размещенных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нестационарных объектов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 организует их демонт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аж, перемещение и хранение в соответствии с правовыми актами города Перми, выступает в судах общей юрисдикции, арбитражных судах в качестве истца, ответчика и третьего лица по искам, связанным с взысканием расходов на осуществление мероприятий по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демонтажу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(в том числе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 восстановление территории после демонтажа)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, перемещению и хранению таких объектов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.2.8.7 изложить в следующей редакции: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«3.2.8.7. выдает владельцам нестационарных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требования о добровольном демонтаже самовольно установленных и незаконно размещенных движимых объектов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 соответствии с правовыми актами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.2.8.8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слова «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нестационарными торговыми объектами, нестационарными объектами, используемыми для осуществления деятельности по оказанию населению следующих услуг: услуг общественного питания, услуг мойки т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ранспортных средств, технического обслуживания и ремонта транспортных средств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» заменить словами «нестационарными объектами»;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5. Настоящее решение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6. Обнародовать настоящее решение по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rStyle w:val="815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ar-SA"/>
        </w:rPr>
        <w:t xml:space="preserve">www.gorodperm.ru»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7. Контроль за исполнением настоящего решения возложить на комитет Пермской городской Думы по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833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33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Пермской городской Думы</w:t>
        <w:tab/>
        <w:tab/>
        <w:tab/>
        <w:tab/>
        <w:tab/>
        <w:t xml:space="preserve">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Д.В. Малютин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3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города Перми </w:t>
        <w:tab/>
        <w:tab/>
        <w:tab/>
        <w:tab/>
        <w:tab/>
        <w:tab/>
        <w:tab/>
        <w:tab/>
        <w:t xml:space="preserve">     Э.О. Соснин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1" w:bottom="822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838">
    <w:name w:val="Balloon Text"/>
    <w:basedOn w:val="833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  <w:style w:type="paragraph" w:styleId="84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media1.svg"/><Relationship Id="rId12" Type="http://schemas.openxmlformats.org/officeDocument/2006/relationships/hyperlink" Target="https://login.consultant.ru/link/?req=doc&amp;base=RLAW368&amp;n=28592&amp;date=13.05.2026&amp;dst=100005&amp;field=134" TargetMode="External"/><Relationship Id="rId13" Type="http://schemas.openxmlformats.org/officeDocument/2006/relationships/hyperlink" Target="https://login.consultant.ru/link/?req=doc&amp;base=RLAW368&amp;n=65021&amp;date=13.05.2026&amp;dst=100005&amp;field=134" TargetMode="External"/><Relationship Id="rId14" Type="http://schemas.openxmlformats.org/officeDocument/2006/relationships/hyperlink" Target="https://login.consultant.ru/link/?req=doc&amp;base=RLAW368&amp;n=117674&amp;date=13.05.2026&amp;dst=100008&amp;field=134" TargetMode="External"/><Relationship Id="rId15" Type="http://schemas.openxmlformats.org/officeDocument/2006/relationships/hyperlink" Target="https://login.consultant.ru/link/?req=doc&amp;base=RLAW368&amp;n=128820&amp;date=13.05.2026&amp;dst=100005&amp;field=134" TargetMode="External"/><Relationship Id="rId16" Type="http://schemas.openxmlformats.org/officeDocument/2006/relationships/hyperlink" Target="https://login.consultant.ru/link/?req=doc&amp;base=RLAW368&amp;n=72630&amp;date=13.05.2026&amp;dst=100005&amp;field=134" TargetMode="External"/><Relationship Id="rId17" Type="http://schemas.openxmlformats.org/officeDocument/2006/relationships/hyperlink" Target="https://login.consultant.ru/link/?req=doc&amp;base=RLAW368&amp;n=73440&amp;date=13.05.2026&amp;dst=100005&amp;field=134" TargetMode="External"/><Relationship Id="rId18" Type="http://schemas.openxmlformats.org/officeDocument/2006/relationships/hyperlink" Target="https://login.consultant.ru/link/?req=doc&amp;base=RLAW368&amp;n=82265&amp;date=13.05.2026&amp;dst=100005&amp;field=134" TargetMode="External"/><Relationship Id="rId19" Type="http://schemas.openxmlformats.org/officeDocument/2006/relationships/hyperlink" Target="https://login.consultant.ru/link/?req=doc&amp;base=RLAW368&amp;n=128825&amp;date=13.05.2026&amp;dst=100005&amp;field=134" TargetMode="External"/><Relationship Id="rId20" Type="http://schemas.openxmlformats.org/officeDocument/2006/relationships/hyperlink" Target="https://login.consultant.ru/link/?req=doc&amp;base=RLAW368&amp;n=110026&amp;date=13.05.2026&amp;dst=100005&amp;field=134" TargetMode="External"/><Relationship Id="rId21" Type="http://schemas.openxmlformats.org/officeDocument/2006/relationships/hyperlink" Target="https://login.consultant.ru/link/?req=doc&amp;base=RLAW368&amp;n=108591&amp;date=13.05.2026&amp;dst=100005&amp;field=134" TargetMode="External"/><Relationship Id="rId22" Type="http://schemas.openxmlformats.org/officeDocument/2006/relationships/hyperlink" Target="https://login.consultant.ru/link/?req=doc&amp;base=RLAW368&amp;n=117216&amp;date=13.05.2026&amp;dst=100014&amp;field=134" TargetMode="External"/><Relationship Id="rId23" Type="http://schemas.openxmlformats.org/officeDocument/2006/relationships/hyperlink" Target="https://login.consultant.ru/link/?req=doc&amp;base=RLAW368&amp;n=121486&amp;date=13.05.2026&amp;dst=100005&amp;field=134" TargetMode="External"/><Relationship Id="rId24" Type="http://schemas.openxmlformats.org/officeDocument/2006/relationships/hyperlink" Target="https://login.consultant.ru/link/?req=doc&amp;base=RLAW368&amp;n=124540&amp;date=13.05.2026&amp;dst=100005&amp;field=134" TargetMode="External"/><Relationship Id="rId25" Type="http://schemas.openxmlformats.org/officeDocument/2006/relationships/hyperlink" Target="https://login.consultant.ru/link/?req=doc&amp;base=RLAW368&amp;n=124543&amp;date=13.05.2026&amp;dst=100005&amp;field=134" TargetMode="External"/><Relationship Id="rId26" Type="http://schemas.openxmlformats.org/officeDocument/2006/relationships/hyperlink" Target="https://login.consultant.ru/link/?req=doc&amp;base=RLAW368&amp;n=132731&amp;date=13.05.2026&amp;dst=100005&amp;field=134" TargetMode="External"/><Relationship Id="rId27" Type="http://schemas.openxmlformats.org/officeDocument/2006/relationships/hyperlink" Target="https://login.consultant.ru/link/?req=doc&amp;base=RLAW368&amp;n=140480&amp;date=13.05.2026&amp;dst=100005&amp;field=134" TargetMode="External"/><Relationship Id="rId28" Type="http://schemas.openxmlformats.org/officeDocument/2006/relationships/hyperlink" Target="https://login.consultant.ru/link/?req=doc&amp;base=RLAW368&amp;n=162972&amp;date=13.05.2026&amp;dst=100005&amp;field=134" TargetMode="External"/><Relationship Id="rId29" Type="http://schemas.openxmlformats.org/officeDocument/2006/relationships/hyperlink" Target="https://login.consultant.ru/link/?req=doc&amp;base=RLAW368&amp;n=184211&amp;date=13.05.2026&amp;dst=100005&amp;field=134" TargetMode="External"/><Relationship Id="rId30" Type="http://schemas.openxmlformats.org/officeDocument/2006/relationships/hyperlink" Target="https://login.consultant.ru/link/?req=doc&amp;base=RLAW368&amp;n=202947&amp;date=13.05.2026&amp;dst=100005&amp;field=134" TargetMode="External"/><Relationship Id="rId31" Type="http://schemas.openxmlformats.org/officeDocument/2006/relationships/hyperlink" Target="https://login.consultant.ru/link/?req=doc&amp;base=RLAW368&amp;n=219759&amp;date=13.05.2026&amp;dst=100005&amp;field=134" TargetMode="External"/><Relationship Id="rId32" Type="http://schemas.openxmlformats.org/officeDocument/2006/relationships/hyperlink" Target="consultantplus://offline/ref=9021AD6EBE00F0572A1C5A041924C0D9775DBF4EA7DB9C2F1F0767EE2A0052758DBD8BCD80E3C070E8F7B3BB39F6C5CBAAF8C87A89FF3F0DE8C6882FN1n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8BB4-890E-4F89-8C04-85784EEF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Попонина Екатерина Сергеевна</dc:creator>
  <cp:revision>45</cp:revision>
  <dcterms:created xsi:type="dcterms:W3CDTF">2024-02-21T10:38:00Z</dcterms:created>
  <dcterms:modified xsi:type="dcterms:W3CDTF">2026-05-29T11:17:51Z</dcterms:modified>
</cp:coreProperties>
</file>