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C7" w:rsidRDefault="00F230C7">
      <w:pPr>
        <w:rPr>
          <w:highlight w:val="yellow"/>
        </w:rPr>
      </w:pPr>
    </w:p>
    <w:tbl>
      <w:tblPr>
        <w:tblW w:w="9648" w:type="dxa"/>
        <w:tblLayout w:type="fixed"/>
        <w:tblLook w:val="01E0"/>
      </w:tblPr>
      <w:tblGrid>
        <w:gridCol w:w="9648"/>
      </w:tblGrid>
      <w:tr w:rsidR="00F230C7">
        <w:trPr>
          <w:trHeight w:val="1180"/>
        </w:trPr>
        <w:tc>
          <w:tcPr>
            <w:tcW w:w="9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230C7" w:rsidRDefault="00F230C7">
            <w:pPr>
              <w:ind w:firstLine="540"/>
              <w:jc w:val="both"/>
              <w:rPr>
                <w:b/>
                <w:sz w:val="28"/>
                <w:szCs w:val="28"/>
              </w:rPr>
            </w:pPr>
          </w:p>
          <w:p w:rsidR="00F230C7" w:rsidRDefault="00407B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ПРИМЕРНЫЙ ПЕРЕЧЕНЬ ВОПРОСОВ</w:t>
            </w:r>
          </w:p>
          <w:p w:rsidR="00F230C7" w:rsidRDefault="00407B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проекту решения Пермской городской Думы </w:t>
            </w:r>
          </w:p>
          <w:p w:rsidR="00237C5A" w:rsidRDefault="00407B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«О внесении изменений в решение Пермской городской Думы </w:t>
            </w:r>
          </w:p>
          <w:p w:rsidR="00237C5A" w:rsidRDefault="00407B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21.12.2021 № 299 «О муниципальном земельном контроле </w:t>
            </w:r>
          </w:p>
          <w:p w:rsidR="00F230C7" w:rsidRDefault="00407B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 территории города Перми» </w:t>
            </w:r>
          </w:p>
          <w:p w:rsidR="00F230C7" w:rsidRDefault="00F230C7">
            <w:pPr>
              <w:jc w:val="center"/>
              <w:rPr>
                <w:lang w:eastAsia="en-US"/>
              </w:rPr>
            </w:pPr>
          </w:p>
          <w:p w:rsidR="00F230C7" w:rsidRDefault="00407B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Пожалуйста, заполните и направьте данную форму по адресу электронной почты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asoganesian@perm.permkrai.ru не позднее 7 календарных дней со дня размещения </w:t>
            </w:r>
            <w:r w:rsidR="00237C5A">
              <w:rPr>
                <w:sz w:val="28"/>
                <w:szCs w:val="28"/>
              </w:rPr>
              <w:t xml:space="preserve">уведомления </w:t>
            </w:r>
            <w:r>
              <w:rPr>
                <w:sz w:val="28"/>
                <w:szCs w:val="28"/>
              </w:rPr>
              <w:t xml:space="preserve">на официальном сайте </w:t>
            </w:r>
            <w:r>
              <w:rPr>
                <w:sz w:val="28"/>
                <w:szCs w:val="28"/>
              </w:rPr>
              <w:t xml:space="preserve">города Перми. </w:t>
            </w:r>
          </w:p>
          <w:p w:rsidR="00F230C7" w:rsidRDefault="00407B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нормативного правового акта не будет иметь</w:t>
            </w:r>
            <w:r>
              <w:rPr>
                <w:sz w:val="28"/>
                <w:szCs w:val="28"/>
              </w:rPr>
              <w:t xml:space="preserve"> возможности проанализировать предложения (замечания), направленные ему после указанного срока, а также направленные не в</w:t>
            </w:r>
            <w:r w:rsidR="00237C5A">
              <w:rPr>
                <w:sz w:val="28"/>
                <w:szCs w:val="28"/>
              </w:rPr>
              <w:t xml:space="preserve"> соответствии с настоящей формой.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37C5A">
              <w:rPr>
                <w:sz w:val="28"/>
                <w:szCs w:val="28"/>
              </w:rPr>
              <w:t xml:space="preserve">        </w:t>
            </w:r>
          </w:p>
          <w:p w:rsidR="00F230C7" w:rsidRDefault="00F230C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F230C7" w:rsidRDefault="00F230C7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F230C7" w:rsidRDefault="00407B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F230C7" w:rsidRDefault="00407B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Департамент земельных отношений администрации города Перми</w:t>
      </w:r>
    </w:p>
    <w:p w:rsidR="00F230C7" w:rsidRDefault="00407B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Сфера деятельности Орган местного самоуправления</w:t>
      </w:r>
    </w:p>
    <w:p w:rsidR="00F230C7" w:rsidRDefault="00407B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Оганесян Анжела </w:t>
      </w:r>
      <w:proofErr w:type="spellStart"/>
      <w:r>
        <w:rPr>
          <w:sz w:val="28"/>
          <w:szCs w:val="28"/>
        </w:rPr>
        <w:t>Самвельевна</w:t>
      </w:r>
      <w:proofErr w:type="spellEnd"/>
    </w:p>
    <w:p w:rsidR="00F230C7" w:rsidRDefault="00407B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 8 (342) 212-39-77</w:t>
      </w:r>
    </w:p>
    <w:p w:rsidR="00F230C7" w:rsidRDefault="00407B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  <w:proofErr w:type="spellStart"/>
      <w:r>
        <w:rPr>
          <w:sz w:val="28"/>
          <w:szCs w:val="28"/>
          <w:lang w:val="en-US"/>
        </w:rPr>
        <w:t>asoganesian</w:t>
      </w:r>
      <w:proofErr w:type="spellEnd"/>
      <w:r w:rsidRPr="00EB70AF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perm</w:t>
      </w:r>
      <w:r w:rsidRPr="00EB70A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permkrai</w:t>
      </w:r>
      <w:proofErr w:type="spellEnd"/>
      <w:r w:rsidRPr="00EB70A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F230C7" w:rsidRDefault="00F230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70"/>
      </w:tblGrid>
      <w:tr w:rsidR="00F230C7">
        <w:trPr>
          <w:trHeight w:val="397"/>
        </w:trPr>
        <w:tc>
          <w:tcPr>
            <w:tcW w:w="1020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F230C7" w:rsidRDefault="00407BC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F230C7">
        <w:trPr>
          <w:trHeight w:val="23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230C7" w:rsidRDefault="00F230C7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F230C7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230C7" w:rsidRDefault="00407BC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корректно Р</w:t>
            </w:r>
            <w:r>
              <w:rPr>
                <w:sz w:val="28"/>
                <w:szCs w:val="28"/>
              </w:rPr>
              <w:t>азработчик определил те факторы, которые обуславливают необходимость вмешательства на уровне муниципалитета? Насколько цель предлагаемого регулирования соотносится с проблемой, на решение которой оно направлено? Достигнет ли, на Ваш взгляд, предлагаемое но</w:t>
            </w:r>
            <w:r>
              <w:rPr>
                <w:sz w:val="28"/>
                <w:szCs w:val="28"/>
              </w:rPr>
              <w:t>рмативное правовое регулирование тех целей, на которые оно направлено?</w:t>
            </w:r>
          </w:p>
        </w:tc>
      </w:tr>
      <w:tr w:rsidR="00F230C7">
        <w:trPr>
          <w:trHeight w:val="27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7" w:rsidRDefault="00F230C7">
            <w:pPr>
              <w:rPr>
                <w:sz w:val="20"/>
                <w:szCs w:val="20"/>
                <w:highlight w:val="yellow"/>
              </w:rPr>
            </w:pPr>
          </w:p>
        </w:tc>
      </w:tr>
      <w:tr w:rsidR="00F230C7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F230C7" w:rsidRDefault="00407BC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      </w:r>
            <w:r>
              <w:rPr>
                <w:sz w:val="28"/>
                <w:szCs w:val="28"/>
              </w:rPr>
              <w:t xml:space="preserve">муниципального  регулирования? Если да, выделите те из них, которые, по Вашему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F230C7">
        <w:trPr>
          <w:trHeight w:val="29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230C7" w:rsidRDefault="00F230C7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F230C7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F230C7" w:rsidRDefault="00407BC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F230C7">
        <w:trPr>
          <w:trHeight w:val="272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230C7" w:rsidRDefault="00F230C7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F230C7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F230C7" w:rsidRDefault="00407BC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</w:t>
            </w:r>
            <w:r>
              <w:rPr>
                <w:sz w:val="28"/>
                <w:szCs w:val="28"/>
              </w:rPr>
              <w:lastRenderedPageBreak/>
              <w:t>расстановки сил в отрасли? Если да, то как? Приведите, по возможности, количественные оценки.</w:t>
            </w:r>
          </w:p>
        </w:tc>
      </w:tr>
      <w:tr w:rsidR="00F230C7">
        <w:trPr>
          <w:trHeight w:val="27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230C7" w:rsidRDefault="00F230C7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F230C7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F230C7" w:rsidRDefault="00407BC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</w:t>
            </w:r>
            <w:r>
              <w:rPr>
                <w:sz w:val="28"/>
                <w:szCs w:val="28"/>
              </w:rPr>
              <w:t>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230C7">
        <w:trPr>
          <w:trHeight w:val="27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230C7" w:rsidRDefault="00F230C7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F230C7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230C7" w:rsidRDefault="00407BC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F230C7" w:rsidRDefault="00407BC8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F230C7" w:rsidRDefault="00407BC8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F230C7" w:rsidRDefault="00407BC8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</w:t>
            </w:r>
            <w:r>
              <w:rPr>
                <w:sz w:val="28"/>
                <w:szCs w:val="28"/>
              </w:rPr>
              <w:t>и, наоборот, ограничивает действия субъектов предпринимательской и инвестиционной деятельности;</w:t>
            </w:r>
          </w:p>
          <w:p w:rsidR="00F230C7" w:rsidRDefault="00407BC8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</w:t>
            </w:r>
            <w:r>
              <w:rPr>
                <w:sz w:val="28"/>
                <w:szCs w:val="28"/>
              </w:rPr>
              <w:t>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F230C7" w:rsidRDefault="00407BC8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</w:t>
            </w:r>
            <w:r>
              <w:rPr>
                <w:sz w:val="28"/>
                <w:szCs w:val="28"/>
              </w:rPr>
              <w:t xml:space="preserve">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F230C7" w:rsidRDefault="00407BC8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</w:t>
            </w:r>
            <w:r>
              <w:rPr>
                <w:sz w:val="28"/>
                <w:szCs w:val="28"/>
              </w:rPr>
              <w:t>родным практикам, используемым в данный момент.</w:t>
            </w:r>
          </w:p>
        </w:tc>
      </w:tr>
      <w:tr w:rsidR="00F230C7">
        <w:trPr>
          <w:trHeight w:val="26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7" w:rsidRDefault="00F230C7">
            <w:pPr>
              <w:rPr>
                <w:sz w:val="20"/>
                <w:szCs w:val="20"/>
                <w:highlight w:val="yellow"/>
              </w:rPr>
            </w:pPr>
          </w:p>
        </w:tc>
      </w:tr>
      <w:tr w:rsidR="00F230C7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230C7" w:rsidRDefault="00407BC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</w:t>
            </w:r>
            <w:r>
              <w:rPr>
                <w:sz w:val="28"/>
                <w:szCs w:val="28"/>
              </w:rPr>
              <w:t>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      </w:r>
            <w:r>
              <w:rPr>
                <w:sz w:val="28"/>
                <w:szCs w:val="28"/>
              </w:rPr>
              <w:t>.</w:t>
            </w:r>
          </w:p>
        </w:tc>
      </w:tr>
      <w:tr w:rsidR="00F230C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F230C7" w:rsidRDefault="00F230C7">
            <w:pPr>
              <w:rPr>
                <w:sz w:val="20"/>
                <w:szCs w:val="20"/>
              </w:rPr>
            </w:pPr>
          </w:p>
        </w:tc>
      </w:tr>
      <w:tr w:rsidR="00F230C7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F230C7" w:rsidRDefault="00407BC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 издержки/упущенную выгоду (прямого, административного характера) субъектов предпринимательской деятельности, возникающие при введении</w:t>
            </w:r>
            <w:r>
              <w:rPr>
                <w:sz w:val="28"/>
                <w:szCs w:val="28"/>
              </w:rPr>
              <w:t xml:space="preserve"> предлагаемого регулирования (оценка может быть представлена в </w:t>
            </w:r>
            <w:r>
              <w:rPr>
                <w:sz w:val="28"/>
                <w:szCs w:val="28"/>
              </w:rPr>
              <w:lastRenderedPageBreak/>
              <w:t xml:space="preserve">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</w:t>
            </w:r>
            <w:r>
              <w:rPr>
                <w:sz w:val="28"/>
                <w:szCs w:val="28"/>
              </w:rPr>
              <w:t>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sz w:val="28"/>
                <w:szCs w:val="28"/>
              </w:rPr>
              <w:t>.</w:t>
            </w:r>
          </w:p>
        </w:tc>
      </w:tr>
      <w:tr w:rsidR="00F230C7">
        <w:trPr>
          <w:trHeight w:val="22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230C7" w:rsidRDefault="00F230C7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F230C7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F230C7" w:rsidRDefault="00407BC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могут возникнуть про</w:t>
            </w:r>
            <w:r>
              <w:rPr>
                <w:sz w:val="28"/>
                <w:szCs w:val="28"/>
              </w:rPr>
              <w:t xml:space="preserve">блемы и трудности с 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ли потенциальные адресаты регулирования окажутся в оди</w:t>
            </w:r>
            <w:r>
              <w:rPr>
                <w:sz w:val="28"/>
                <w:szCs w:val="28"/>
              </w:rPr>
              <w:t>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F230C7">
        <w:trPr>
          <w:trHeight w:val="244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F230C7" w:rsidRDefault="00F230C7">
            <w:pPr>
              <w:rPr>
                <w:sz w:val="20"/>
                <w:szCs w:val="20"/>
              </w:rPr>
            </w:pPr>
          </w:p>
        </w:tc>
      </w:tr>
      <w:tr w:rsidR="00F230C7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F230C7" w:rsidRDefault="00407BC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F230C7">
        <w:trPr>
          <w:trHeight w:val="24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230C7" w:rsidRDefault="00F230C7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F230C7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F230C7" w:rsidRDefault="00407BC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      </w:r>
          </w:p>
        </w:tc>
      </w:tr>
      <w:tr w:rsidR="00F230C7">
        <w:trPr>
          <w:trHeight w:val="260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230C7" w:rsidRDefault="00F230C7">
            <w:pPr>
              <w:ind w:left="720"/>
              <w:rPr>
                <w:sz w:val="20"/>
                <w:szCs w:val="20"/>
              </w:rPr>
            </w:pPr>
          </w:p>
        </w:tc>
      </w:tr>
      <w:tr w:rsidR="00F230C7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F230C7" w:rsidRDefault="00407BC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F230C7">
        <w:trPr>
          <w:trHeight w:val="276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F230C7" w:rsidRDefault="00F230C7">
            <w:pPr>
              <w:rPr>
                <w:sz w:val="20"/>
                <w:szCs w:val="20"/>
              </w:rPr>
            </w:pPr>
          </w:p>
        </w:tc>
      </w:tr>
      <w:tr w:rsidR="00F230C7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F230C7" w:rsidRDefault="00407BC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F230C7">
        <w:trPr>
          <w:trHeight w:val="274"/>
        </w:trPr>
        <w:tc>
          <w:tcPr>
            <w:tcW w:w="10206" w:type="dxa"/>
          </w:tcPr>
          <w:p w:rsidR="00F230C7" w:rsidRDefault="00F230C7">
            <w:pPr>
              <w:rPr>
                <w:sz w:val="20"/>
                <w:szCs w:val="20"/>
              </w:rPr>
            </w:pPr>
          </w:p>
        </w:tc>
      </w:tr>
    </w:tbl>
    <w:p w:rsidR="00F230C7" w:rsidRDefault="00F230C7"/>
    <w:sectPr w:rsidR="00F230C7" w:rsidSect="00F230C7">
      <w:headerReference w:type="even" r:id="rId7"/>
      <w:headerReference w:type="default" r:id="rId8"/>
      <w:pgSz w:w="11906" w:h="16838"/>
      <w:pgMar w:top="851" w:right="567" w:bottom="73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BC8" w:rsidRDefault="00407BC8">
      <w:r>
        <w:separator/>
      </w:r>
    </w:p>
  </w:endnote>
  <w:endnote w:type="continuationSeparator" w:id="0">
    <w:p w:rsidR="00407BC8" w:rsidRDefault="00407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BC8" w:rsidRDefault="00407BC8">
      <w:r>
        <w:separator/>
      </w:r>
    </w:p>
  </w:footnote>
  <w:footnote w:type="continuationSeparator" w:id="0">
    <w:p w:rsidR="00407BC8" w:rsidRDefault="00407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0C7" w:rsidRDefault="00F230C7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407BC8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F230C7" w:rsidRDefault="00F230C7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0C7" w:rsidRDefault="00F230C7">
    <w:pPr>
      <w:pStyle w:val="af5"/>
      <w:framePr w:wrap="around" w:vAnchor="text" w:hAnchor="margin" w:xAlign="center" w:y="1"/>
      <w:rPr>
        <w:rStyle w:val="af6"/>
        <w:sz w:val="28"/>
        <w:szCs w:val="28"/>
      </w:rPr>
    </w:pPr>
    <w:r>
      <w:rPr>
        <w:rStyle w:val="af6"/>
        <w:sz w:val="28"/>
        <w:szCs w:val="28"/>
      </w:rPr>
      <w:fldChar w:fldCharType="begin"/>
    </w:r>
    <w:r w:rsidR="00407BC8">
      <w:rPr>
        <w:rStyle w:val="af6"/>
        <w:sz w:val="28"/>
        <w:szCs w:val="28"/>
      </w:rPr>
      <w:instrText xml:space="preserve">PAGE  </w:instrText>
    </w:r>
    <w:r>
      <w:rPr>
        <w:rStyle w:val="af6"/>
        <w:sz w:val="28"/>
        <w:szCs w:val="28"/>
      </w:rPr>
      <w:fldChar w:fldCharType="separate"/>
    </w:r>
    <w:r w:rsidR="00237C5A">
      <w:rPr>
        <w:rStyle w:val="af6"/>
        <w:noProof/>
        <w:sz w:val="28"/>
        <w:szCs w:val="28"/>
      </w:rPr>
      <w:t>3</w:t>
    </w:r>
    <w:r>
      <w:rPr>
        <w:rStyle w:val="af6"/>
        <w:sz w:val="28"/>
        <w:szCs w:val="28"/>
      </w:rPr>
      <w:fldChar w:fldCharType="end"/>
    </w:r>
  </w:p>
  <w:p w:rsidR="00F230C7" w:rsidRDefault="00F230C7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D5043"/>
    <w:multiLevelType w:val="hybridMultilevel"/>
    <w:tmpl w:val="D98C6064"/>
    <w:lvl w:ilvl="0" w:tplc="326A98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62C0B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A26B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28C9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84EE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8646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0A8F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05D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DE04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0C7"/>
    <w:rsid w:val="00237C5A"/>
    <w:rsid w:val="00407BC8"/>
    <w:rsid w:val="00EB70AF"/>
    <w:rsid w:val="00F2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C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230C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F230C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230C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F230C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230C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F230C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230C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230C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230C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F230C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230C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F230C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230C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F230C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230C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F230C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230C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F230C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230C7"/>
    <w:pPr>
      <w:ind w:left="720"/>
      <w:contextualSpacing/>
    </w:pPr>
  </w:style>
  <w:style w:type="paragraph" w:styleId="a4">
    <w:name w:val="No Spacing"/>
    <w:uiPriority w:val="1"/>
    <w:qFormat/>
    <w:rsid w:val="00F230C7"/>
  </w:style>
  <w:style w:type="paragraph" w:styleId="a5">
    <w:name w:val="Title"/>
    <w:basedOn w:val="a"/>
    <w:next w:val="a"/>
    <w:link w:val="a6"/>
    <w:uiPriority w:val="10"/>
    <w:qFormat/>
    <w:rsid w:val="00F230C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230C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230C7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F230C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230C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230C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230C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230C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230C7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F230C7"/>
  </w:style>
  <w:style w:type="paragraph" w:customStyle="1" w:styleId="Footer">
    <w:name w:val="Footer"/>
    <w:basedOn w:val="a"/>
    <w:link w:val="CaptionChar"/>
    <w:uiPriority w:val="99"/>
    <w:unhideWhenUsed/>
    <w:rsid w:val="00F230C7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F230C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230C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230C7"/>
  </w:style>
  <w:style w:type="table" w:styleId="ab">
    <w:name w:val="Table Grid"/>
    <w:uiPriority w:val="59"/>
    <w:rsid w:val="00F230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230C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230C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F230C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230C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F230C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F230C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F230C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230C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230C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230C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230C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230C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230C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F230C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230C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230C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230C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230C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230C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230C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F230C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230C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230C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230C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230C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230C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230C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230C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230C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230C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230C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230C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230C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230C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230C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230C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230C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230C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230C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230C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230C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F230C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230C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230C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230C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230C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230C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230C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230C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230C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230C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230C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230C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230C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230C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230C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F230C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230C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230C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230C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230C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230C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230C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230C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230C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230C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230C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230C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230C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230C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F230C7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230C7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230C7"/>
    <w:rPr>
      <w:sz w:val="18"/>
    </w:rPr>
  </w:style>
  <w:style w:type="character" w:styleId="af">
    <w:name w:val="footnote reference"/>
    <w:uiPriority w:val="99"/>
    <w:unhideWhenUsed/>
    <w:rsid w:val="00F230C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230C7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230C7"/>
    <w:rPr>
      <w:sz w:val="20"/>
    </w:rPr>
  </w:style>
  <w:style w:type="character" w:styleId="af2">
    <w:name w:val="endnote reference"/>
    <w:uiPriority w:val="99"/>
    <w:semiHidden/>
    <w:unhideWhenUsed/>
    <w:rsid w:val="00F230C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230C7"/>
    <w:pPr>
      <w:spacing w:after="57"/>
    </w:pPr>
  </w:style>
  <w:style w:type="paragraph" w:styleId="21">
    <w:name w:val="toc 2"/>
    <w:basedOn w:val="a"/>
    <w:next w:val="a"/>
    <w:uiPriority w:val="39"/>
    <w:unhideWhenUsed/>
    <w:rsid w:val="00F230C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230C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230C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230C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230C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230C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230C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230C7"/>
    <w:pPr>
      <w:spacing w:after="57"/>
      <w:ind w:left="2268"/>
    </w:pPr>
  </w:style>
  <w:style w:type="paragraph" w:styleId="af3">
    <w:name w:val="TOC Heading"/>
    <w:uiPriority w:val="39"/>
    <w:unhideWhenUsed/>
    <w:rsid w:val="00F230C7"/>
  </w:style>
  <w:style w:type="paragraph" w:styleId="af4">
    <w:name w:val="table of figures"/>
    <w:basedOn w:val="a"/>
    <w:next w:val="a"/>
    <w:uiPriority w:val="99"/>
    <w:unhideWhenUsed/>
    <w:rsid w:val="00F230C7"/>
  </w:style>
  <w:style w:type="paragraph" w:styleId="af5">
    <w:name w:val="header"/>
    <w:basedOn w:val="a"/>
    <w:rsid w:val="00F230C7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F230C7"/>
  </w:style>
  <w:style w:type="paragraph" w:styleId="af7">
    <w:name w:val="footer"/>
    <w:basedOn w:val="a"/>
    <w:rsid w:val="00F230C7"/>
    <w:pPr>
      <w:tabs>
        <w:tab w:val="center" w:pos="4677"/>
        <w:tab w:val="right" w:pos="9355"/>
      </w:tabs>
    </w:pPr>
  </w:style>
  <w:style w:type="paragraph" w:customStyle="1" w:styleId="af8">
    <w:name w:val="Приложение"/>
    <w:basedOn w:val="af9"/>
    <w:rsid w:val="00F230C7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styleId="af9">
    <w:name w:val="Body Text"/>
    <w:basedOn w:val="a"/>
    <w:link w:val="afa"/>
    <w:rsid w:val="00F230C7"/>
    <w:pPr>
      <w:spacing w:after="120"/>
    </w:pPr>
    <w:rPr>
      <w:lang w:val="en-US" w:eastAsia="en-US"/>
    </w:rPr>
  </w:style>
  <w:style w:type="character" w:customStyle="1" w:styleId="afa">
    <w:name w:val="Основной текст Знак"/>
    <w:link w:val="af9"/>
    <w:rsid w:val="00F230C7"/>
    <w:rPr>
      <w:sz w:val="24"/>
      <w:szCs w:val="24"/>
    </w:rPr>
  </w:style>
  <w:style w:type="paragraph" w:customStyle="1" w:styleId="afb">
    <w:name w:val="Исполнитель"/>
    <w:basedOn w:val="af9"/>
    <w:rsid w:val="00F230C7"/>
    <w:pPr>
      <w:spacing w:after="0" w:line="240" w:lineRule="exac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5556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Моисеевских Наталья Александровна</dc:creator>
  <cp:lastModifiedBy>ivanova-tn</cp:lastModifiedBy>
  <cp:revision>3</cp:revision>
  <dcterms:created xsi:type="dcterms:W3CDTF">2026-06-01T12:56:00Z</dcterms:created>
  <dcterms:modified xsi:type="dcterms:W3CDTF">2026-06-01T12:56:00Z</dcterms:modified>
  <cp:version>917504</cp:version>
</cp:coreProperties>
</file>