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1E0"/>
      </w:tblPr>
      <w:tblGrid>
        <w:gridCol w:w="9648"/>
      </w:tblGrid>
      <w:tr w:rsidR="001F41BA">
        <w:trPr>
          <w:trHeight w:val="1180"/>
        </w:trPr>
        <w:tc>
          <w:tcPr>
            <w:tcW w:w="9648" w:type="dxa"/>
            <w:shd w:val="clear" w:color="auto" w:fill="auto"/>
          </w:tcPr>
          <w:p w:rsidR="001F41BA" w:rsidRDefault="00FC7E42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</w:p>
          <w:p w:rsidR="001F41BA" w:rsidRDefault="00FC7E42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проекту постановления администрации города Перми</w:t>
            </w:r>
          </w:p>
          <w:p w:rsidR="001F41BA" w:rsidRDefault="00FC7E42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«Об утверждении Порядка формирования и утверждения тарифа</w:t>
            </w:r>
            <w:r>
              <w:rPr>
                <w:b/>
                <w:sz w:val="28"/>
                <w:szCs w:val="28"/>
              </w:rPr>
              <w:br/>
              <w:t>на услугу 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</w:t>
            </w:r>
            <w:proofErr w:type="spellStart"/>
            <w:r>
              <w:rPr>
                <w:b/>
                <w:sz w:val="28"/>
                <w:szCs w:val="28"/>
              </w:rPr>
              <w:t>Пермгорэлектротранс</w:t>
            </w:r>
            <w:proofErr w:type="spellEnd"/>
            <w:r>
              <w:rPr>
                <w:b/>
                <w:sz w:val="28"/>
                <w:szCs w:val="28"/>
              </w:rPr>
              <w:t>» на территории города Перми»</w:t>
            </w:r>
          </w:p>
          <w:p w:rsidR="001F41BA" w:rsidRDefault="001F41BA">
            <w:pPr>
              <w:spacing w:line="216" w:lineRule="auto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1F41BA" w:rsidRDefault="001F41BA">
            <w:pPr>
              <w:spacing w:line="216" w:lineRule="auto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1F41BA" w:rsidRDefault="00FC7E42">
            <w:pPr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адресу электронной почты </w:t>
            </w:r>
            <w:proofErr w:type="spellStart"/>
            <w:r>
              <w:rPr>
                <w:sz w:val="28"/>
                <w:lang w:val="en-US"/>
              </w:rPr>
              <w:t>dt</w:t>
            </w:r>
            <w:proofErr w:type="spellEnd"/>
            <w:r w:rsidRPr="00ED4880">
              <w:rPr>
                <w:sz w:val="28"/>
              </w:rPr>
              <w:t>@</w:t>
            </w:r>
            <w:r>
              <w:rPr>
                <w:sz w:val="28"/>
                <w:lang w:val="en-US"/>
              </w:rPr>
              <w:t>perm</w:t>
            </w:r>
            <w:r w:rsidRPr="00ED4880">
              <w:rPr>
                <w:sz w:val="28"/>
              </w:rPr>
              <w:t>.</w:t>
            </w:r>
            <w:proofErr w:type="spellStart"/>
            <w:r>
              <w:rPr>
                <w:sz w:val="28"/>
                <w:lang w:val="en-US"/>
              </w:rPr>
              <w:t>permkrai</w:t>
            </w:r>
            <w:proofErr w:type="spellEnd"/>
            <w:r w:rsidRPr="00ED4880">
              <w:rPr>
                <w:sz w:val="28"/>
              </w:rPr>
              <w:t>.</w:t>
            </w:r>
            <w:proofErr w:type="spellStart"/>
            <w:r>
              <w:rPr>
                <w:sz w:val="28"/>
                <w:lang w:val="en-US"/>
              </w:rPr>
              <w:t>ru</w:t>
            </w:r>
            <w:proofErr w:type="spellEnd"/>
            <w:r w:rsidRPr="00ED4880"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позднее 7 (семи) календарных дней с даты размещения </w:t>
            </w:r>
            <w:r w:rsidR="00ED4880">
              <w:rPr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>на официальном сайте</w:t>
            </w:r>
            <w:bookmarkStart w:id="0" w:name="_GoBack"/>
            <w:bookmarkEnd w:id="0"/>
            <w:r w:rsidR="00ED4880">
              <w:rPr>
                <w:sz w:val="28"/>
                <w:szCs w:val="28"/>
              </w:rPr>
              <w:t xml:space="preserve"> города Перми</w:t>
            </w:r>
            <w:r>
              <w:rPr>
                <w:sz w:val="28"/>
                <w:szCs w:val="28"/>
              </w:rPr>
              <w:t xml:space="preserve">. Разработчик нормативно правового акта не будет иметь возможности проанализировать предложения (замечания), направленные ему после указанного срока, а также направленные не в соответствии с настоящей формой. </w:t>
            </w:r>
          </w:p>
          <w:p w:rsidR="001F41BA" w:rsidRDefault="001F41BA">
            <w:pPr>
              <w:spacing w:line="216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организации</w:t>
      </w:r>
      <w:r>
        <w:rPr>
          <w:sz w:val="28"/>
          <w:szCs w:val="28"/>
        </w:rPr>
        <w:tab/>
        <w:t xml:space="preserve"> </w:t>
      </w:r>
    </w:p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</w:t>
      </w:r>
    </w:p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контактного лица </w:t>
      </w:r>
    </w:p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контактного телефона </w:t>
      </w:r>
    </w:p>
    <w:p w:rsidR="001F41BA" w:rsidRDefault="00FC7E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1F41BA">
        <w:trPr>
          <w:trHeight w:val="397"/>
        </w:trPr>
        <w:tc>
          <w:tcPr>
            <w:tcW w:w="963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1F41BA">
        <w:trPr>
          <w:trHeight w:val="236"/>
        </w:trPr>
        <w:tc>
          <w:tcPr>
            <w:tcW w:w="9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Насколько корректно Разработчик определил те факторы, которые обуславливают необходимость вмешательства на уровне муниципалитета?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rPr>
                <w:sz w:val="20"/>
                <w:szCs w:val="20"/>
                <w:highlight w:val="yellow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Является ли выбранный вариант решения проблемы оптимальным</w:t>
            </w:r>
            <w:r>
              <w:rPr>
                <w:sz w:val="28"/>
                <w:szCs w:val="28"/>
              </w:rPr>
              <w:br/>
              <w:t xml:space="preserve">(в том числе с точки зрения выгод и издержек для общества в целом)?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</w:t>
            </w:r>
            <w:proofErr w:type="spellStart"/>
            <w:r>
              <w:rPr>
                <w:sz w:val="28"/>
                <w:szCs w:val="28"/>
              </w:rPr>
              <w:t>затратны</w:t>
            </w:r>
            <w:proofErr w:type="spellEnd"/>
            <w:r>
              <w:rPr>
                <w:sz w:val="28"/>
                <w:szCs w:val="28"/>
              </w:rPr>
              <w:t xml:space="preserve"> и/или более эффективны?</w:t>
            </w:r>
          </w:p>
        </w:tc>
      </w:tr>
      <w:tr w:rsidR="001F41BA">
        <w:trPr>
          <w:trHeight w:val="298"/>
        </w:trPr>
        <w:tc>
          <w:tcPr>
            <w:tcW w:w="9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</w:p>
        </w:tc>
      </w:tr>
      <w:tr w:rsidR="001F41BA">
        <w:trPr>
          <w:trHeight w:val="272"/>
        </w:trPr>
        <w:tc>
          <w:tcPr>
            <w:tcW w:w="9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1F41BA">
        <w:trPr>
          <w:trHeight w:val="274"/>
        </w:trPr>
        <w:tc>
          <w:tcPr>
            <w:tcW w:w="9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1F41BA" w:rsidRDefault="00FC7E42">
      <w:pPr>
        <w:spacing w:line="216" w:lineRule="auto"/>
      </w:pPr>
      <w:r>
        <w:br w:type="page" w:clear="all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638"/>
      </w:tblGrid>
      <w:tr w:rsidR="001F41BA">
        <w:trPr>
          <w:trHeight w:val="397"/>
        </w:trPr>
        <w:tc>
          <w:tcPr>
            <w:tcW w:w="96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1F41BA">
        <w:trPr>
          <w:trHeight w:val="276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</w:t>
            </w:r>
            <w:proofErr w:type="gramStart"/>
            <w:r>
              <w:rPr>
                <w:sz w:val="28"/>
                <w:szCs w:val="28"/>
              </w:rPr>
              <w:t>Приведите обоснования по каждому указанному положению, дополнительно определив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 ли технические ошибки;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1F41BA" w:rsidRDefault="00FC7E42">
            <w:pPr>
              <w:tabs>
                <w:tab w:val="num" w:pos="0"/>
              </w:tabs>
              <w:spacing w:line="21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rPr>
                <w:sz w:val="20"/>
                <w:szCs w:val="20"/>
                <w:highlight w:val="yellow"/>
              </w:rPr>
            </w:pP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примеры.</w:t>
            </w:r>
          </w:p>
        </w:tc>
      </w:tr>
      <w:tr w:rsidR="001F4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</w:t>
            </w:r>
            <w:r>
              <w:rPr>
                <w:sz w:val="28"/>
                <w:szCs w:val="28"/>
              </w:rPr>
              <w:lastRenderedPageBreak/>
              <w:t>количественно (в часах рабочего времени, в денежном эквиваленте и прочее).</w:t>
            </w:r>
          </w:p>
        </w:tc>
      </w:tr>
      <w:tr w:rsidR="001F41BA">
        <w:trPr>
          <w:trHeight w:val="228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1F41BA" w:rsidRDefault="001F41BA">
            <w:pPr>
              <w:tabs>
                <w:tab w:val="left" w:pos="1276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</w:t>
            </w:r>
            <w:proofErr w:type="spellStart"/>
            <w:r>
              <w:rPr>
                <w:sz w:val="28"/>
                <w:szCs w:val="28"/>
              </w:rPr>
              <w:t>недискриминационным</w:t>
            </w:r>
            <w:proofErr w:type="spellEnd"/>
            <w:r>
              <w:rPr>
                <w:sz w:val="28"/>
                <w:szCs w:val="28"/>
              </w:rPr>
              <w:t xml:space="preserve">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1F41BA">
        <w:trPr>
          <w:trHeight w:val="24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</w:tcPr>
          <w:p w:rsidR="001F41BA" w:rsidRDefault="001F41B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134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1F41BA">
        <w:trPr>
          <w:trHeight w:val="244"/>
        </w:trPr>
        <w:tc>
          <w:tcPr>
            <w:tcW w:w="9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rPr>
                <w:sz w:val="20"/>
                <w:szCs w:val="20"/>
                <w:highlight w:val="yellow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1F41BA" w:rsidRDefault="001F41BA">
            <w:pPr>
              <w:tabs>
                <w:tab w:val="left" w:pos="1276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Какие, на Ваш взгляд, исключения по введению регулирования в отношении отдельных групп лиц целесообразно применить, приведите соответствующее обоснование.</w:t>
            </w:r>
          </w:p>
        </w:tc>
      </w:tr>
      <w:tr w:rsidR="001F41BA">
        <w:trPr>
          <w:trHeight w:val="260"/>
        </w:trPr>
        <w:tc>
          <w:tcPr>
            <w:tcW w:w="9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1BA" w:rsidRDefault="001F41BA">
            <w:pPr>
              <w:spacing w:line="216" w:lineRule="auto"/>
              <w:ind w:left="720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1F41BA" w:rsidRDefault="001F41BA">
            <w:pPr>
              <w:tabs>
                <w:tab w:val="left" w:pos="1276"/>
              </w:tabs>
              <w:spacing w:line="216" w:lineRule="auto"/>
              <w:ind w:left="709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1F41BA">
        <w:trPr>
          <w:trHeight w:val="276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</w:tcPr>
          <w:p w:rsidR="001F41BA" w:rsidRDefault="001F41B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F41BA">
        <w:trPr>
          <w:trHeight w:val="397"/>
        </w:trPr>
        <w:tc>
          <w:tcPr>
            <w:tcW w:w="9638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1F41BA" w:rsidRDefault="001F41BA">
            <w:pPr>
              <w:tabs>
                <w:tab w:val="left" w:pos="1276"/>
              </w:tabs>
              <w:spacing w:line="216" w:lineRule="auto"/>
              <w:jc w:val="both"/>
              <w:rPr>
                <w:sz w:val="28"/>
                <w:szCs w:val="28"/>
              </w:rPr>
            </w:pPr>
          </w:p>
          <w:p w:rsidR="001F41BA" w:rsidRDefault="00FC7E4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spacing w:line="216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1F41BA">
        <w:trPr>
          <w:trHeight w:val="274"/>
        </w:trPr>
        <w:tc>
          <w:tcPr>
            <w:tcW w:w="9638" w:type="dxa"/>
            <w:shd w:val="clear" w:color="auto" w:fill="auto"/>
          </w:tcPr>
          <w:p w:rsidR="001F41BA" w:rsidRDefault="001F41BA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:rsidR="001F41BA" w:rsidRDefault="001F41BA">
      <w:pPr>
        <w:spacing w:line="216" w:lineRule="auto"/>
      </w:pPr>
    </w:p>
    <w:sectPr w:rsidR="001F41BA" w:rsidSect="001F41BA">
      <w:headerReference w:type="even" r:id="rId7"/>
      <w:pgSz w:w="11906" w:h="16838"/>
      <w:pgMar w:top="567" w:right="567" w:bottom="567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0F6" w:rsidRDefault="00FC60F6">
      <w:r>
        <w:separator/>
      </w:r>
    </w:p>
  </w:endnote>
  <w:endnote w:type="continuationSeparator" w:id="0">
    <w:p w:rsidR="00FC60F6" w:rsidRDefault="00FC6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0F6" w:rsidRDefault="00FC60F6">
      <w:r>
        <w:separator/>
      </w:r>
    </w:p>
  </w:footnote>
  <w:footnote w:type="continuationSeparator" w:id="0">
    <w:p w:rsidR="00FC60F6" w:rsidRDefault="00FC60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1BA" w:rsidRDefault="004839CE">
    <w:pPr>
      <w:pStyle w:val="Header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C7E42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F41BA" w:rsidRDefault="001F41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96A4E"/>
    <w:multiLevelType w:val="hybridMultilevel"/>
    <w:tmpl w:val="80DAA576"/>
    <w:lvl w:ilvl="0" w:tplc="15A4B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9850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256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DEFB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636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AF4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30BE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832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76CA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1BA"/>
    <w:rsid w:val="00016130"/>
    <w:rsid w:val="001F41BA"/>
    <w:rsid w:val="002B2032"/>
    <w:rsid w:val="004839CE"/>
    <w:rsid w:val="00ED4880"/>
    <w:rsid w:val="00FC60F6"/>
    <w:rsid w:val="00FC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F41B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F41B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F41B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F41B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F41B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F41B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F41B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F41B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F41B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1F41B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F41B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F41B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F41B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F41B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F41B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F41B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F41B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F41B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F41BA"/>
    <w:pPr>
      <w:ind w:left="720"/>
      <w:contextualSpacing/>
    </w:pPr>
  </w:style>
  <w:style w:type="paragraph" w:styleId="a4">
    <w:name w:val="No Spacing"/>
    <w:uiPriority w:val="1"/>
    <w:qFormat/>
    <w:rsid w:val="001F41BA"/>
  </w:style>
  <w:style w:type="paragraph" w:styleId="a5">
    <w:name w:val="Title"/>
    <w:basedOn w:val="a"/>
    <w:next w:val="a"/>
    <w:link w:val="a6"/>
    <w:uiPriority w:val="10"/>
    <w:qFormat/>
    <w:rsid w:val="001F41B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F41B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F41BA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1F41B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F41B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F41B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F41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F41BA"/>
    <w:rPr>
      <w:i/>
    </w:rPr>
  </w:style>
  <w:style w:type="character" w:customStyle="1" w:styleId="HeaderChar">
    <w:name w:val="Header Char"/>
    <w:basedOn w:val="a0"/>
    <w:link w:val="Header"/>
    <w:uiPriority w:val="99"/>
    <w:rsid w:val="001F41BA"/>
  </w:style>
  <w:style w:type="character" w:customStyle="1" w:styleId="FooterChar">
    <w:name w:val="Footer Char"/>
    <w:basedOn w:val="a0"/>
    <w:link w:val="Footer"/>
    <w:uiPriority w:val="99"/>
    <w:rsid w:val="001F41B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F41B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F41BA"/>
  </w:style>
  <w:style w:type="table" w:styleId="ab">
    <w:name w:val="Table Grid"/>
    <w:basedOn w:val="a1"/>
    <w:uiPriority w:val="59"/>
    <w:rsid w:val="001F41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F41B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F41B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F41B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F41B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41BA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F41B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41BA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F41BA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F41B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1F41B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F41BA"/>
    <w:rPr>
      <w:sz w:val="18"/>
    </w:rPr>
  </w:style>
  <w:style w:type="character" w:styleId="ae">
    <w:name w:val="footnote reference"/>
    <w:basedOn w:val="a0"/>
    <w:uiPriority w:val="99"/>
    <w:unhideWhenUsed/>
    <w:rsid w:val="001F41B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F41BA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F41BA"/>
    <w:rPr>
      <w:sz w:val="20"/>
    </w:rPr>
  </w:style>
  <w:style w:type="character" w:styleId="af1">
    <w:name w:val="endnote reference"/>
    <w:basedOn w:val="a0"/>
    <w:uiPriority w:val="99"/>
    <w:semiHidden/>
    <w:unhideWhenUsed/>
    <w:rsid w:val="001F41B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F41BA"/>
    <w:pPr>
      <w:spacing w:after="57"/>
    </w:pPr>
  </w:style>
  <w:style w:type="paragraph" w:styleId="21">
    <w:name w:val="toc 2"/>
    <w:basedOn w:val="a"/>
    <w:next w:val="a"/>
    <w:uiPriority w:val="39"/>
    <w:unhideWhenUsed/>
    <w:rsid w:val="001F41B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F41B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F41B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F41B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F41B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F41B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F41B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F41BA"/>
    <w:pPr>
      <w:spacing w:after="57"/>
      <w:ind w:left="2268"/>
    </w:pPr>
  </w:style>
  <w:style w:type="paragraph" w:styleId="af2">
    <w:name w:val="TOC Heading"/>
    <w:uiPriority w:val="39"/>
    <w:unhideWhenUsed/>
    <w:rsid w:val="001F41BA"/>
  </w:style>
  <w:style w:type="paragraph" w:styleId="af3">
    <w:name w:val="table of figures"/>
    <w:basedOn w:val="a"/>
    <w:next w:val="a"/>
    <w:uiPriority w:val="99"/>
    <w:unhideWhenUsed/>
    <w:rsid w:val="001F41BA"/>
  </w:style>
  <w:style w:type="paragraph" w:customStyle="1" w:styleId="Header">
    <w:name w:val="Header"/>
    <w:basedOn w:val="a"/>
    <w:link w:val="HeaderChar"/>
    <w:rsid w:val="001F41BA"/>
    <w:pPr>
      <w:tabs>
        <w:tab w:val="center" w:pos="4677"/>
        <w:tab w:val="right" w:pos="9355"/>
      </w:tabs>
    </w:pPr>
  </w:style>
  <w:style w:type="character" w:styleId="af4">
    <w:name w:val="page number"/>
    <w:basedOn w:val="a0"/>
    <w:rsid w:val="001F41BA"/>
  </w:style>
  <w:style w:type="paragraph" w:customStyle="1" w:styleId="Footer">
    <w:name w:val="Footer"/>
    <w:basedOn w:val="a"/>
    <w:link w:val="CaptionChar"/>
    <w:rsid w:val="001F41BA"/>
    <w:pPr>
      <w:tabs>
        <w:tab w:val="center" w:pos="4677"/>
        <w:tab w:val="right" w:pos="9355"/>
      </w:tabs>
    </w:pPr>
  </w:style>
  <w:style w:type="character" w:styleId="af5">
    <w:name w:val="Hyperlink"/>
    <w:rsid w:val="001F41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 Инна Вячеславовна</dc:creator>
  <cp:lastModifiedBy>ivanova-tn</cp:lastModifiedBy>
  <cp:revision>3</cp:revision>
  <dcterms:created xsi:type="dcterms:W3CDTF">2026-08-11T08:43:00Z</dcterms:created>
  <dcterms:modified xsi:type="dcterms:W3CDTF">2026-08-11T08:45:00Z</dcterms:modified>
</cp:coreProperties>
</file>