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-495300</wp:posOffset>
                </wp:positionV>
                <wp:extent cx="407035" cy="495300"/>
                <wp:effectExtent l="0" t="0" r="0" b="0"/>
                <wp:wrapNone/>
                <wp:docPr id="1" name="Рисунок 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236366" name="Picture 10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39.0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14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14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spacing w:line="240" w:lineRule="exact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933"/>
        <w:spacing w:line="240" w:lineRule="exact"/>
        <w:tabs>
          <w:tab w:val="left" w:pos="3969" w:leader="none"/>
          <w:tab w:val="left" w:pos="482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1" w:firstLine="0"/>
        <w:jc w:val="left"/>
        <w:spacing w:line="238" w:lineRule="exact"/>
        <w:rPr>
          <w:b/>
          <w:bCs/>
          <w:color w:val="000000"/>
          <w:sz w:val="28"/>
          <w:szCs w:val="28"/>
          <w:highlight w:val="red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red"/>
        </w:rPr>
      </w:r>
      <w:r>
        <w:rPr>
          <w:b/>
          <w:bCs/>
          <w:color w:val="000000"/>
          <w:sz w:val="28"/>
          <w:szCs w:val="28"/>
          <w:highlight w:val="red"/>
        </w:rPr>
      </w:r>
      <w:r>
        <w:rPr>
          <w:b/>
          <w:bCs/>
          <w:color w:val="000000"/>
          <w:sz w:val="28"/>
          <w:szCs w:val="28"/>
          <w:highlight w:val="red"/>
        </w:rPr>
      </w:r>
    </w:p>
    <w:p>
      <w:pPr>
        <w:ind w:left="0" w:right="1" w:firstLine="0"/>
        <w:jc w:val="center"/>
        <w:spacing w:line="238" w:lineRule="exact"/>
        <w:rPr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ind w:left="0" w:right="1" w:firstLine="0"/>
        <w:jc w:val="center"/>
        <w:spacing w:line="238" w:lineRule="exact"/>
        <w:rPr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ind w:left="0" w:right="1" w:firstLine="0"/>
        <w:jc w:val="center"/>
        <w:spacing w:line="238" w:lineRule="exact"/>
        <w:rPr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white"/>
        </w:rPr>
        <w:t xml:space="preserve">О внесении изменений в постановление администрации города Перми</w:t>
        <w:br/>
        <w:t xml:space="preserve">от 09.11.2015 № 928 «Об утверждении Методики расчета и размера стоимости работ по обустройству и содержанию остановочных пунктов, обустройству, содержанию и ремонту остановочных павильонов (на</w:t>
      </w:r>
      <w:r>
        <w:rPr>
          <w:b/>
          <w:bCs/>
          <w:color w:val="000000"/>
          <w:sz w:val="28"/>
          <w:szCs w:val="28"/>
          <w:highlight w:val="white"/>
        </w:rPr>
        <w:t xml:space="preserve">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порядке»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ind w:right="4534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соответствии со статьей 69.1 Бюджетного кодекса Российской Федерации,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Федеральными законами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от 06 октября 2003 г. № 131-ФЗ «</w:t>
      </w:r>
      <w:r>
        <w:rPr>
          <w:sz w:val="28"/>
          <w:szCs w:val="28"/>
          <w:highlight w:val="white"/>
        </w:rPr>
        <w:t xml:space="preserve">Об общих принципах</w:t>
      </w:r>
      <w:r>
        <w:rPr>
          <w:sz w:val="28"/>
          <w:szCs w:val="28"/>
          <w:highlight w:val="white"/>
        </w:rPr>
        <w:t xml:space="preserve"> организации местного самоуправления в Российской Федерации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Уставом города Перми, решением Пермской городской Думы от 15 декабря 2020 г. </w:t>
      </w:r>
      <w:r>
        <w:rPr>
          <w:sz w:val="28"/>
          <w:szCs w:val="28"/>
          <w:highlight w:val="white"/>
        </w:rPr>
        <w:t xml:space="preserve">№</w:t>
      </w:r>
      <w:r>
        <w:rPr>
          <w:sz w:val="28"/>
          <w:szCs w:val="28"/>
          <w:highlight w:val="white"/>
        </w:rPr>
        <w:t xml:space="preserve"> 277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Об утверждении Правил благоуст</w:t>
      </w:r>
      <w:r>
        <w:rPr>
          <w:sz w:val="28"/>
          <w:szCs w:val="28"/>
          <w:highlight w:val="white"/>
        </w:rPr>
        <w:t xml:space="preserve">ройства территории города Перми»</w:t>
      </w:r>
      <w:r>
        <w:rPr>
          <w:sz w:val="28"/>
          <w:szCs w:val="28"/>
          <w:highlight w:val="white"/>
        </w:rPr>
        <w:t xml:space="preserve">, в целях актуализации нормативных правовых актов администрации города Перми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</w:t>
      </w:r>
      <w:r>
        <w:rPr>
          <w:sz w:val="28"/>
          <w:szCs w:val="28"/>
          <w:highlight w:val="white"/>
        </w:rPr>
        <w:t xml:space="preserve">ПОСТАНОВЛЯЕТ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</w:t>
      </w:r>
      <w:r>
        <w:rPr>
          <w:sz w:val="28"/>
          <w:szCs w:val="28"/>
          <w:highlight w:val="white"/>
        </w:rPr>
        <w:t xml:space="preserve">Внести в </w:t>
      </w:r>
      <w:r>
        <w:rPr>
          <w:sz w:val="28"/>
          <w:szCs w:val="28"/>
          <w:highlight w:val="white"/>
        </w:rPr>
        <w:t xml:space="preserve">Методик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 расчета и размера</w:t>
      </w:r>
      <w:r>
        <w:rPr>
          <w:sz w:val="28"/>
          <w:szCs w:val="28"/>
          <w:highlight w:val="white"/>
        </w:rPr>
        <w:t xml:space="preserve"> стоимости работ  </w:t>
        <w:br/>
        <w:t xml:space="preserve">по обустройству </w:t>
      </w:r>
      <w:r>
        <w:rPr>
          <w:sz w:val="28"/>
          <w:szCs w:val="28"/>
          <w:highlight w:val="white"/>
        </w:rPr>
        <w:t xml:space="preserve">и содержанию остановочных пунктов, </w:t>
      </w:r>
      <w:r>
        <w:rPr>
          <w:sz w:val="28"/>
          <w:szCs w:val="28"/>
          <w:highlight w:val="white"/>
        </w:rPr>
        <w:t xml:space="preserve">об</w:t>
      </w:r>
      <w:r>
        <w:rPr>
          <w:sz w:val="28"/>
          <w:szCs w:val="28"/>
          <w:highlight w:val="white"/>
        </w:rPr>
        <w:t xml:space="preserve">устройству, содержанию и ремонту остановочных павильонов (навесов)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</w:t>
      </w:r>
      <w:r>
        <w:rPr>
          <w:sz w:val="28"/>
          <w:szCs w:val="28"/>
          <w:highlight w:val="white"/>
        </w:rPr>
        <w:t xml:space="preserve">порядке</w:t>
      </w:r>
      <w:r>
        <w:rPr>
          <w:sz w:val="28"/>
          <w:szCs w:val="28"/>
          <w:highlight w:val="white"/>
        </w:rPr>
        <w:t xml:space="preserve">, утвержденную постановлением ад</w:t>
      </w:r>
      <w:r>
        <w:rPr>
          <w:sz w:val="28"/>
          <w:szCs w:val="28"/>
          <w:highlight w:val="white"/>
        </w:rPr>
        <w:t xml:space="preserve">министрации города Перми </w:t>
      </w:r>
      <w:r>
        <w:rPr>
          <w:sz w:val="28"/>
          <w:szCs w:val="28"/>
          <w:highlight w:val="white"/>
        </w:rPr>
        <w:t xml:space="preserve">от 09 ноября 2015 г. № 928</w:t>
      </w:r>
      <w:r>
        <w:rPr>
          <w:sz w:val="28"/>
          <w:szCs w:val="28"/>
          <w:highlight w:val="white"/>
        </w:rPr>
        <w:t xml:space="preserve"> (в ред. от 05.12.2022 № 1236</w:t>
      </w:r>
      <w:r>
        <w:rPr>
          <w:sz w:val="28"/>
          <w:szCs w:val="28"/>
          <w:highlight w:val="white"/>
        </w:rPr>
        <w:t xml:space="preserve">, от 11.04.2024 № 275</w:t>
      </w:r>
      <w:r>
        <w:rPr>
          <w:sz w:val="28"/>
          <w:szCs w:val="28"/>
          <w:highlight w:val="white"/>
        </w:rPr>
        <w:t xml:space="preserve">, от 14.03.2025 № 154, от 16.04.2025 № 263, от 28.05.2025 № 370)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следующие изменения: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ind w:firstLine="720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 в пункте 4.4: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1.1.1.</w:t>
      </w:r>
      <w:r>
        <w:rPr>
          <w:sz w:val="28"/>
          <w:szCs w:val="28"/>
          <w:highlight w:val="white"/>
        </w:rPr>
        <w:t xml:space="preserve"> абзац второй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«Cсу пав. i =</w:t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(Оч x Pчi + Ок x Pкi + П x Pпi + Пзп x Pзпi + Г x Pгi +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Окр x Pкрi +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Сд х Рсд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 x Qi x К2, где»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1.1.2. после абзаца четырнадцатого дополнить абзацами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Сд – стоимость работ по приведению в нормативное состояние схемы движения маршрутов (актуализация и/или замена)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Рсд – периодичность выполнения работ </w:t>
      </w:r>
      <w:r>
        <w:rPr>
          <w:sz w:val="28"/>
          <w:szCs w:val="28"/>
          <w:highlight w:val="white"/>
        </w:rPr>
        <w:t xml:space="preserve">по приведению в нормативное состояние схемы движения маршрутов (актуализация и/или замена) </w:t>
      </w:r>
      <w:r>
        <w:rPr>
          <w:sz w:val="28"/>
          <w:szCs w:val="28"/>
          <w:highlight w:val="white"/>
        </w:rPr>
        <w:t xml:space="preserve">на остановочном павильоне (навесе) i-й эксплуатационной категории остановочного пункта (количество раз в год);»;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1.2.</w:t>
      </w:r>
      <w:r>
        <w:rPr>
          <w:sz w:val="28"/>
          <w:szCs w:val="28"/>
          <w:highlight w:val="white"/>
        </w:rPr>
        <w:t xml:space="preserve"> в пункте 4.5: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1.2.1.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абзац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второй изложить в следующей редакции: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Cрем пав i =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(Сст x Мстi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К3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х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Qi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 + (Сп x Мпi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К3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х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Qi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(Спн x Мпнi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К3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х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Qi)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 (Сакп x Макпi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x К3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х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Qi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(Смду x Пмдуi 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(Сфв x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Мфвi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Соп x Сопi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Сс x Мсi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)+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(Свм x Свмi)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Дэ x Дэi x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Пкр x Пкрi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Дп x Дпi x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(Ср x Срi x К4)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(Зс x Зсi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х К4)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(Тжо x Тжоi x К4)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Сдэ x Cдэi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(Свж x Cвжi) +(Спрвш х Првшi) + (Спрвн х Првнi) + (Скрсс х Крссi) + (Смпвшвн х Мпвшвнi) + (Суи х Уиi)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Роп, где»</w:t>
      </w:r>
      <w:r>
        <w:rPr>
          <w:sz w:val="28"/>
          <w:szCs w:val="28"/>
          <w:highlight w:val="white"/>
          <w14:ligatures w14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  <w:t xml:space="preserve">1.2.2.</w:t>
      </w:r>
      <w:r>
        <w:rPr>
          <w:sz w:val="28"/>
          <w:szCs w:val="28"/>
          <w:highlight w:val="white"/>
          <w14:ligatures w14:val="none"/>
        </w:rPr>
        <w:t xml:space="preserve"> абзацы восемнадцатый и тридцать шестой исключить; 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1.2.3.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дополнить абза</w:t>
      </w:r>
      <w:r>
        <w:rPr>
          <w:sz w:val="28"/>
          <w:szCs w:val="28"/>
          <w:highlight w:val="white"/>
        </w:rPr>
        <w:t xml:space="preserve">цами следующего </w:t>
      </w:r>
      <w:r>
        <w:rPr>
          <w:sz w:val="28"/>
          <w:szCs w:val="28"/>
          <w:highlight w:val="white"/>
        </w:rPr>
        <w:t xml:space="preserve">содержания: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Спрвш - стоимость работ по изготовлению профиля внешнего декоративного (алюминий)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Првшi – количество погонных метров изготовления профиля внешнего декоративного (алюминий);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Спрвн - стоимость работ по изготовлению профиля внутреннего (алюминий)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Првнi – </w:t>
      </w:r>
      <w:r>
        <w:rPr>
          <w:sz w:val="28"/>
          <w:szCs w:val="28"/>
          <w:highlight w:val="white"/>
        </w:rPr>
        <w:t xml:space="preserve">количество погонных метров изготовления профиля</w:t>
      </w:r>
      <w:r>
        <w:rPr>
          <w:sz w:val="28"/>
          <w:szCs w:val="28"/>
          <w:highlight w:val="white"/>
        </w:rPr>
        <w:t xml:space="preserve"> внутреннего (алюминий);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Скрсс – стоимость работ по изготовлению крепления для стекла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Крссi – количество креплений для стекла подлежащих замене;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Смпвшвн – стоимость монтажа внутреннего и внешнего профиля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Мпвшвнi – количество погонных метров  внутреннего и внешнего профиля;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Суи – стоимость удаления неактуальных информационных материалов на пленочной основе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Уиi – количество квадратных метров площади остановочного павильона (навеса), подлежащих удалению неактуальных информационных материалов на пленочной основе</w:t>
      </w:r>
      <w:r>
        <w:rPr>
          <w:sz w:val="28"/>
          <w:szCs w:val="28"/>
          <w:highlight w:val="white"/>
          <w14:ligatures w14:val="none"/>
        </w:rPr>
        <w:t xml:space="preserve">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 в приложении 2 </w:t>
      </w:r>
      <w:r>
        <w:rPr>
          <w:sz w:val="28"/>
          <w:szCs w:val="28"/>
          <w:highlight w:val="white"/>
        </w:rPr>
        <w:t xml:space="preserve">«Перечень и периодичность выполнения работ </w:t>
      </w:r>
      <w:r>
        <w:rPr>
          <w:sz w:val="28"/>
          <w:szCs w:val="28"/>
          <w:highlight w:val="white"/>
        </w:rPr>
        <w:t xml:space="preserve">по содержанию остановочных пу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ктов, содержанию и ремонту остановочных павильонов (навесов)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порядке»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.1. в </w:t>
      </w:r>
      <w:r>
        <w:rPr>
          <w:sz w:val="28"/>
          <w:szCs w:val="28"/>
          <w:highlight w:val="white"/>
        </w:rPr>
        <w:t xml:space="preserve">разделе 2: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.1</w:t>
      </w:r>
      <w:r>
        <w:rPr>
          <w:sz w:val="28"/>
          <w:szCs w:val="28"/>
          <w:highlight w:val="white"/>
        </w:rPr>
        <w:t xml:space="preserve">.1. </w:t>
      </w:r>
      <w:r>
        <w:rPr>
          <w:sz w:val="28"/>
          <w:szCs w:val="28"/>
          <w:highlight w:val="white"/>
        </w:rPr>
        <w:t xml:space="preserve">строки 2.3-2.4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6082"/>
        <w:gridCol w:w="1128"/>
        <w:gridCol w:w="1128"/>
        <w:gridCol w:w="1093"/>
      </w:tblGrid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2.3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6082" w:type="dxa"/>
            <w:vAlign w:val="top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Помывка водой поверхности стен (с обеих сторон) остановочного павильона (навеса) и информационной панели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2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12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2.4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6082" w:type="dxa"/>
            <w:vAlign w:val="top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Помывка водой поверхности стен (с обеих сторон) остановочного павильона (навеса) и информационной панели (в зимний период с использованием незамерзающих средств)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2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12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12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6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.1.2</w:t>
      </w:r>
      <w:r>
        <w:rPr>
          <w:sz w:val="28"/>
          <w:szCs w:val="28"/>
          <w:highlight w:val="white"/>
        </w:rPr>
        <w:t xml:space="preserve"> дополнить строкой 2.8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6082"/>
        <w:gridCol w:w="1128"/>
        <w:gridCol w:w="1128"/>
        <w:gridCol w:w="1093"/>
      </w:tblGrid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2.8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6082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Приведение в нормативное состояние схемы движения маршрутов (актуализация и/или замена)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128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1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128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09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</w:tbl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.2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разделе 3: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.2.1.</w:t>
      </w:r>
      <w:r>
        <w:rPr>
          <w:sz w:val="28"/>
          <w:szCs w:val="28"/>
          <w:highlight w:val="white"/>
        </w:rPr>
        <w:t xml:space="preserve"> строку 3.14 исключить;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.2.2. </w:t>
      </w:r>
      <w:r>
        <w:rPr>
          <w:sz w:val="28"/>
          <w:szCs w:val="28"/>
          <w:highlight w:val="white"/>
        </w:rPr>
        <w:t xml:space="preserve">дополнить строками 3.19 - 3.23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5919"/>
        <w:gridCol w:w="1134"/>
        <w:gridCol w:w="1100"/>
        <w:gridCol w:w="1100"/>
      </w:tblGrid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3.19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  <w:t xml:space="preserve">Изготовление профиля внешнего декоративного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</w:rPr>
              <w:t xml:space="preserve">Изготовление профиля внутреннего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3.21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Изготовление крепления для стекла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3.22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Монтаж внутреннего и внешнего профиля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150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3.23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Удаление неактуальных информационных материалов на пленочной основе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 </w:t>
      </w:r>
      <w:r>
        <w:rPr>
          <w:sz w:val="28"/>
          <w:szCs w:val="28"/>
          <w:highlight w:val="white"/>
        </w:rPr>
        <w:t xml:space="preserve">Внести </w:t>
      </w:r>
      <w:r>
        <w:rPr>
          <w:sz w:val="28"/>
          <w:szCs w:val="28"/>
          <w:highlight w:val="white"/>
        </w:rPr>
        <w:t xml:space="preserve">в </w:t>
      </w:r>
      <w:hyperlink r:id="rId13" w:tooltip="https://login.consultant.ru/link/?req=doc&amp;base=RLAW368&amp;n=206833&amp;dst=101034&amp;field=134&amp;date=12.06.2026" w:history="1">
        <w:r>
          <w:rPr>
            <w:sz w:val="28"/>
            <w:szCs w:val="28"/>
            <w:highlight w:val="white"/>
          </w:rPr>
          <w:t xml:space="preserve">размер</w:t>
        </w:r>
      </w:hyperlink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стоимости работ по содержанию остановочных пунктов, содержанию и ремонту остановочных павильонов (навесов)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</w:t>
      </w:r>
      <w:r>
        <w:rPr>
          <w:sz w:val="28"/>
          <w:szCs w:val="28"/>
          <w:highlight w:val="white"/>
        </w:rPr>
        <w:t xml:space="preserve">од Пермь в пользование в установленном порядке, утвержденный постановлением администрации города Перми от 09 ноября 2015 г. № 928 «Об утверждении Методики расчета и размера стоимости работ по обустройству и содержанию остановочных пунктов, обустройству, со</w:t>
      </w:r>
      <w:r>
        <w:rPr>
          <w:sz w:val="28"/>
          <w:szCs w:val="28"/>
          <w:highlight w:val="white"/>
        </w:rPr>
        <w:t xml:space="preserve">держанию и ремонту остановочных павильонов (навесов)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порядке» (в ред.</w:t>
      </w:r>
      <w:r>
        <w:rPr>
          <w:sz w:val="28"/>
          <w:szCs w:val="28"/>
          <w:highlight w:val="white"/>
        </w:rPr>
        <w:t xml:space="preserve"> о</w:t>
      </w:r>
      <w:r>
        <w:rPr>
          <w:sz w:val="28"/>
          <w:szCs w:val="28"/>
          <w:highlight w:val="white"/>
        </w:rPr>
        <w:t xml:space="preserve">т 05.12.2022 № 1236, от 11.04.2024 № 275, от 14.03.2025 № 154, </w:t>
      </w:r>
      <w:r>
        <w:rPr>
          <w:sz w:val="28"/>
          <w:szCs w:val="28"/>
          <w:highlight w:val="white"/>
        </w:rPr>
        <w:t xml:space="preserve">от 16.04.2025 № 263, от 28.05.2025 № 370</w:t>
      </w:r>
      <w:r>
        <w:rPr>
          <w:sz w:val="28"/>
          <w:szCs w:val="28"/>
          <w:highlight w:val="white"/>
        </w:rPr>
        <w:t xml:space="preserve">) </w:t>
      </w:r>
      <w:r>
        <w:rPr>
          <w:sz w:val="28"/>
          <w:szCs w:val="28"/>
          <w:highlight w:val="white"/>
        </w:rPr>
        <w:t xml:space="preserve">следующие изменения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 xml:space="preserve">дополнить строкой 2.7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7373"/>
        <w:gridCol w:w="1843"/>
      </w:tblGrid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2.7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textDirection w:val="lrTb"/>
            <w:noWrap w:val="false"/>
          </w:tcPr>
          <w:p>
            <w:pPr>
              <w:pStyle w:val="712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  <w:t xml:space="preserve">Приведение в нормативное состояние схемы движения маршрутов (актуализация и/или замена)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5 740,00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2.2. строку 3.17 исключить;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2.3. </w:t>
      </w:r>
      <w:r>
        <w:rPr>
          <w:sz w:val="28"/>
          <w:szCs w:val="28"/>
          <w:highlight w:val="white"/>
        </w:rPr>
        <w:t xml:space="preserve">дополнить строками 3.21 - 3.25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7373"/>
        <w:gridCol w:w="1843"/>
      </w:tblGrid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3.21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  <w:t xml:space="preserve">Изготовление профиля внешнего декоративного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300,0</w:t>
            </w:r>
            <w:r>
              <w:rPr>
                <w:rFonts w:eastAsia="Calibri"/>
                <w:sz w:val="28"/>
                <w:szCs w:val="28"/>
                <w:highlight w:val="white"/>
              </w:rPr>
              <w:t xml:space="preserve">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3.22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</w:rPr>
              <w:t xml:space="preserve">Изготовление профиля внутреннего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660,00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3.23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Изготовление крепления для стекла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240,00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3.24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Монтаж внутреннего и внешнего профиля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600,00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3.25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Удаление неактуальных информационных материалов на пленочной основе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1 600,00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</w:t>
      </w:r>
      <w:r>
        <w:rPr>
          <w:sz w:val="28"/>
          <w:szCs w:val="28"/>
          <w:highlight w:val="whit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95"/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4. Уп</w:t>
      </w:r>
      <w:r>
        <w:rPr>
          <w:sz w:val="28"/>
          <w:szCs w:val="28"/>
          <w:highlight w:val="white"/>
        </w:rPr>
        <w:t xml:space="preserve">равлению по общим вопросам адм</w:t>
      </w:r>
      <w:r>
        <w:rPr>
          <w:sz w:val="28"/>
          <w:szCs w:val="28"/>
          <w:highlight w:val="white"/>
        </w:rPr>
        <w:t xml:space="preserve">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</w:t>
      </w:r>
      <w:r>
        <w:rPr>
          <w:sz w:val="28"/>
          <w:szCs w:val="28"/>
          <w:highlight w:val="white"/>
        </w:rPr>
        <w:t xml:space="preserve">азования город Пермь».</w:t>
      </w:r>
      <w:r>
        <w:rPr>
          <w:highlight w:val="white"/>
        </w:rPr>
      </w:r>
      <w:r>
        <w:rPr>
          <w:highlight w:val="white"/>
        </w:rPr>
      </w:r>
    </w:p>
    <w:p>
      <w:pPr>
        <w:pStyle w:val="995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95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6. Контроль</w:t>
      </w:r>
      <w:bookmarkStart w:id="0" w:name="_GoBack"/>
      <w:r>
        <w:rPr>
          <w:highlight w:val="white"/>
        </w:rPr>
      </w:r>
      <w:bookmarkEnd w:id="0"/>
      <w:r>
        <w:rPr>
          <w:sz w:val="28"/>
          <w:szCs w:val="28"/>
          <w:highlight w:val="white"/>
        </w:rPr>
        <w:t xml:space="preserve"> за исполнением настоящего постановления возложить </w:t>
      </w:r>
      <w:r>
        <w:rPr>
          <w:sz w:val="28"/>
          <w:szCs w:val="28"/>
          <w:highlight w:val="white"/>
        </w:rPr>
        <w:br/>
        <w:t xml:space="preserve">на заместителя главы администрации города Перми </w:t>
      </w:r>
      <w:r>
        <w:rPr>
          <w:sz w:val="28"/>
          <w:szCs w:val="28"/>
          <w:highlight w:val="white"/>
        </w:rPr>
        <w:t xml:space="preserve">Галиханова</w:t>
      </w:r>
      <w:r>
        <w:rPr>
          <w:sz w:val="28"/>
          <w:szCs w:val="28"/>
          <w:highlight w:val="white"/>
        </w:rPr>
        <w:t xml:space="preserve"> Д.К.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</w:t>
      </w:r>
      <w:r>
        <w:rPr>
          <w:sz w:val="28"/>
          <w:szCs w:val="28"/>
          <w:highlight w:val="white"/>
        </w:rPr>
        <w:t xml:space="preserve">    </w:t>
      </w:r>
      <w:r>
        <w:rPr>
          <w:sz w:val="28"/>
          <w:szCs w:val="28"/>
          <w:highlight w:val="white"/>
        </w:rPr>
        <w:t xml:space="preserve">                          </w:t>
      </w:r>
      <w:r>
        <w:rPr>
          <w:sz w:val="28"/>
          <w:szCs w:val="28"/>
          <w:highlight w:val="white"/>
        </w:rPr>
        <w:t xml:space="preserve">Э.О. Соснин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240" w:lineRule="exact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rPr>
        <w:rStyle w:val="912"/>
      </w:rPr>
      <w:framePr w:wrap="around" w:vAnchor="text" w:hAnchor="margin" w:xAlign="center" w:y="1"/>
    </w:pPr>
    <w:r>
      <w:rPr>
        <w:rStyle w:val="912"/>
      </w:rPr>
      <w:fldChar w:fldCharType="begin"/>
    </w:r>
    <w:r>
      <w:rPr>
        <w:rStyle w:val="912"/>
      </w:rPr>
      <w:instrText xml:space="preserve">PAGE  </w:instrText>
    </w:r>
    <w:r>
      <w:rPr>
        <w:rStyle w:val="912"/>
      </w:rPr>
      <w:fldChar w:fldCharType="end"/>
    </w:r>
    <w:r>
      <w:rPr>
        <w:rStyle w:val="912"/>
      </w:rPr>
    </w:r>
    <w:r>
      <w:rPr>
        <w:rStyle w:val="912"/>
      </w:rPr>
    </w:r>
  </w:p>
  <w:p>
    <w:pPr>
      <w:pStyle w:val="760"/>
    </w:pPr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</w:style>
  <w:style w:type="paragraph" w:styleId="713">
    <w:name w:val="Heading 1"/>
    <w:basedOn w:val="712"/>
    <w:next w:val="712"/>
    <w:link w:val="741"/>
    <w:qFormat/>
    <w:pPr>
      <w:ind w:right="-1" w:firstLine="709"/>
      <w:jc w:val="both"/>
      <w:keepNext/>
      <w:outlineLvl w:val="0"/>
    </w:pPr>
    <w:rPr>
      <w:sz w:val="24"/>
    </w:rPr>
  </w:style>
  <w:style w:type="paragraph" w:styleId="714">
    <w:name w:val="Heading 2"/>
    <w:basedOn w:val="712"/>
    <w:next w:val="712"/>
    <w:link w:val="742"/>
    <w:qFormat/>
    <w:pPr>
      <w:ind w:right="-1"/>
      <w:jc w:val="both"/>
      <w:keepNext/>
      <w:outlineLvl w:val="1"/>
    </w:pPr>
    <w:rPr>
      <w:sz w:val="24"/>
    </w:rPr>
  </w:style>
  <w:style w:type="paragraph" w:styleId="715">
    <w:name w:val="Heading 3"/>
    <w:basedOn w:val="712"/>
    <w:next w:val="712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712"/>
    <w:next w:val="712"/>
    <w:link w:val="7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712"/>
    <w:next w:val="712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712"/>
    <w:next w:val="712"/>
    <w:link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712"/>
    <w:next w:val="712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712"/>
    <w:next w:val="712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712"/>
    <w:next w:val="712"/>
    <w:link w:val="74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Caption Char"/>
    <w:uiPriority w:val="99"/>
  </w:style>
  <w:style w:type="character" w:styleId="726" w:customStyle="1">
    <w:name w:val="Heading 1 Char"/>
    <w:basedOn w:val="722"/>
    <w:uiPriority w:val="9"/>
    <w:rPr>
      <w:rFonts w:ascii="Arial" w:hAnsi="Arial" w:eastAsia="Arial" w:cs="Arial"/>
      <w:sz w:val="40"/>
      <w:szCs w:val="40"/>
    </w:rPr>
  </w:style>
  <w:style w:type="character" w:styleId="727" w:customStyle="1">
    <w:name w:val="Heading 2 Char"/>
    <w:basedOn w:val="722"/>
    <w:uiPriority w:val="9"/>
    <w:rPr>
      <w:rFonts w:ascii="Arial" w:hAnsi="Arial" w:eastAsia="Arial" w:cs="Arial"/>
      <w:sz w:val="34"/>
    </w:rPr>
  </w:style>
  <w:style w:type="character" w:styleId="728" w:customStyle="1">
    <w:name w:val="Heading 3 Char"/>
    <w:basedOn w:val="722"/>
    <w:uiPriority w:val="9"/>
    <w:rPr>
      <w:rFonts w:ascii="Arial" w:hAnsi="Arial" w:eastAsia="Arial" w:cs="Arial"/>
      <w:sz w:val="30"/>
      <w:szCs w:val="30"/>
    </w:rPr>
  </w:style>
  <w:style w:type="character" w:styleId="729" w:customStyle="1">
    <w:name w:val="Heading 4 Char"/>
    <w:basedOn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30" w:customStyle="1">
    <w:name w:val="Heading 5 Char"/>
    <w:basedOn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31" w:customStyle="1">
    <w:name w:val="Heading 6 Char"/>
    <w:basedOn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32" w:customStyle="1">
    <w:name w:val="Heading 7 Char"/>
    <w:basedOn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3" w:customStyle="1">
    <w:name w:val="Heading 8 Char"/>
    <w:basedOn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34" w:customStyle="1">
    <w:name w:val="Heading 9 Char"/>
    <w:basedOn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35" w:customStyle="1">
    <w:name w:val="Title Char"/>
    <w:basedOn w:val="722"/>
    <w:uiPriority w:val="10"/>
    <w:rPr>
      <w:sz w:val="48"/>
      <w:szCs w:val="48"/>
    </w:rPr>
  </w:style>
  <w:style w:type="character" w:styleId="736" w:customStyle="1">
    <w:name w:val="Subtitle Char"/>
    <w:basedOn w:val="722"/>
    <w:uiPriority w:val="11"/>
    <w:rPr>
      <w:sz w:val="24"/>
      <w:szCs w:val="24"/>
    </w:rPr>
  </w:style>
  <w:style w:type="character" w:styleId="737" w:customStyle="1">
    <w:name w:val="Quote Char"/>
    <w:uiPriority w:val="29"/>
    <w:rPr>
      <w:i/>
    </w:rPr>
  </w:style>
  <w:style w:type="character" w:styleId="738" w:customStyle="1">
    <w:name w:val="Intense Quote Char"/>
    <w:uiPriority w:val="30"/>
    <w:rPr>
      <w:i/>
    </w:rPr>
  </w:style>
  <w:style w:type="character" w:styleId="739" w:customStyle="1">
    <w:name w:val="Footnote Text Char"/>
    <w:uiPriority w:val="99"/>
    <w:rPr>
      <w:sz w:val="18"/>
    </w:rPr>
  </w:style>
  <w:style w:type="character" w:styleId="740" w:customStyle="1">
    <w:name w:val="Endnote Text Char"/>
    <w:uiPriority w:val="99"/>
    <w:rPr>
      <w:sz w:val="20"/>
    </w:rPr>
  </w:style>
  <w:style w:type="character" w:styleId="741" w:customStyle="1">
    <w:name w:val="Заголовок 1 Знак"/>
    <w:link w:val="713"/>
    <w:uiPriority w:val="9"/>
    <w:rPr>
      <w:rFonts w:ascii="Arial" w:hAnsi="Arial" w:eastAsia="Arial" w:cs="Arial"/>
      <w:sz w:val="40"/>
      <w:szCs w:val="40"/>
    </w:rPr>
  </w:style>
  <w:style w:type="character" w:styleId="742" w:customStyle="1">
    <w:name w:val="Заголовок 2 Знак"/>
    <w:link w:val="714"/>
    <w:uiPriority w:val="9"/>
    <w:rPr>
      <w:rFonts w:ascii="Arial" w:hAnsi="Arial" w:eastAsia="Arial" w:cs="Arial"/>
      <w:sz w:val="34"/>
    </w:rPr>
  </w:style>
  <w:style w:type="character" w:styleId="743" w:customStyle="1">
    <w:name w:val="Заголовок 3 Знак"/>
    <w:link w:val="715"/>
    <w:uiPriority w:val="9"/>
    <w:rPr>
      <w:rFonts w:ascii="Arial" w:hAnsi="Arial" w:eastAsia="Arial" w:cs="Arial"/>
      <w:sz w:val="30"/>
      <w:szCs w:val="30"/>
    </w:rPr>
  </w:style>
  <w:style w:type="character" w:styleId="744" w:customStyle="1">
    <w:name w:val="Заголовок 4 Знак"/>
    <w:link w:val="716"/>
    <w:uiPriority w:val="9"/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Заголовок 5 Знак"/>
    <w:link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Заголовок 6 Знак"/>
    <w:link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Заголовок 7 Знак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Заголовок 8 Знак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Заголовок 9 Знак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basedOn w:val="71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2">
    <w:name w:val="Title"/>
    <w:basedOn w:val="712"/>
    <w:next w:val="712"/>
    <w:link w:val="7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3" w:customStyle="1">
    <w:name w:val="Заголовок Знак"/>
    <w:link w:val="752"/>
    <w:uiPriority w:val="10"/>
    <w:rPr>
      <w:sz w:val="48"/>
      <w:szCs w:val="48"/>
    </w:rPr>
  </w:style>
  <w:style w:type="paragraph" w:styleId="754">
    <w:name w:val="Subtitle"/>
    <w:basedOn w:val="712"/>
    <w:next w:val="712"/>
    <w:link w:val="755"/>
    <w:uiPriority w:val="11"/>
    <w:qFormat/>
    <w:pPr>
      <w:spacing w:before="200" w:after="200"/>
    </w:pPr>
    <w:rPr>
      <w:sz w:val="24"/>
      <w:szCs w:val="24"/>
    </w:rPr>
  </w:style>
  <w:style w:type="character" w:styleId="755" w:customStyle="1">
    <w:name w:val="Подзаголовок Знак"/>
    <w:link w:val="754"/>
    <w:uiPriority w:val="11"/>
    <w:rPr>
      <w:sz w:val="24"/>
      <w:szCs w:val="24"/>
    </w:rPr>
  </w:style>
  <w:style w:type="paragraph" w:styleId="756">
    <w:name w:val="Quote"/>
    <w:basedOn w:val="712"/>
    <w:next w:val="712"/>
    <w:link w:val="757"/>
    <w:uiPriority w:val="29"/>
    <w:qFormat/>
    <w:pPr>
      <w:ind w:left="720" w:right="720"/>
    </w:pPr>
    <w:rPr>
      <w:i/>
    </w:rPr>
  </w:style>
  <w:style w:type="character" w:styleId="757" w:customStyle="1">
    <w:name w:val="Цитата 2 Знак"/>
    <w:link w:val="756"/>
    <w:uiPriority w:val="29"/>
    <w:rPr>
      <w:i/>
    </w:rPr>
  </w:style>
  <w:style w:type="paragraph" w:styleId="758">
    <w:name w:val="Intense Quote"/>
    <w:basedOn w:val="712"/>
    <w:next w:val="712"/>
    <w:link w:val="75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9" w:customStyle="1">
    <w:name w:val="Выделенная цитата Знак"/>
    <w:link w:val="758"/>
    <w:uiPriority w:val="30"/>
    <w:rPr>
      <w:i/>
    </w:rPr>
  </w:style>
  <w:style w:type="paragraph" w:styleId="760">
    <w:name w:val="Header"/>
    <w:basedOn w:val="712"/>
    <w:link w:val="915"/>
    <w:uiPriority w:val="99"/>
    <w:pPr>
      <w:tabs>
        <w:tab w:val="center" w:pos="4153" w:leader="none"/>
        <w:tab w:val="right" w:pos="8306" w:leader="none"/>
      </w:tabs>
    </w:pPr>
  </w:style>
  <w:style w:type="character" w:styleId="761" w:customStyle="1">
    <w:name w:val="Header Char"/>
    <w:uiPriority w:val="99"/>
  </w:style>
  <w:style w:type="paragraph" w:styleId="762">
    <w:name w:val="Footer"/>
    <w:basedOn w:val="712"/>
    <w:link w:val="991"/>
    <w:uiPriority w:val="99"/>
    <w:pPr>
      <w:tabs>
        <w:tab w:val="center" w:pos="4153" w:leader="none"/>
        <w:tab w:val="right" w:pos="8306" w:leader="none"/>
      </w:tabs>
    </w:pPr>
  </w:style>
  <w:style w:type="character" w:styleId="763" w:customStyle="1">
    <w:name w:val="Footer Char"/>
    <w:uiPriority w:val="99"/>
  </w:style>
  <w:style w:type="paragraph" w:styleId="764">
    <w:name w:val="Caption"/>
    <w:basedOn w:val="712"/>
    <w:next w:val="712"/>
    <w:link w:val="765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65" w:customStyle="1">
    <w:name w:val="Название объекта Знак"/>
    <w:link w:val="764"/>
    <w:uiPriority w:val="99"/>
  </w:style>
  <w:style w:type="table" w:styleId="766">
    <w:name w:val="Table Grid"/>
    <w:basedOn w:val="723"/>
    <w:rPr>
      <w:rFonts w:ascii="Calibri" w:hAnsi="Calibri" w:eastAsia="Calibri"/>
      <w:sz w:val="22"/>
      <w:szCs w:val="22"/>
      <w:lang w:eastAsia="en-US"/>
    </w:rPr>
    <w:tblPr/>
  </w:style>
  <w:style w:type="table" w:styleId="767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08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9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57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92">
    <w:name w:val="Hyperlink"/>
    <w:uiPriority w:val="99"/>
    <w:unhideWhenUsed/>
    <w:rPr>
      <w:color w:val="0000ff"/>
      <w:u w:val="single"/>
    </w:rPr>
  </w:style>
  <w:style w:type="paragraph" w:styleId="893">
    <w:name w:val="footnote text"/>
    <w:basedOn w:val="712"/>
    <w:link w:val="894"/>
    <w:uiPriority w:val="99"/>
    <w:semiHidden/>
    <w:unhideWhenUsed/>
    <w:pPr>
      <w:spacing w:after="40"/>
    </w:pPr>
    <w:rPr>
      <w:sz w:val="18"/>
    </w:rPr>
  </w:style>
  <w:style w:type="character" w:styleId="894" w:customStyle="1">
    <w:name w:val="Текст сноски Знак"/>
    <w:link w:val="893"/>
    <w:uiPriority w:val="99"/>
    <w:rPr>
      <w:sz w:val="18"/>
    </w:rPr>
  </w:style>
  <w:style w:type="character" w:styleId="895">
    <w:name w:val="footnote reference"/>
    <w:uiPriority w:val="99"/>
    <w:unhideWhenUsed/>
    <w:rPr>
      <w:vertAlign w:val="superscript"/>
    </w:rPr>
  </w:style>
  <w:style w:type="paragraph" w:styleId="896">
    <w:name w:val="endnote text"/>
    <w:basedOn w:val="712"/>
    <w:link w:val="897"/>
    <w:uiPriority w:val="99"/>
    <w:semiHidden/>
    <w:unhideWhenUsed/>
  </w:style>
  <w:style w:type="character" w:styleId="897" w:customStyle="1">
    <w:name w:val="Текст концевой сноски Знак"/>
    <w:link w:val="896"/>
    <w:uiPriority w:val="99"/>
    <w:rPr>
      <w:sz w:val="20"/>
    </w:rPr>
  </w:style>
  <w:style w:type="character" w:styleId="898">
    <w:name w:val="endnote reference"/>
    <w:uiPriority w:val="99"/>
    <w:semiHidden/>
    <w:unhideWhenUsed/>
    <w:rPr>
      <w:vertAlign w:val="superscript"/>
    </w:rPr>
  </w:style>
  <w:style w:type="paragraph" w:styleId="899">
    <w:name w:val="toc 1"/>
    <w:basedOn w:val="712"/>
    <w:next w:val="712"/>
    <w:uiPriority w:val="39"/>
    <w:unhideWhenUsed/>
    <w:pPr>
      <w:spacing w:after="57"/>
    </w:pPr>
  </w:style>
  <w:style w:type="paragraph" w:styleId="900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901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902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903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904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905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906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907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908">
    <w:name w:val="TOC Heading"/>
    <w:uiPriority w:val="39"/>
    <w:unhideWhenUsed/>
    <w:rPr>
      <w:lang w:eastAsia="zh-CN"/>
    </w:rPr>
  </w:style>
  <w:style w:type="paragraph" w:styleId="909">
    <w:name w:val="table of figures"/>
    <w:basedOn w:val="712"/>
    <w:next w:val="712"/>
    <w:uiPriority w:val="99"/>
    <w:unhideWhenUsed/>
  </w:style>
  <w:style w:type="paragraph" w:styleId="910">
    <w:name w:val="Body Text"/>
    <w:basedOn w:val="712"/>
    <w:link w:val="934"/>
    <w:pPr>
      <w:ind w:right="3117"/>
    </w:pPr>
    <w:rPr>
      <w:rFonts w:ascii="Courier New" w:hAnsi="Courier New"/>
      <w:sz w:val="26"/>
    </w:rPr>
  </w:style>
  <w:style w:type="paragraph" w:styleId="911">
    <w:name w:val="Body Text Indent"/>
    <w:basedOn w:val="712"/>
    <w:pPr>
      <w:ind w:right="-1"/>
      <w:jc w:val="both"/>
    </w:pPr>
    <w:rPr>
      <w:sz w:val="26"/>
    </w:rPr>
  </w:style>
  <w:style w:type="character" w:styleId="912">
    <w:name w:val="page number"/>
    <w:basedOn w:val="722"/>
  </w:style>
  <w:style w:type="paragraph" w:styleId="913">
    <w:name w:val="Balloon Text"/>
    <w:basedOn w:val="712"/>
    <w:link w:val="914"/>
    <w:uiPriority w:val="99"/>
    <w:rPr>
      <w:rFonts w:ascii="Segoe UI" w:hAnsi="Segoe UI" w:cs="Segoe UI"/>
      <w:sz w:val="18"/>
      <w:szCs w:val="18"/>
    </w:rPr>
  </w:style>
  <w:style w:type="character" w:styleId="914" w:customStyle="1">
    <w:name w:val="Текст выноски Знак"/>
    <w:link w:val="913"/>
    <w:uiPriority w:val="99"/>
    <w:rPr>
      <w:rFonts w:ascii="Segoe UI" w:hAnsi="Segoe UI" w:cs="Segoe UI"/>
      <w:sz w:val="18"/>
      <w:szCs w:val="18"/>
    </w:rPr>
  </w:style>
  <w:style w:type="character" w:styleId="915" w:customStyle="1">
    <w:name w:val="Верхний колонтитул Знак"/>
    <w:link w:val="760"/>
    <w:uiPriority w:val="99"/>
  </w:style>
  <w:style w:type="numbering" w:styleId="916" w:customStyle="1">
    <w:name w:val="Нет списка1"/>
    <w:next w:val="724"/>
    <w:uiPriority w:val="99"/>
    <w:semiHidden/>
    <w:unhideWhenUsed/>
  </w:style>
  <w:style w:type="character" w:styleId="917">
    <w:name w:val="FollowedHyperlink"/>
    <w:uiPriority w:val="99"/>
    <w:unhideWhenUsed/>
    <w:rPr>
      <w:color w:val="800080"/>
      <w:u w:val="single"/>
    </w:rPr>
  </w:style>
  <w:style w:type="paragraph" w:styleId="918" w:customStyle="1">
    <w:name w:val="xl65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66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67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 w:customStyle="1">
    <w:name w:val="xl68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 w:customStyle="1">
    <w:name w:val="xl69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0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4" w:customStyle="1">
    <w:name w:val="xl71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2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3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4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5"/>
    <w:basedOn w:val="71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6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7"/>
    <w:basedOn w:val="71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8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9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Форма"/>
    <w:rPr>
      <w:sz w:val="28"/>
      <w:szCs w:val="28"/>
    </w:rPr>
  </w:style>
  <w:style w:type="character" w:styleId="934" w:customStyle="1">
    <w:name w:val="Основной текст Знак"/>
    <w:link w:val="910"/>
    <w:rPr>
      <w:rFonts w:ascii="Courier New" w:hAnsi="Courier New"/>
      <w:sz w:val="26"/>
    </w:rPr>
  </w:style>
  <w:style w:type="paragraph" w:styleId="935" w:customStyle="1">
    <w:name w:val="ConsPlusNormal"/>
    <w:rPr>
      <w:sz w:val="28"/>
      <w:szCs w:val="28"/>
    </w:rPr>
  </w:style>
  <w:style w:type="numbering" w:styleId="936" w:customStyle="1">
    <w:name w:val="Нет списка11"/>
    <w:next w:val="724"/>
    <w:uiPriority w:val="99"/>
    <w:semiHidden/>
    <w:unhideWhenUsed/>
  </w:style>
  <w:style w:type="numbering" w:styleId="937" w:customStyle="1">
    <w:name w:val="Нет списка111"/>
    <w:next w:val="724"/>
    <w:uiPriority w:val="99"/>
    <w:semiHidden/>
    <w:unhideWhenUsed/>
  </w:style>
  <w:style w:type="paragraph" w:styleId="938" w:customStyle="1">
    <w:name w:val="font5"/>
    <w:basedOn w:val="712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9" w:customStyle="1">
    <w:name w:val="xl80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0" w:customStyle="1">
    <w:name w:val="xl81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1" w:customStyle="1">
    <w:name w:val="xl82"/>
    <w:basedOn w:val="712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42" w:customStyle="1">
    <w:name w:val="xl8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8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8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8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88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89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0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1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2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2" w:customStyle="1">
    <w:name w:val="xl9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4"/>
    <w:basedOn w:val="71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8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8" w:customStyle="1">
    <w:name w:val="xl99"/>
    <w:basedOn w:val="712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100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1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2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3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8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9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0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1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2"/>
    <w:basedOn w:val="712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2" w:customStyle="1">
    <w:name w:val="xl113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4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5"/>
    <w:basedOn w:val="71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5" w:customStyle="1">
    <w:name w:val="xl116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7"/>
    <w:basedOn w:val="712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8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9"/>
    <w:basedOn w:val="71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20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1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 w:customStyle="1">
    <w:name w:val="xl122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2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3" w:customStyle="1">
    <w:name w:val="xl12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 w:customStyle="1">
    <w:name w:val="xl12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5" w:customStyle="1">
    <w:name w:val="Нет списка2"/>
    <w:next w:val="724"/>
    <w:uiPriority w:val="99"/>
    <w:semiHidden/>
    <w:unhideWhenUsed/>
  </w:style>
  <w:style w:type="numbering" w:styleId="986" w:customStyle="1">
    <w:name w:val="Нет списка3"/>
    <w:next w:val="724"/>
    <w:uiPriority w:val="99"/>
    <w:semiHidden/>
    <w:unhideWhenUsed/>
  </w:style>
  <w:style w:type="paragraph" w:styleId="987" w:customStyle="1">
    <w:name w:val="font6"/>
    <w:basedOn w:val="71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8" w:customStyle="1">
    <w:name w:val="font7"/>
    <w:basedOn w:val="71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9" w:customStyle="1">
    <w:name w:val="font8"/>
    <w:basedOn w:val="71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0" w:customStyle="1">
    <w:name w:val="Нет списка4"/>
    <w:next w:val="724"/>
    <w:uiPriority w:val="99"/>
    <w:semiHidden/>
    <w:unhideWhenUsed/>
  </w:style>
  <w:style w:type="character" w:styleId="991" w:customStyle="1">
    <w:name w:val="Нижний колонтитул Знак"/>
    <w:link w:val="762"/>
    <w:uiPriority w:val="99"/>
  </w:style>
  <w:style w:type="paragraph" w:styleId="992">
    <w:name w:val="Normal (Web)"/>
    <w:basedOn w:val="712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93">
    <w:name w:val="HTML Preformatted"/>
    <w:basedOn w:val="712"/>
    <w:link w:val="994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94" w:customStyle="1">
    <w:name w:val="Стандартный HTML Знак"/>
    <w:link w:val="993"/>
    <w:uiPriority w:val="99"/>
    <w:rPr>
      <w:rFonts w:ascii="Courier New" w:hAnsi="Courier New" w:cs="Courier New"/>
    </w:rPr>
  </w:style>
  <w:style w:type="paragraph" w:styleId="995" w:customStyle="1">
    <w:name w:val="Обычный (Интернет)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996">
    <w:name w:val="Unresolved Mention"/>
    <w:basedOn w:val="72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68&amp;n=206833&amp;dst=101034&amp;field=134&amp;date=12.06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59</cp:revision>
  <dcterms:created xsi:type="dcterms:W3CDTF">2026-01-23T05:58:00Z</dcterms:created>
  <dcterms:modified xsi:type="dcterms:W3CDTF">2026-08-21T06:24:47Z</dcterms:modified>
  <cp:version>1048576</cp:version>
</cp:coreProperties>
</file>