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C4F" w:rsidRDefault="00C82C4F">
      <w:pPr>
        <w:rPr>
          <w:highlight w:val="yellow"/>
        </w:rPr>
      </w:pPr>
    </w:p>
    <w:tbl>
      <w:tblPr>
        <w:tblW w:w="9648" w:type="dxa"/>
        <w:tblLayout w:type="fixed"/>
        <w:tblLook w:val="01E0"/>
      </w:tblPr>
      <w:tblGrid>
        <w:gridCol w:w="9648"/>
      </w:tblGrid>
      <w:tr w:rsidR="00C82C4F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82C4F" w:rsidRDefault="00C82C4F">
            <w:pPr>
              <w:ind w:firstLine="540"/>
              <w:jc w:val="both"/>
              <w:rPr>
                <w:b/>
                <w:sz w:val="28"/>
                <w:szCs w:val="28"/>
              </w:rPr>
            </w:pPr>
          </w:p>
          <w:p w:rsidR="00C82C4F" w:rsidRDefault="009A3E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ПРИМЕРНЫЙ ПЕРЕЧЕНЬ ВОПРОСОВ </w:t>
            </w:r>
          </w:p>
          <w:p w:rsidR="00C82C4F" w:rsidRDefault="009A3E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 проекту </w:t>
            </w:r>
            <w:r w:rsidR="005B2FF3">
              <w:rPr>
                <w:b/>
                <w:sz w:val="28"/>
                <w:szCs w:val="28"/>
              </w:rPr>
              <w:t xml:space="preserve">решения Пермской городской Думы </w:t>
            </w:r>
            <w:r>
              <w:rPr>
                <w:b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«О внесении изменений в Положение о порядке установки </w:t>
            </w:r>
            <w:r>
              <w:rPr>
                <w:b/>
                <w:sz w:val="28"/>
                <w:szCs w:val="28"/>
              </w:rPr>
              <w:t xml:space="preserve">и эксплуатации рекламных конструкций на территории города Перми, утвержденное решением Пермской городской Думы от 27.01.2009 № 11» </w:t>
            </w:r>
          </w:p>
          <w:p w:rsidR="00A94B74" w:rsidRDefault="00A94B74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C82C4F" w:rsidRDefault="009A3E2F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Пожалуйста, заполните и направьте данную форму по адресу электронной почты</w:t>
            </w:r>
            <w:r>
              <w:rPr>
                <w:sz w:val="32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envologdina</w:t>
            </w:r>
            <w:proofErr w:type="spellEnd"/>
            <w:r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perm</w:t>
            </w:r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permkrai</w:t>
            </w:r>
            <w:proofErr w:type="spellEnd"/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t>адрес электронной почты,  указанный в Уведомлении о проведении публичных консультаций</w:t>
            </w:r>
            <w:r>
              <w:rPr>
                <w:sz w:val="28"/>
                <w:szCs w:val="28"/>
              </w:rPr>
              <w:t>) не позднее 7 календарных дней со дня размещения уведомления на официальном сайте</w:t>
            </w:r>
            <w:r w:rsidR="00A94B74">
              <w:rPr>
                <w:sz w:val="28"/>
                <w:szCs w:val="28"/>
              </w:rPr>
              <w:t xml:space="preserve"> города Перми</w:t>
            </w:r>
            <w:r>
              <w:rPr>
                <w:sz w:val="28"/>
                <w:szCs w:val="28"/>
              </w:rPr>
              <w:t>. Разработчик нормативного правового акта не будет иметь возможности п</w:t>
            </w:r>
            <w:r>
              <w:rPr>
                <w:sz w:val="28"/>
                <w:szCs w:val="28"/>
              </w:rPr>
              <w:t xml:space="preserve">роанализировать предложения (замечания), направленные ему после указанного срока, а также направленные не в соответствии с настоящей формой. </w:t>
            </w:r>
          </w:p>
          <w:p w:rsidR="00C82C4F" w:rsidRDefault="00C82C4F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C82C4F" w:rsidRDefault="00C82C4F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C82C4F" w:rsidRDefault="009A3E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C82C4F" w:rsidRDefault="009A3E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</w:r>
      <w:r>
        <w:rPr>
          <w:sz w:val="28"/>
          <w:szCs w:val="28"/>
        </w:rPr>
        <w:tab/>
        <w:t xml:space="preserve"> </w:t>
      </w:r>
    </w:p>
    <w:p w:rsidR="00C82C4F" w:rsidRDefault="009A3E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деятельности </w:t>
      </w:r>
    </w:p>
    <w:p w:rsidR="00C82C4F" w:rsidRDefault="009A3E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</w:p>
    <w:p w:rsidR="00C82C4F" w:rsidRDefault="009A3E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телефона    </w:t>
      </w:r>
    </w:p>
    <w:p w:rsidR="00C82C4F" w:rsidRDefault="009A3E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</w:t>
      </w:r>
    </w:p>
    <w:p w:rsidR="00C82C4F" w:rsidRDefault="00C82C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70"/>
      </w:tblGrid>
      <w:tr w:rsidR="00C82C4F">
        <w:trPr>
          <w:trHeight w:val="397"/>
        </w:trPr>
        <w:tc>
          <w:tcPr>
            <w:tcW w:w="957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</w:t>
            </w:r>
          </w:p>
        </w:tc>
      </w:tr>
      <w:tr w:rsidR="00C82C4F">
        <w:trPr>
          <w:trHeight w:val="236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C82C4F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</w:t>
            </w:r>
            <w:r>
              <w:rPr>
                <w:sz w:val="28"/>
                <w:szCs w:val="28"/>
              </w:rPr>
              <w:t>ые обуславливают необходимость вмешательства на уровне муниципалитета?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</w:t>
            </w:r>
            <w:r>
              <w:rPr>
                <w:sz w:val="28"/>
                <w:szCs w:val="28"/>
              </w:rPr>
              <w:t>елей, на которые оно направлено?</w:t>
            </w:r>
          </w:p>
        </w:tc>
      </w:tr>
      <w:tr w:rsidR="00C82C4F">
        <w:trPr>
          <w:trHeight w:val="27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rPr>
                <w:sz w:val="20"/>
                <w:szCs w:val="20"/>
                <w:highlight w:val="yellow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муниципального </w:t>
            </w:r>
            <w:r>
              <w:rPr>
                <w:sz w:val="28"/>
                <w:szCs w:val="28"/>
              </w:rPr>
              <w:t xml:space="preserve"> регулирования? Если да, выделите те из них, которые, по Вашему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C82C4F">
        <w:trPr>
          <w:trHeight w:val="298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C82C4F">
        <w:trPr>
          <w:trHeight w:val="272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Повлияет ли введение предлагаемого регулирования на конкурентную среду в отрасли, будет ли способствовать необоснованному изменению </w:t>
            </w:r>
            <w:r>
              <w:rPr>
                <w:sz w:val="28"/>
                <w:szCs w:val="28"/>
              </w:rPr>
              <w:lastRenderedPageBreak/>
              <w:t>расстановки сил в отрасли? Если да, то как? Приведите, по возможности, количественные оценки.</w:t>
            </w:r>
          </w:p>
        </w:tc>
      </w:tr>
      <w:tr w:rsidR="00C82C4F">
        <w:trPr>
          <w:trHeight w:val="274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</w:t>
            </w:r>
            <w:r>
              <w:rPr>
                <w:sz w:val="28"/>
                <w:szCs w:val="28"/>
              </w:rPr>
              <w:t>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C82C4F">
        <w:trPr>
          <w:trHeight w:val="276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C82C4F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C82C4F" w:rsidRDefault="009A3E2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</w:t>
            </w:r>
            <w:r>
              <w:rPr>
                <w:sz w:val="28"/>
                <w:szCs w:val="28"/>
              </w:rPr>
              <w:t>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C82C4F" w:rsidRDefault="009A3E2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C82C4F" w:rsidRDefault="009A3E2F">
            <w:pPr>
              <w:tabs>
                <w:tab w:val="num" w:pos="0"/>
              </w:tabs>
              <w:jc w:val="both"/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или, наоборот, ог</w:t>
            </w:r>
            <w:r>
              <w:rPr>
                <w:sz w:val="28"/>
                <w:szCs w:val="28"/>
              </w:rPr>
              <w:t>раничивает действия субъектов предпринимательской и инвестиционной деятельности;</w:t>
            </w:r>
          </w:p>
          <w:p w:rsidR="00C82C4F" w:rsidRDefault="009A3E2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</w:t>
            </w:r>
            <w:r>
              <w:rPr>
                <w:sz w:val="28"/>
                <w:szCs w:val="28"/>
              </w:rPr>
              <w:t xml:space="preserve"> органов государственной власти и должностных лиц, допускает ли возможность избирательного применения норм;</w:t>
            </w:r>
          </w:p>
          <w:p w:rsidR="00C82C4F" w:rsidRDefault="009A3E2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 новым регулиро</w:t>
            </w:r>
            <w:r>
              <w:rPr>
                <w:sz w:val="28"/>
                <w:szCs w:val="28"/>
              </w:rPr>
              <w:t>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C82C4F" w:rsidRDefault="009A3E2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международным практика</w:t>
            </w:r>
            <w:r>
              <w:rPr>
                <w:sz w:val="28"/>
                <w:szCs w:val="28"/>
              </w:rPr>
              <w:t>м, используемым в данный момент.</w:t>
            </w:r>
          </w:p>
        </w:tc>
      </w:tr>
      <w:tr w:rsidR="00C82C4F">
        <w:trPr>
          <w:trHeight w:val="260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rPr>
                <w:sz w:val="20"/>
                <w:szCs w:val="20"/>
                <w:highlight w:val="yellow"/>
              </w:rPr>
            </w:pPr>
          </w:p>
        </w:tc>
      </w:tr>
      <w:tr w:rsidR="00C82C4F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последствиям может привести принятие нового регулирования в части невозможности </w:t>
            </w:r>
            <w:r>
              <w:rPr>
                <w:sz w:val="28"/>
                <w:szCs w:val="28"/>
              </w:rPr>
              <w:t>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  Приведите конкретные примеры</w:t>
            </w:r>
            <w:r>
              <w:rPr>
                <w:sz w:val="28"/>
                <w:szCs w:val="28"/>
              </w:rPr>
              <w:t>.</w:t>
            </w:r>
          </w:p>
        </w:tc>
      </w:tr>
      <w:tr w:rsidR="00C82C4F">
        <w:tc>
          <w:tcPr>
            <w:tcW w:w="9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rPr>
                <w:sz w:val="20"/>
                <w:szCs w:val="20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издержки/упущенную выгоду (прямого, административного характера) субъектов предпринимательской деятельности, возникающие при введении</w:t>
            </w:r>
            <w:r>
              <w:rPr>
                <w:sz w:val="28"/>
                <w:szCs w:val="28"/>
              </w:rPr>
              <w:t xml:space="preserve"> предлагаемого регулирования (оценка может быть представлена в </w:t>
            </w:r>
            <w:r>
              <w:rPr>
                <w:sz w:val="28"/>
                <w:szCs w:val="28"/>
              </w:rPr>
              <w:lastRenderedPageBreak/>
              <w:t xml:space="preserve">терминах РСБУ). Отдельно укажите временные издержки, которые понесут субъекты предпринимательской деятельности как следствие необходимости соблюдения административных процедур, предусмотренных </w:t>
            </w:r>
            <w:r>
              <w:rPr>
                <w:sz w:val="28"/>
                <w:szCs w:val="28"/>
              </w:rPr>
              <w:t>проектом предлагаемого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>
              <w:rPr>
                <w:sz w:val="28"/>
                <w:szCs w:val="28"/>
              </w:rPr>
              <w:t>.</w:t>
            </w:r>
          </w:p>
        </w:tc>
      </w:tr>
      <w:tr w:rsidR="00C82C4F">
        <w:trPr>
          <w:trHeight w:val="228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могут возникнуть про</w:t>
            </w:r>
            <w:r>
              <w:rPr>
                <w:sz w:val="28"/>
                <w:szCs w:val="28"/>
              </w:rPr>
              <w:t xml:space="preserve">блемы и трудности 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</w:t>
            </w:r>
            <w:r>
              <w:rPr>
                <w:sz w:val="28"/>
                <w:szCs w:val="28"/>
              </w:rPr>
              <w:t>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C82C4F">
        <w:trPr>
          <w:trHeight w:val="244"/>
        </w:trPr>
        <w:tc>
          <w:tcPr>
            <w:tcW w:w="9570" w:type="dxa"/>
            <w:tcBorders>
              <w:bottom w:val="single" w:sz="4" w:space="0" w:color="000000"/>
            </w:tcBorders>
          </w:tcPr>
          <w:p w:rsidR="00C82C4F" w:rsidRDefault="00C82C4F">
            <w:pPr>
              <w:rPr>
                <w:sz w:val="20"/>
                <w:szCs w:val="20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C82C4F">
        <w:trPr>
          <w:trHeight w:val="244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rPr>
                <w:sz w:val="20"/>
                <w:szCs w:val="20"/>
                <w:highlight w:val="yellow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 w:rsidR="00C82C4F">
        <w:trPr>
          <w:trHeight w:val="260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82C4F" w:rsidRDefault="00C82C4F">
            <w:pPr>
              <w:ind w:left="720"/>
              <w:rPr>
                <w:sz w:val="20"/>
                <w:szCs w:val="20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C82C4F">
        <w:trPr>
          <w:trHeight w:val="276"/>
        </w:trPr>
        <w:tc>
          <w:tcPr>
            <w:tcW w:w="9570" w:type="dxa"/>
            <w:tcBorders>
              <w:bottom w:val="single" w:sz="4" w:space="0" w:color="000000"/>
            </w:tcBorders>
          </w:tcPr>
          <w:p w:rsidR="00C82C4F" w:rsidRDefault="00C82C4F">
            <w:pPr>
              <w:rPr>
                <w:sz w:val="20"/>
                <w:szCs w:val="20"/>
              </w:rPr>
            </w:pPr>
          </w:p>
        </w:tc>
      </w:tr>
      <w:tr w:rsidR="00C82C4F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</w:tcPr>
          <w:p w:rsidR="00C82C4F" w:rsidRDefault="009A3E2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C82C4F">
        <w:trPr>
          <w:trHeight w:val="274"/>
        </w:trPr>
        <w:tc>
          <w:tcPr>
            <w:tcW w:w="9570" w:type="dxa"/>
          </w:tcPr>
          <w:p w:rsidR="00C82C4F" w:rsidRDefault="00C82C4F">
            <w:pPr>
              <w:rPr>
                <w:sz w:val="20"/>
                <w:szCs w:val="20"/>
              </w:rPr>
            </w:pPr>
          </w:p>
        </w:tc>
      </w:tr>
    </w:tbl>
    <w:p w:rsidR="00C82C4F" w:rsidRDefault="00C82C4F"/>
    <w:sectPr w:rsidR="00C82C4F" w:rsidSect="00C82C4F">
      <w:headerReference w:type="even" r:id="rId7"/>
      <w:headerReference w:type="default" r:id="rId8"/>
      <w:pgSz w:w="11906" w:h="16838"/>
      <w:pgMar w:top="851" w:right="567" w:bottom="73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E2F" w:rsidRDefault="009A3E2F">
      <w:r>
        <w:separator/>
      </w:r>
    </w:p>
  </w:endnote>
  <w:endnote w:type="continuationSeparator" w:id="0">
    <w:p w:rsidR="009A3E2F" w:rsidRDefault="009A3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E2F" w:rsidRDefault="009A3E2F">
      <w:r>
        <w:separator/>
      </w:r>
    </w:p>
  </w:footnote>
  <w:footnote w:type="continuationSeparator" w:id="0">
    <w:p w:rsidR="009A3E2F" w:rsidRDefault="009A3E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4F" w:rsidRDefault="00C82C4F">
    <w:pPr>
      <w:pStyle w:val="af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9A3E2F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82C4F" w:rsidRDefault="00C82C4F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4F" w:rsidRDefault="00C82C4F">
    <w:pPr>
      <w:pStyle w:val="af5"/>
      <w:framePr w:wrap="around" w:vAnchor="text" w:hAnchor="margin" w:xAlign="center" w:y="1"/>
      <w:rPr>
        <w:rStyle w:val="af6"/>
        <w:sz w:val="28"/>
        <w:szCs w:val="28"/>
      </w:rPr>
    </w:pPr>
    <w:r>
      <w:rPr>
        <w:rStyle w:val="af6"/>
        <w:sz w:val="28"/>
        <w:szCs w:val="28"/>
      </w:rPr>
      <w:fldChar w:fldCharType="begin"/>
    </w:r>
    <w:r w:rsidR="009A3E2F">
      <w:rPr>
        <w:rStyle w:val="af6"/>
        <w:sz w:val="28"/>
        <w:szCs w:val="28"/>
      </w:rPr>
      <w:instrText xml:space="preserve">PAGE  </w:instrText>
    </w:r>
    <w:r>
      <w:rPr>
        <w:rStyle w:val="af6"/>
        <w:sz w:val="28"/>
        <w:szCs w:val="28"/>
      </w:rPr>
      <w:fldChar w:fldCharType="separate"/>
    </w:r>
    <w:r w:rsidR="00A94B74">
      <w:rPr>
        <w:rStyle w:val="af6"/>
        <w:noProof/>
        <w:sz w:val="28"/>
        <w:szCs w:val="28"/>
      </w:rPr>
      <w:t>2</w:t>
    </w:r>
    <w:r>
      <w:rPr>
        <w:rStyle w:val="af6"/>
        <w:sz w:val="28"/>
        <w:szCs w:val="28"/>
      </w:rPr>
      <w:fldChar w:fldCharType="end"/>
    </w:r>
  </w:p>
  <w:p w:rsidR="00C82C4F" w:rsidRDefault="00C82C4F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443B3"/>
    <w:multiLevelType w:val="hybridMultilevel"/>
    <w:tmpl w:val="C1124F06"/>
    <w:lvl w:ilvl="0" w:tplc="E7844C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99AD7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A4C2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264A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9C4C3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C2B9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68D6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0E5A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5485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C4F"/>
    <w:rsid w:val="00534D25"/>
    <w:rsid w:val="005B2FF3"/>
    <w:rsid w:val="009A3E2F"/>
    <w:rsid w:val="00A94B74"/>
    <w:rsid w:val="00C82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C4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82C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C82C4F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82C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C82C4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82C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C82C4F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82C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82C4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82C4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C82C4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82C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C82C4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82C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C82C4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82C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C82C4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82C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C82C4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82C4F"/>
    <w:pPr>
      <w:ind w:left="720"/>
      <w:contextualSpacing/>
    </w:pPr>
  </w:style>
  <w:style w:type="paragraph" w:styleId="a4">
    <w:name w:val="No Spacing"/>
    <w:uiPriority w:val="1"/>
    <w:qFormat/>
    <w:rsid w:val="00C82C4F"/>
  </w:style>
  <w:style w:type="paragraph" w:styleId="a5">
    <w:name w:val="Title"/>
    <w:basedOn w:val="a"/>
    <w:next w:val="a"/>
    <w:link w:val="a6"/>
    <w:uiPriority w:val="10"/>
    <w:qFormat/>
    <w:rsid w:val="00C82C4F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C82C4F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82C4F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C82C4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82C4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82C4F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82C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82C4F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82C4F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C82C4F"/>
  </w:style>
  <w:style w:type="paragraph" w:customStyle="1" w:styleId="Footer">
    <w:name w:val="Footer"/>
    <w:basedOn w:val="a"/>
    <w:link w:val="CaptionChar"/>
    <w:uiPriority w:val="99"/>
    <w:unhideWhenUsed/>
    <w:rsid w:val="00C82C4F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C82C4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82C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82C4F"/>
  </w:style>
  <w:style w:type="table" w:styleId="ab">
    <w:name w:val="Table Grid"/>
    <w:uiPriority w:val="59"/>
    <w:rsid w:val="00C82C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82C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C82C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C82C4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C82C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82C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82C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82C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82C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82C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82C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82C4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82C4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C82C4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82C4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82C4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82C4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82C4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82C4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82C4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C82C4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82C4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82C4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82C4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82C4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82C4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82C4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82C4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82C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C82C4F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C82C4F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82C4F"/>
    <w:rPr>
      <w:sz w:val="18"/>
    </w:rPr>
  </w:style>
  <w:style w:type="character" w:styleId="af">
    <w:name w:val="footnote reference"/>
    <w:uiPriority w:val="99"/>
    <w:unhideWhenUsed/>
    <w:rsid w:val="00C82C4F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C82C4F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C82C4F"/>
    <w:rPr>
      <w:sz w:val="20"/>
    </w:rPr>
  </w:style>
  <w:style w:type="character" w:styleId="af2">
    <w:name w:val="endnote reference"/>
    <w:uiPriority w:val="99"/>
    <w:semiHidden/>
    <w:unhideWhenUsed/>
    <w:rsid w:val="00C82C4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82C4F"/>
    <w:pPr>
      <w:spacing w:after="57"/>
    </w:pPr>
  </w:style>
  <w:style w:type="paragraph" w:styleId="21">
    <w:name w:val="toc 2"/>
    <w:basedOn w:val="a"/>
    <w:next w:val="a"/>
    <w:uiPriority w:val="39"/>
    <w:unhideWhenUsed/>
    <w:rsid w:val="00C82C4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82C4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82C4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82C4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82C4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82C4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82C4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82C4F"/>
    <w:pPr>
      <w:spacing w:after="57"/>
      <w:ind w:left="2268"/>
    </w:pPr>
  </w:style>
  <w:style w:type="paragraph" w:styleId="af3">
    <w:name w:val="TOC Heading"/>
    <w:uiPriority w:val="39"/>
    <w:unhideWhenUsed/>
    <w:rsid w:val="00C82C4F"/>
  </w:style>
  <w:style w:type="paragraph" w:styleId="af4">
    <w:name w:val="table of figures"/>
    <w:basedOn w:val="a"/>
    <w:next w:val="a"/>
    <w:uiPriority w:val="99"/>
    <w:unhideWhenUsed/>
    <w:rsid w:val="00C82C4F"/>
  </w:style>
  <w:style w:type="paragraph" w:styleId="af5">
    <w:name w:val="header"/>
    <w:basedOn w:val="a"/>
    <w:rsid w:val="00C82C4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C82C4F"/>
  </w:style>
  <w:style w:type="paragraph" w:styleId="af7">
    <w:name w:val="footer"/>
    <w:basedOn w:val="a"/>
    <w:rsid w:val="00C82C4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Николаевна</dc:creator>
  <cp:lastModifiedBy>ivanova-tn</cp:lastModifiedBy>
  <cp:revision>2</cp:revision>
  <dcterms:created xsi:type="dcterms:W3CDTF">2026-09-18T10:21:00Z</dcterms:created>
  <dcterms:modified xsi:type="dcterms:W3CDTF">2026-09-18T10:21:00Z</dcterms:modified>
  <cp:version>786432</cp:version>
</cp:coreProperties>
</file>